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0859" w14:paraId="43a0859" w:rsidRDefault="00FE0A10" w:rsidP="00E90894" w:rsidR="00FE0A10">
      <w:pPr>
        <w:spacing w:after="0"/>
        <w:jc w:val="both"/>
        <w15:collapsed w:val="false"/>
      </w:pPr>
      <w:bookmarkStart w:name="_GoBack" w:id="0"/>
      <w:bookmarkEnd w:id="0"/>
      <w:r>
        <w:t xml:space="preserve">   Republika Hrvatska</w:t>
      </w:r>
    </w:p>
    <w:p w:rsidRDefault="00FE0A10" w:rsidP="00E90894" w:rsidR="00FE0A10">
      <w:pPr>
        <w:spacing w:after="0"/>
        <w:jc w:val="both"/>
      </w:pPr>
      <w:r>
        <w:t>Trgovački sud u Zagrebu</w:t>
      </w:r>
    </w:p>
    <w:p w:rsidRDefault="00FE0A10" w:rsidP="00E90894" w:rsidR="00E74750" w:rsidRPr="004C32B6">
      <w:pPr>
        <w:spacing w:after="0"/>
        <w:jc w:val="both"/>
        <w:rPr>
          <w:rFonts w:cs="Times New Roman"/>
        </w:rPr>
      </w:pPr>
      <w:r>
        <w:t>Zagreb, Amruševa 2/II</w:t>
      </w:r>
      <w:r w:rsidR="00E90894" w:rsidRPr="00EB7549">
        <w:tab/>
      </w:r>
    </w:p>
    <w:p w:rsidRDefault="00E74750" w:rsidP="00863BC7" w:rsidR="00E74750" w:rsidRPr="004C32B6">
      <w:pPr>
        <w:spacing w:after="0"/>
        <w:rPr>
          <w:rFonts w:cs="Times New Roman"/>
        </w:rPr>
      </w:pPr>
    </w:p>
    <w:p w:rsidRDefault="00FE0A10" w:rsidP="00863BC7" w:rsidR="00E74750" w:rsidRPr="004C32B6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89. St-1719/17-83</w:t>
      </w:r>
    </w:p>
    <w:p w:rsidRDefault="00E74750" w:rsidP="00863BC7" w:rsidR="00E74750" w:rsidRPr="004C32B6">
      <w:pPr>
        <w:spacing w:after="0"/>
        <w:jc w:val="center"/>
        <w:rPr>
          <w:rFonts w:cs="Times New Roman"/>
        </w:rPr>
      </w:pPr>
    </w:p>
    <w:p w:rsidRDefault="00E74750" w:rsidP="00863BC7" w:rsidR="00E74750" w:rsidRPr="004C32B6">
      <w:pPr>
        <w:spacing w:after="0"/>
        <w:jc w:val="center"/>
        <w:rPr>
          <w:rFonts w:cs="Times New Roman"/>
        </w:rPr>
      </w:pPr>
      <w:r w:rsidRPr="004C32B6">
        <w:rPr>
          <w:rFonts w:cs="Times New Roman"/>
        </w:rPr>
        <w:t>R E P U B L I K A   H R V A T S K A</w:t>
      </w:r>
    </w:p>
    <w:p w:rsidRDefault="00E74750" w:rsidP="00863BC7" w:rsidR="00E74750" w:rsidRPr="004C32B6">
      <w:pPr>
        <w:spacing w:after="0"/>
        <w:jc w:val="center"/>
        <w:rPr>
          <w:rFonts w:cs="Times New Roman"/>
        </w:rPr>
      </w:pPr>
    </w:p>
    <w:p w:rsidRDefault="00E74750" w:rsidP="00863BC7" w:rsidR="00E74750" w:rsidRPr="004C32B6">
      <w:pPr>
        <w:spacing w:after="0"/>
        <w:jc w:val="center"/>
        <w:rPr>
          <w:rFonts w:cs="Times New Roman"/>
        </w:rPr>
      </w:pPr>
      <w:r w:rsidRPr="004C32B6">
        <w:rPr>
          <w:rFonts w:cs="Times New Roman"/>
        </w:rPr>
        <w:t>R J E Š E NJ E</w:t>
      </w:r>
    </w:p>
    <w:p w:rsidRDefault="00E74750" w:rsidP="00863BC7" w:rsidR="00E74750" w:rsidRPr="004C32B6">
      <w:pPr>
        <w:spacing w:after="0"/>
        <w:jc w:val="center"/>
        <w:rPr>
          <w:rFonts w:cs="Times New Roman"/>
        </w:rPr>
      </w:pPr>
    </w:p>
    <w:p w:rsidRDefault="00E74750" w:rsidP="00863BC7" w:rsidR="00E74750" w:rsidRPr="004C32B6">
      <w:pPr>
        <w:spacing w:after="0"/>
        <w:jc w:val="both"/>
        <w:rPr>
          <w:rFonts w:cs="Times New Roman"/>
        </w:rPr>
      </w:pPr>
    </w:p>
    <w:p w:rsidRDefault="00E90894" w:rsidP="00E90894" w:rsidR="00E90894" w:rsidRPr="00EB7549">
      <w:pPr>
        <w:ind w:firstLine="720"/>
        <w:jc w:val="both"/>
      </w:pPr>
      <w:r w:rsidRPr="00EB7549">
        <w:rPr>
          <w:lang w:val="pt-BR"/>
        </w:rPr>
        <w:t xml:space="preserve">Trgovački sud u Zagrebu, po sucu Nikolini Dorić Hadžisejdić, u predstečajnom postupku u povodu prijedloga dužnika </w:t>
      </w:r>
      <w:r>
        <w:rPr>
          <w:lang w:val="pt-BR"/>
        </w:rPr>
        <w:t>AWT INTERNATIONAL Trgovina i usluge d.o.o., Slavonska avenija 52/a, Zagreb, OIB: 57159149897</w:t>
      </w:r>
      <w:r w:rsidRPr="00EB7549">
        <w:t xml:space="preserve">, </w:t>
      </w:r>
      <w:r w:rsidR="00752358">
        <w:t>8</w:t>
      </w:r>
      <w:r>
        <w:rPr>
          <w:lang w:val="pt-BR"/>
        </w:rPr>
        <w:t>. prosinca</w:t>
      </w:r>
      <w:r w:rsidRPr="00EB7549">
        <w:rPr>
          <w:lang w:val="pt-BR"/>
        </w:rPr>
        <w:t xml:space="preserve"> 2017.</w:t>
      </w:r>
      <w:r w:rsidRPr="00EB7549">
        <w:t>,</w:t>
      </w:r>
    </w:p>
    <w:p w:rsidRDefault="00E90894" w:rsidP="00863BC7" w:rsidR="00E90894">
      <w:pPr>
        <w:spacing w:after="0"/>
        <w:jc w:val="center"/>
        <w:rPr>
          <w:rFonts w:cs="Times New Roman"/>
        </w:rPr>
      </w:pPr>
    </w:p>
    <w:p w:rsidRDefault="00E74750" w:rsidP="00863BC7" w:rsidR="00E74750" w:rsidRPr="004C32B6">
      <w:pPr>
        <w:spacing w:after="0"/>
        <w:jc w:val="center"/>
        <w:rPr>
          <w:rFonts w:cs="Times New Roman"/>
        </w:rPr>
      </w:pPr>
      <w:r w:rsidRPr="004C32B6">
        <w:rPr>
          <w:rFonts w:cs="Times New Roman"/>
        </w:rPr>
        <w:t>r i j e š i o  j e</w:t>
      </w:r>
    </w:p>
    <w:p w:rsidRDefault="00E74750" w:rsidP="00863BC7" w:rsidR="00E74750" w:rsidRPr="004C32B6">
      <w:pPr>
        <w:spacing w:after="0"/>
        <w:jc w:val="center"/>
        <w:rPr>
          <w:rFonts w:cs="Times New Roman"/>
        </w:rPr>
      </w:pPr>
    </w:p>
    <w:p w:rsidRDefault="00E827B6" w:rsidP="00E827B6" w:rsidR="00CC4691">
      <w:pPr>
        <w:pStyle w:val="Odlomakpopisa"/>
        <w:tabs>
          <w:tab w:pos="851" w:val="clear"/>
          <w:tab w:pos="0" w:val="left"/>
        </w:tabs>
        <w:spacing w:after="0"/>
        <w:ind w:firstLine="0"/>
        <w:contextualSpacing/>
        <w:rPr>
          <w:rFonts w:cs="Times New Roman"/>
        </w:rPr>
      </w:pPr>
      <w:r>
        <w:rPr>
          <w:rFonts w:cs="Times New Roman"/>
        </w:rPr>
        <w:tab/>
      </w:r>
      <w:r w:rsidR="00CC4691">
        <w:rPr>
          <w:rFonts w:cs="Times New Roman"/>
        </w:rPr>
        <w:t xml:space="preserve">I   </w:t>
      </w:r>
      <w:r w:rsidR="00B529FC" w:rsidRPr="004C32B6">
        <w:rPr>
          <w:rFonts w:cs="Times New Roman"/>
        </w:rPr>
        <w:t xml:space="preserve">Utvrđuje se da su vjerovnici dužnika </w:t>
      </w:r>
      <w:r w:rsidR="00E90894">
        <w:rPr>
          <w:lang w:val="pt-BR"/>
        </w:rPr>
        <w:t>AWT INTERNATIONAL Trgovina i usluge d.o.o., Slavonska avenija 52/a, Zagreb, OIB: 57159149897</w:t>
      </w:r>
      <w:r w:rsidR="00B529FC" w:rsidRPr="004C32B6">
        <w:rPr>
          <w:rFonts w:cs="Times New Roman"/>
        </w:rPr>
        <w:t xml:space="preserve"> prihvatili </w:t>
      </w:r>
      <w:r w:rsidR="00E90894">
        <w:rPr>
          <w:rFonts w:cs="Times New Roman"/>
        </w:rPr>
        <w:t xml:space="preserve">izmijenjeni </w:t>
      </w:r>
      <w:r w:rsidR="00B529FC" w:rsidRPr="004C32B6">
        <w:rPr>
          <w:rFonts w:cs="Times New Roman"/>
        </w:rPr>
        <w:t xml:space="preserve">plan restrukturiranja od </w:t>
      </w:r>
      <w:r w:rsidR="000A3F90" w:rsidRPr="00E827B6">
        <w:rPr>
          <w:rFonts w:cs="Times New Roman"/>
        </w:rPr>
        <w:t>9</w:t>
      </w:r>
      <w:r w:rsidR="00B529FC" w:rsidRPr="00E827B6">
        <w:rPr>
          <w:rFonts w:cs="Times New Roman"/>
        </w:rPr>
        <w:t xml:space="preserve">. </w:t>
      </w:r>
      <w:r w:rsidR="00766DB7">
        <w:rPr>
          <w:rFonts w:cs="Times New Roman"/>
        </w:rPr>
        <w:t>studenog</w:t>
      </w:r>
      <w:r w:rsidR="00B529FC" w:rsidRPr="00E827B6">
        <w:rPr>
          <w:rFonts w:cs="Times New Roman"/>
        </w:rPr>
        <w:t xml:space="preserve"> 2017. </w:t>
      </w:r>
      <w:r w:rsidR="000A3F90" w:rsidRPr="00E827B6">
        <w:rPr>
          <w:rFonts w:cs="Times New Roman"/>
        </w:rPr>
        <w:t xml:space="preserve">objavljen na </w:t>
      </w:r>
      <w:r w:rsidR="00766DB7">
        <w:rPr>
          <w:rFonts w:cs="Times New Roman"/>
        </w:rPr>
        <w:t>e-oglasnoj ploči suda 13</w:t>
      </w:r>
      <w:r w:rsidR="000A3F90" w:rsidRPr="00E827B6">
        <w:rPr>
          <w:rFonts w:cs="Times New Roman"/>
        </w:rPr>
        <w:t xml:space="preserve">. </w:t>
      </w:r>
      <w:r w:rsidR="00766DB7">
        <w:rPr>
          <w:rFonts w:cs="Times New Roman"/>
        </w:rPr>
        <w:t>studenog</w:t>
      </w:r>
      <w:r w:rsidR="000A3F90" w:rsidRPr="00E827B6">
        <w:rPr>
          <w:rFonts w:cs="Times New Roman"/>
        </w:rPr>
        <w:t xml:space="preserve"> 2017. </w:t>
      </w:r>
      <w:r w:rsidR="00B529FC" w:rsidRPr="00E827B6">
        <w:rPr>
          <w:rFonts w:cs="Times New Roman"/>
        </w:rPr>
        <w:t xml:space="preserve"> </w:t>
      </w:r>
    </w:p>
    <w:p w:rsidRDefault="00CC4691" w:rsidP="00E827B6" w:rsidR="00CC4691">
      <w:pPr>
        <w:pStyle w:val="Odlomakpopisa"/>
        <w:tabs>
          <w:tab w:pos="851" w:val="clear"/>
          <w:tab w:pos="0" w:val="left"/>
        </w:tabs>
        <w:spacing w:after="0"/>
        <w:ind w:firstLine="0"/>
        <w:contextualSpacing/>
        <w:rPr>
          <w:rFonts w:cs="Times New Roman"/>
        </w:rPr>
      </w:pPr>
    </w:p>
    <w:p w:rsidRDefault="00CC4691" w:rsidP="00E827B6" w:rsidR="00B529FC" w:rsidRPr="004C32B6">
      <w:pPr>
        <w:pStyle w:val="Odlomakpopisa"/>
        <w:tabs>
          <w:tab w:pos="851" w:val="clear"/>
          <w:tab w:pos="0" w:val="left"/>
        </w:tabs>
        <w:spacing w:after="0"/>
        <w:ind w:firstLine="0"/>
        <w:contextualSpacing/>
        <w:rPr>
          <w:rFonts w:cs="Times New Roman"/>
        </w:rPr>
      </w:pPr>
      <w:r>
        <w:rPr>
          <w:rFonts w:cs="Times New Roman"/>
        </w:rPr>
        <w:tab/>
        <w:t>II P</w:t>
      </w:r>
      <w:r w:rsidR="00B529FC" w:rsidRPr="00E827B6">
        <w:rPr>
          <w:rFonts w:cs="Times New Roman"/>
        </w:rPr>
        <w:t>otvrđuje se p</w:t>
      </w:r>
      <w:r w:rsidR="00B529FC" w:rsidRPr="004C32B6">
        <w:rPr>
          <w:rFonts w:cs="Times New Roman"/>
        </w:rPr>
        <w:t>redstečajni sporazum kojim se dužnik obvezao namiriti vjerovnike u iznosima i na način kako slijedi:</w:t>
      </w:r>
    </w:p>
    <w:p w:rsidRDefault="00B529FC" w:rsidP="00863BC7" w:rsidR="00B529FC">
      <w:pPr>
        <w:spacing w:after="0"/>
        <w:jc w:val="both"/>
        <w:rPr>
          <w:rFonts w:cs="Times New Roman"/>
        </w:rPr>
      </w:pPr>
    </w:p>
    <w:p w:rsidRDefault="002B6507" w:rsidP="00863BC7" w:rsidR="002B6507">
      <w:pPr>
        <w:spacing w:after="0"/>
        <w:jc w:val="both"/>
        <w:rPr>
          <w:rFonts w:cs="Times New Roman"/>
        </w:rPr>
      </w:pPr>
    </w:p>
    <w:p w:rsidRDefault="00114F47" w:rsidP="006465B1" w:rsidR="006465B1" w:rsidRPr="006465B1">
      <w:pPr>
        <w:rPr>
          <w:b/>
          <w:bCs/>
        </w:rPr>
      </w:pPr>
      <w:r>
        <w:rPr>
          <w:b/>
          <w:bCs/>
        </w:rPr>
        <w:t>A</w:t>
      </w:r>
      <w:r w:rsidR="002B6507">
        <w:rPr>
          <w:b/>
          <w:bCs/>
        </w:rPr>
        <w:t>)</w:t>
      </w:r>
      <w:r w:rsidR="006465B1" w:rsidRPr="006465B1">
        <w:rPr>
          <w:b/>
          <w:bCs/>
        </w:rPr>
        <w:t xml:space="preserve"> Razlučni vjerovnici s pravom odvojenoga namirenja</w:t>
      </w:r>
    </w:p>
    <w:tbl>
      <w:tblPr>
        <w:tblStyle w:val="GridTable4-Accent11"/>
        <w:tblW w:type="dxa" w:w="10907"/>
        <w:tblInd w:type="dxa" w:w="-989"/>
        <w:tblLayout w:type="fixed"/>
        <w:tblLook w:val="04A0" w:noVBand="1" w:noHBand="0" w:lastColumn="0" w:firstColumn="1" w:lastRow="0" w:firstRow="1"/>
      </w:tblPr>
      <w:tblGrid>
        <w:gridCol w:w="700"/>
        <w:gridCol w:w="3119"/>
        <w:gridCol w:w="1560"/>
        <w:gridCol w:w="3402"/>
        <w:gridCol w:w="2126"/>
      </w:tblGrid>
      <w:tr w:rsidTr="00CC4691" w:rsidR="006465B1" w:rsidRPr="004E2C1B">
        <w:trPr>
          <w:cnfStyle w:val="100000000000"/>
          <w:trHeight w:val="425"/>
        </w:trPr>
        <w:tc>
          <w:tcPr>
            <w:cnfStyle w:val="001000000000"/>
            <w:tcW w:type="dxa" w:w="700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themeFillTint="66" w:themeFill="accent1" w:fill="B8CCE4" w:color="auto" w:val="clear"/>
            <w:hideMark/>
          </w:tcPr>
          <w:p w:rsidRDefault="006465B1" w:rsidP="00CC4691" w:rsidR="006465B1" w:rsidRPr="004E2C1B">
            <w:pPr>
              <w:rPr>
                <w:rFonts w:cstheme="minorHAnsi" w:eastAsia="Times New Roman"/>
                <w:color w:val="auto"/>
                <w:lang w:eastAsia="hr-HR"/>
              </w:rPr>
            </w:pPr>
            <w:r w:rsidRPr="004E2C1B">
              <w:rPr>
                <w:rFonts w:cstheme="minorHAnsi" w:eastAsia="Times New Roman"/>
                <w:color w:val="auto"/>
                <w:lang w:eastAsia="hr-HR"/>
              </w:rPr>
              <w:t xml:space="preserve">R.B </w:t>
            </w:r>
          </w:p>
        </w:tc>
        <w:tc>
          <w:tcPr>
            <w:tcW w:type="dxa" w:w="3119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themeFillTint="66" w:themeFill="accent1" w:fill="B8CCE4" w:color="auto" w:val="clear"/>
            <w:hideMark/>
          </w:tcPr>
          <w:p w:rsidRDefault="006465B1" w:rsidP="00CC4691" w:rsidR="006465B1" w:rsidRPr="004E2C1B">
            <w:pPr>
              <w:cnfStyle w:val="100000000000"/>
              <w:rPr>
                <w:rFonts w:cstheme="minorHAnsi" w:eastAsia="Times New Roman"/>
                <w:color w:val="auto"/>
                <w:lang w:eastAsia="hr-HR"/>
              </w:rPr>
            </w:pPr>
            <w:r w:rsidRPr="004E2C1B">
              <w:rPr>
                <w:rFonts w:cstheme="minorHAnsi" w:eastAsia="Times New Roman"/>
                <w:color w:val="auto"/>
                <w:lang w:eastAsia="hr-HR"/>
              </w:rPr>
              <w:t>Naziv vjerovnika</w:t>
            </w:r>
          </w:p>
        </w:tc>
        <w:tc>
          <w:tcPr>
            <w:tcW w:type="dxa" w:w="1560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themeFillTint="66" w:themeFill="accent1" w:fill="B8CCE4" w:color="auto" w:val="clear"/>
            <w:hideMark/>
          </w:tcPr>
          <w:p w:rsidRDefault="006465B1" w:rsidP="00CC4691" w:rsidR="006465B1" w:rsidRPr="004E2C1B">
            <w:pPr>
              <w:cnfStyle w:val="100000000000"/>
              <w:rPr>
                <w:rFonts w:cstheme="minorHAnsi" w:eastAsia="Times New Roman"/>
                <w:color w:val="auto"/>
                <w:lang w:eastAsia="hr-HR"/>
              </w:rPr>
            </w:pPr>
            <w:r w:rsidRPr="004E2C1B">
              <w:rPr>
                <w:rFonts w:cstheme="minorHAnsi" w:eastAsia="Times New Roman"/>
                <w:color w:val="auto"/>
                <w:lang w:eastAsia="hr-HR"/>
              </w:rPr>
              <w:t>OIB vjerovnika</w:t>
            </w:r>
          </w:p>
        </w:tc>
        <w:tc>
          <w:tcPr>
            <w:tcW w:type="dxa" w:w="3402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themeFillTint="66" w:themeFill="accent1" w:fill="B8CCE4" w:color="auto" w:val="clear"/>
            <w:hideMark/>
          </w:tcPr>
          <w:p w:rsidRDefault="006465B1" w:rsidP="00CC4691" w:rsidR="006465B1" w:rsidRPr="004E2C1B">
            <w:pPr>
              <w:cnfStyle w:val="100000000000"/>
              <w:rPr>
                <w:rFonts w:cstheme="minorHAnsi" w:eastAsia="Times New Roman"/>
                <w:color w:val="auto"/>
                <w:lang w:eastAsia="hr-HR"/>
              </w:rPr>
            </w:pPr>
            <w:r>
              <w:rPr>
                <w:rFonts w:cstheme="minorHAnsi" w:eastAsia="Times New Roman"/>
                <w:color w:val="auto"/>
                <w:lang w:eastAsia="hr-HR"/>
              </w:rPr>
              <w:t>Adresa</w:t>
            </w:r>
          </w:p>
        </w:tc>
        <w:tc>
          <w:tcPr>
            <w:tcW w:type="dxa" w:w="2126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themeFillTint="66" w:themeFill="accent1" w:fill="B8CCE4" w:color="auto" w:val="clear"/>
          </w:tcPr>
          <w:p w:rsidRDefault="006465B1" w:rsidP="00CC4691" w:rsidR="006465B1" w:rsidRPr="004E2C1B">
            <w:pPr>
              <w:cnfStyle w:val="100000000000"/>
              <w:rPr>
                <w:rFonts w:cstheme="minorHAnsi" w:eastAsia="Times New Roman"/>
                <w:color w:val="auto"/>
                <w:lang w:eastAsia="hr-HR"/>
              </w:rPr>
            </w:pPr>
            <w:r w:rsidRPr="004E2C1B">
              <w:rPr>
                <w:rFonts w:cstheme="minorHAnsi" w:eastAsia="Times New Roman"/>
                <w:color w:val="auto"/>
                <w:lang w:eastAsia="hr-HR"/>
              </w:rPr>
              <w:t xml:space="preserve">Utvrđeni iznos </w:t>
            </w:r>
            <w:r>
              <w:rPr>
                <w:rFonts w:cstheme="minorHAnsi" w:eastAsia="Times New Roman"/>
                <w:color w:val="auto"/>
                <w:lang w:eastAsia="hr-HR"/>
              </w:rPr>
              <w:t>(kn)</w:t>
            </w:r>
          </w:p>
        </w:tc>
      </w:tr>
      <w:tr w:rsidTr="00CC4691" w:rsidR="006465B1" w:rsidRPr="004E2C1B">
        <w:trPr>
          <w:cnfStyle w:val="000000100000"/>
          <w:trHeight w:val="425"/>
        </w:trPr>
        <w:tc>
          <w:tcPr>
            <w:cnfStyle w:val="001000000000"/>
            <w:tcW w:type="dxa" w:w="700"/>
            <w:shd w:themeFill="background1" w:fill="FFFFFF" w:color="auto" w:val="clear"/>
            <w:hideMark/>
          </w:tcPr>
          <w:p w:rsidRDefault="006465B1" w:rsidP="00CC4691" w:rsidR="006465B1" w:rsidRPr="00605803">
            <w:pPr>
              <w:rPr>
                <w:rFonts w:cstheme="minorHAnsi" w:eastAsia="Times New Roman"/>
                <w:b w:val="false"/>
                <w:lang w:eastAsia="hr-HR"/>
              </w:rPr>
            </w:pPr>
            <w:r w:rsidRPr="00605803">
              <w:rPr>
                <w:rFonts w:cstheme="minorHAnsi" w:eastAsia="Times New Roman"/>
                <w:b w:val="false"/>
                <w:lang w:eastAsia="hr-HR"/>
              </w:rPr>
              <w:t>1.</w:t>
            </w:r>
          </w:p>
          <w:p w:rsidRDefault="006465B1" w:rsidP="00CC4691" w:rsidR="006465B1" w:rsidRPr="00605803">
            <w:pPr>
              <w:rPr>
                <w:rFonts w:cstheme="minorHAnsi" w:eastAsia="Times New Roman"/>
                <w:b w:val="false"/>
                <w:lang w:eastAsia="hr-HR"/>
              </w:rPr>
            </w:pPr>
          </w:p>
        </w:tc>
        <w:tc>
          <w:tcPr>
            <w:tcW w:type="dxa" w:w="3119"/>
            <w:shd w:themeFill="background1" w:fill="FFFFFF" w:color="auto" w:val="clear"/>
            <w:hideMark/>
          </w:tcPr>
          <w:p w:rsidRDefault="006465B1" w:rsidP="00CC4691" w:rsidR="006465B1" w:rsidRPr="004E2C1B">
            <w:pPr>
              <w:cnfStyle w:val="000000100000"/>
              <w:rPr>
                <w:rFonts w:cstheme="minorHAnsi" w:eastAsia="Times New Roman"/>
                <w:lang w:eastAsia="hr-HR"/>
              </w:rPr>
            </w:pPr>
            <w:r w:rsidRPr="00845AC9">
              <w:rPr>
                <w:rFonts w:cstheme="minorHAnsi" w:eastAsia="Times New Roman"/>
                <w:lang w:eastAsia="hr-HR"/>
              </w:rPr>
              <w:t>Addiko Bank dioničko društvo</w:t>
            </w:r>
          </w:p>
        </w:tc>
        <w:tc>
          <w:tcPr>
            <w:tcW w:type="dxa" w:w="1560"/>
            <w:shd w:themeFill="background1" w:fill="FFFFFF" w:color="auto" w:val="clear"/>
          </w:tcPr>
          <w:p w:rsidRDefault="006465B1" w:rsidP="00CC4691" w:rsidR="006465B1" w:rsidRPr="00845AC9">
            <w:pPr>
              <w:cnfStyle w:val="000000100000"/>
              <w:rPr>
                <w:rFonts w:cstheme="minorHAnsi" w:eastAsia="Times New Roman"/>
                <w:lang w:eastAsia="hr-HR"/>
              </w:rPr>
            </w:pPr>
            <w:r w:rsidRPr="00845AC9">
              <w:rPr>
                <w:rFonts w:cstheme="minorHAnsi" w:eastAsia="Times New Roman"/>
                <w:lang w:eastAsia="hr-HR"/>
              </w:rPr>
              <w:t>14036333877</w:t>
            </w:r>
          </w:p>
        </w:tc>
        <w:tc>
          <w:tcPr>
            <w:tcW w:type="dxa" w:w="3402"/>
            <w:shd w:themeFill="background1" w:fill="FFFFFF" w:color="auto" w:val="clear"/>
          </w:tcPr>
          <w:p w:rsidRDefault="006465B1" w:rsidP="00CC4691" w:rsidR="006465B1" w:rsidRPr="004E2C1B">
            <w:pPr>
              <w:cnfStyle w:val="000000100000"/>
              <w:rPr>
                <w:rFonts w:cstheme="minorHAnsi" w:eastAsia="Times New Roman"/>
                <w:lang w:eastAsia="hr-HR"/>
              </w:rPr>
            </w:pPr>
            <w:r>
              <w:rPr>
                <w:rFonts w:cstheme="minorHAnsi" w:eastAsia="Times New Roman"/>
                <w:lang w:eastAsia="hr-HR"/>
              </w:rPr>
              <w:t>Slavonska avenija 6, 10000 Zagreb</w:t>
            </w:r>
          </w:p>
        </w:tc>
        <w:tc>
          <w:tcPr>
            <w:tcW w:type="dxa" w:w="2126"/>
            <w:shd w:themeFill="background1" w:fill="FFFFFF" w:color="auto" w:val="clear"/>
          </w:tcPr>
          <w:p w:rsidRDefault="006465B1" w:rsidP="00CC4691" w:rsidR="006465B1" w:rsidRPr="004E2C1B">
            <w:pPr>
              <w:jc w:val="right"/>
              <w:cnfStyle w:val="000000100000"/>
              <w:rPr>
                <w:rFonts w:cstheme="minorHAnsi" w:eastAsia="Times New Roman"/>
                <w:lang w:eastAsia="hr-HR"/>
              </w:rPr>
            </w:pPr>
            <w:r>
              <w:rPr>
                <w:rFonts w:cstheme="minorHAnsi" w:eastAsia="Times New Roman"/>
                <w:lang w:eastAsia="hr-HR"/>
              </w:rPr>
              <w:t xml:space="preserve">39.829.327,17 </w:t>
            </w:r>
          </w:p>
        </w:tc>
      </w:tr>
    </w:tbl>
    <w:p w:rsidRDefault="006465B1" w:rsidP="003B0D49" w:rsidR="006465B1">
      <w:pPr>
        <w:spacing w:lineRule="auto" w:line="360" w:after="0"/>
      </w:pPr>
    </w:p>
    <w:p w:rsidRDefault="006465B1" w:rsidP="003B0D49" w:rsidR="006465B1">
      <w:pPr>
        <w:spacing w:lineRule="auto" w:line="360" w:after="0"/>
      </w:pPr>
      <w:r>
        <w:t xml:space="preserve">Razlučni vjerovnik se u prijavi tražbine odrekao prava na odvojeno namirenje iz založene stvari (zalog na novčanoj tražbini) i sudjeluje u predstečajnom sporazumu kao vjerovnik Grupe 1 i vjerovnik Grupe 2. </w:t>
      </w:r>
    </w:p>
    <w:p w:rsidRDefault="00766DB7" w:rsidP="00863BC7" w:rsidR="00766DB7">
      <w:pPr>
        <w:spacing w:after="0"/>
        <w:jc w:val="both"/>
        <w:rPr>
          <w:rFonts w:cs="Times New Roman"/>
        </w:rPr>
      </w:pPr>
    </w:p>
    <w:p w:rsidRDefault="00315F45" w:rsidP="00863BC7" w:rsidR="00315F45">
      <w:pPr>
        <w:spacing w:after="0"/>
        <w:jc w:val="both"/>
        <w:rPr>
          <w:rFonts w:cs="Times New Roman"/>
        </w:rPr>
        <w:sectPr w:rsidSect="00FE0A10" w:rsidR="00315F45">
          <w:headerReference w:type="default" r:id="rId10"/>
          <w:footerReference w:type="default" r:id="rId11"/>
          <w:headerReference w:type="first" r:id="rId12"/>
          <w:footerReference w:type="first" r:id="rId13"/>
          <w:pgSz w:code="9" w:h="16839" w:w="11907"/>
          <w:pgMar w:gutter="0" w:footer="1134" w:header="851" w:left="1417" w:bottom="1417" w:right="1417" w:top="1055"/>
          <w:cols w:space="720"/>
          <w:titlePg/>
          <w:docGrid w:linePitch="326"/>
        </w:sectPr>
      </w:pPr>
    </w:p>
    <w:p w:rsidRDefault="00766DB7" w:rsidP="00766DB7" w:rsidR="00766DB7" w:rsidRPr="00EB66D3">
      <w:pPr>
        <w:widowControl w:val="false"/>
        <w:numPr>
          <w:ilvl w:val="0"/>
          <w:numId w:val="45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textAlignment w:val="baseline"/>
        <w:rPr>
          <w:rFonts w:cstheme="minorHAnsi" w:eastAsia="Times New Roman"/>
          <w:b/>
          <w:lang w:eastAsia="hr-HR"/>
        </w:rPr>
      </w:pPr>
      <w:r w:rsidRPr="00EB66D3">
        <w:rPr>
          <w:rFonts w:cstheme="minorHAnsi" w:eastAsia="Times New Roman"/>
          <w:b/>
          <w:lang w:eastAsia="hr-HR"/>
        </w:rPr>
        <w:lastRenderedPageBreak/>
        <w:t>Grupa 1 – tražbine iz kreditnih poslova</w:t>
      </w:r>
    </w:p>
    <w:tbl>
      <w:tblPr>
        <w:tblStyle w:val="GridTable4-Accent111"/>
        <w:tblW w:type="dxa" w:w="15706"/>
        <w:tblInd w:type="dxa" w:w="-714"/>
        <w:tbl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space="0" w:sz="4" w:themeColor="accent1" w:color="4F81BD" w:val="single"/>
          <w:insideV w:space="0" w:sz="4" w:themeColor="accent1" w:color="4F81BD" w:val="single"/>
        </w:tblBorders>
        <w:shd w:themeFill="background1" w:fill="FFFFFF" w:color="auto" w:val="clear"/>
        <w:tblLayout w:type="fixed"/>
        <w:tblLook w:val="04A0" w:noVBand="1" w:noHBand="0" w:lastColumn="0" w:firstColumn="1" w:lastRow="0" w:firstRow="1"/>
      </w:tblPr>
      <w:tblGrid>
        <w:gridCol w:w="680"/>
        <w:gridCol w:w="709"/>
        <w:gridCol w:w="2694"/>
        <w:gridCol w:w="1559"/>
        <w:gridCol w:w="2126"/>
        <w:gridCol w:w="2126"/>
        <w:gridCol w:w="2268"/>
        <w:gridCol w:w="2127"/>
        <w:gridCol w:w="1417"/>
      </w:tblGrid>
      <w:tr w:rsidTr="003E754B" w:rsidR="003E754B" w:rsidRPr="00BC6F55">
        <w:trPr>
          <w:cnfStyle w:val="100000000000"/>
          <w:trHeight w:val="260"/>
        </w:trPr>
        <w:tc>
          <w:tcPr>
            <w:cnfStyle w:val="001000000000"/>
            <w:tcW w:type="dxa" w:w="680"/>
            <w:tcBorders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Calibri" w:hAnsi="Calibri" w:ascii="Calibri"/>
                <w:b w:val="false"/>
                <w:color w:val="auto"/>
              </w:rPr>
            </w:pPr>
            <w:bookmarkStart w:name="_Hlk492303328" w:id="1"/>
            <w:r w:rsidRPr="00BC6F55">
              <w:rPr>
                <w:rFonts w:cs="Calibri" w:hAnsi="Calibri" w:ascii="Calibri"/>
                <w:b w:val="false"/>
                <w:color w:val="auto"/>
              </w:rPr>
              <w:t>R.B.</w:t>
            </w:r>
          </w:p>
        </w:tc>
        <w:tc>
          <w:tcPr>
            <w:tcW w:type="dxa" w:w="709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b w:val="false"/>
                <w:color w:val="auto"/>
              </w:rPr>
            </w:pPr>
            <w:r w:rsidRPr="00BC6F55">
              <w:rPr>
                <w:rFonts w:cs="Times New Roman"/>
                <w:b w:val="false"/>
                <w:color w:val="auto"/>
              </w:rPr>
              <w:t>R. br. prij. traž.</w:t>
            </w:r>
          </w:p>
        </w:tc>
        <w:tc>
          <w:tcPr>
            <w:tcW w:type="dxa" w:w="2694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Calibri" w:hAnsi="Calibri" w:ascii="Calibri"/>
                <w:b w:val="false"/>
                <w:color w:val="auto"/>
              </w:rPr>
            </w:pPr>
            <w:r w:rsidRPr="00BC6F55">
              <w:rPr>
                <w:rFonts w:cs="Calibri" w:hAnsi="Calibri" w:ascii="Calibri"/>
                <w:b w:val="false"/>
                <w:color w:val="auto"/>
              </w:rPr>
              <w:t>Ime i prezime / Naziv vjerovnika</w:t>
            </w:r>
          </w:p>
        </w:tc>
        <w:tc>
          <w:tcPr>
            <w:tcW w:type="dxa" w:w="1559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Calibri" w:hAnsi="Calibri" w:ascii="Calibri"/>
                <w:b w:val="false"/>
                <w:color w:val="auto"/>
              </w:rPr>
            </w:pPr>
            <w:r w:rsidRPr="00BC6F55">
              <w:rPr>
                <w:rFonts w:cs="Calibri" w:hAnsi="Calibri" w:ascii="Calibri"/>
                <w:b w:val="false"/>
                <w:color w:val="auto"/>
              </w:rPr>
              <w:t>OIB vjerovnika</w:t>
            </w:r>
          </w:p>
        </w:tc>
        <w:tc>
          <w:tcPr>
            <w:tcW w:type="dxa" w:w="2126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Calibri" w:hAnsi="Calibri" w:ascii="Calibri"/>
                <w:b w:val="false"/>
                <w:color w:val="auto"/>
              </w:rPr>
            </w:pPr>
            <w:r w:rsidRPr="00BC6F55">
              <w:rPr>
                <w:rFonts w:cs="Calibri" w:hAnsi="Calibri" w:ascii="Calibri"/>
                <w:b w:val="false"/>
                <w:color w:val="auto"/>
              </w:rPr>
              <w:t>Adresa vjerovnika</w:t>
            </w:r>
          </w:p>
        </w:tc>
        <w:tc>
          <w:tcPr>
            <w:tcW w:type="dxa" w:w="2126"/>
            <w:tcBorders>
              <w:lef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Calibri" w:hAnsi="Calibri" w:ascii="Calibri"/>
                <w:b w:val="false"/>
                <w:color w:val="auto"/>
              </w:rPr>
            </w:pPr>
            <w:r w:rsidRPr="00BC6F55">
              <w:rPr>
                <w:rFonts w:cs="Calibri" w:hAnsi="Calibri" w:ascii="Calibri"/>
                <w:b w:val="false"/>
                <w:color w:val="auto"/>
              </w:rPr>
              <w:t xml:space="preserve">Iznos utvrđene tražbine </w:t>
            </w:r>
          </w:p>
        </w:tc>
        <w:tc>
          <w:tcPr>
            <w:tcW w:type="dxa" w:w="2268"/>
            <w:tcBorders>
              <w:lef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315F45" w:rsidR="00315F45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b w:val="false"/>
                <w:color w:val="auto"/>
              </w:rPr>
            </w:pPr>
            <w:r w:rsidRPr="00BC6F55">
              <w:rPr>
                <w:rFonts w:cstheme="minorHAnsi"/>
                <w:b w:val="false"/>
                <w:color w:val="auto"/>
              </w:rPr>
              <w:t xml:space="preserve">Mezzanine </w:t>
            </w:r>
          </w:p>
          <w:p w:rsidRDefault="00766DB7" w:rsidP="00315F45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b w:val="false"/>
                <w:color w:val="auto"/>
              </w:rPr>
            </w:pPr>
            <w:r w:rsidRPr="00BC6F55">
              <w:rPr>
                <w:rFonts w:cstheme="minorHAnsi"/>
                <w:b w:val="false"/>
                <w:color w:val="auto"/>
              </w:rPr>
              <w:t>53,40%</w:t>
            </w:r>
          </w:p>
        </w:tc>
        <w:tc>
          <w:tcPr>
            <w:tcW w:type="dxa" w:w="2127"/>
            <w:tcBorders>
              <w:lef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b w:val="false"/>
                <w:color w:val="auto"/>
              </w:rPr>
            </w:pPr>
            <w:r w:rsidRPr="00BC6F55">
              <w:rPr>
                <w:rFonts w:cstheme="minorHAnsi"/>
                <w:b w:val="false"/>
                <w:color w:val="auto"/>
              </w:rPr>
              <w:t>Iznos za otplatu 46,60%</w:t>
            </w:r>
          </w:p>
        </w:tc>
        <w:tc>
          <w:tcPr>
            <w:tcW w:type="dxa" w:w="1417"/>
            <w:tcBorders>
              <w:lef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b w:val="false"/>
                <w:color w:val="auto"/>
              </w:rPr>
            </w:pPr>
            <w:r w:rsidRPr="00BC6F55">
              <w:rPr>
                <w:rFonts w:cstheme="minorHAnsi"/>
                <w:b w:val="false"/>
                <w:color w:val="auto"/>
              </w:rPr>
              <w:t>Struktura</w:t>
            </w:r>
          </w:p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b w:val="false"/>
                <w:color w:val="auto"/>
              </w:rPr>
            </w:pPr>
            <w:r w:rsidRPr="00BC6F55">
              <w:rPr>
                <w:rFonts w:cstheme="minorHAnsi"/>
                <w:b w:val="false"/>
                <w:color w:val="auto"/>
              </w:rPr>
              <w:t>%</w:t>
            </w:r>
          </w:p>
        </w:tc>
      </w:tr>
      <w:tr w:rsidTr="003E754B" w:rsidR="003E754B" w:rsidRPr="00BC6F55">
        <w:trPr>
          <w:cnfStyle w:val="000000100000"/>
          <w:trHeight w:val="250"/>
        </w:trPr>
        <w:tc>
          <w:tcPr>
            <w:cnfStyle w:val="001000000000"/>
            <w:tcW w:type="dxa" w:w="680"/>
            <w:shd w:themeFill="background1" w:fill="FFFFFF" w:color="auto" w:val="clear"/>
          </w:tcPr>
          <w:p w:rsidRDefault="00766DB7" w:rsidP="00C70D02" w:rsidR="00766DB7" w:rsidRPr="00BC6F55">
            <w:pPr>
              <w:widowControl w:val="false"/>
              <w:numPr>
                <w:ilvl w:val="0"/>
                <w:numId w:val="46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="Calibri" w:hAnsi="Calibri" w:ascii="Calibri"/>
                <w:b w:val="false"/>
              </w:rPr>
            </w:pPr>
          </w:p>
        </w:tc>
        <w:tc>
          <w:tcPr>
            <w:tcW w:type="dxa" w:w="709"/>
            <w:shd w:themeFill="background1" w:fill="FFFFFF" w:color="auto" w:val="clear"/>
            <w:hideMark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/>
              </w:rPr>
            </w:pPr>
            <w:r w:rsidRPr="00BC6F55">
              <w:rPr>
                <w:rFonts w:cs="Times New Roman"/>
              </w:rPr>
              <w:t>5</w:t>
            </w:r>
          </w:p>
        </w:tc>
        <w:tc>
          <w:tcPr>
            <w:tcW w:type="dxa" w:w="2694"/>
            <w:shd w:themeFill="background1" w:fill="FFFFFF" w:color="auto" w:val="clear"/>
            <w:hideMark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</w:rPr>
            </w:pPr>
            <w:r w:rsidRPr="00BC6F55">
              <w:rPr>
                <w:rFonts w:cs="Times New Roman"/>
              </w:rPr>
              <w:t>Addiko Bank dioničko društvo</w:t>
            </w:r>
          </w:p>
        </w:tc>
        <w:tc>
          <w:tcPr>
            <w:tcW w:type="dxa" w:w="1559"/>
            <w:shd w:themeFill="background1" w:fill="FFFFFF" w:color="auto" w:val="clear"/>
            <w:hideMark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</w:rPr>
            </w:pPr>
            <w:r w:rsidRPr="00BC6F55">
              <w:rPr>
                <w:rFonts w:cs="Times New Roman"/>
              </w:rPr>
              <w:t>14036333877</w:t>
            </w:r>
          </w:p>
        </w:tc>
        <w:tc>
          <w:tcPr>
            <w:tcW w:type="dxa" w:w="2126"/>
            <w:shd w:themeFill="background1" w:fill="FFFFFF" w:color="auto" w:val="clear"/>
            <w:hideMark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</w:rPr>
            </w:pPr>
            <w:r w:rsidRPr="00BC6F55">
              <w:rPr>
                <w:rFonts w:cs="Times New Roman"/>
              </w:rPr>
              <w:t>Slavonska avenija 6, 10000 Zagreb</w:t>
            </w:r>
          </w:p>
        </w:tc>
        <w:tc>
          <w:tcPr>
            <w:tcW w:type="dxa" w:w="2126"/>
            <w:shd w:themeFill="background1" w:fill="FFFFFF" w:color="auto" w:val="clear"/>
            <w:hideMark/>
          </w:tcPr>
          <w:p w:rsidRDefault="00766DB7" w:rsidP="00766DB7" w:rsidR="00766DB7" w:rsidRPr="00BC6F55">
            <w:pPr>
              <w:jc w:val="right"/>
              <w:cnfStyle w:val="000000100000"/>
              <w:rPr>
                <w:rFonts w:cs="Times New Roman"/>
              </w:rPr>
            </w:pPr>
            <w:r w:rsidRPr="00BC6F55">
              <w:rPr>
                <w:rFonts w:cs="Times New Roman"/>
              </w:rPr>
              <w:t>20.028.888,89 kn</w:t>
            </w:r>
          </w:p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/>
              </w:rPr>
            </w:pPr>
          </w:p>
        </w:tc>
        <w:tc>
          <w:tcPr>
            <w:tcW w:type="dxa" w:w="2268"/>
            <w:shd w:themeFill="background1" w:fill="FFFFFF" w:color="auto" w:val="clear"/>
          </w:tcPr>
          <w:p w:rsidRDefault="00766DB7" w:rsidP="00766DB7" w:rsidR="00766DB7" w:rsidRPr="00BC6F55">
            <w:pPr>
              <w:jc w:val="right"/>
              <w:cnfStyle w:val="0000001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10.695.426,67 kn</w:t>
            </w:r>
          </w:p>
        </w:tc>
        <w:tc>
          <w:tcPr>
            <w:tcW w:type="dxa" w:w="2127"/>
            <w:tcBorders>
              <w:top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766DB7" w:rsidP="00766DB7" w:rsidR="00766DB7" w:rsidRPr="00BC6F55">
            <w:pPr>
              <w:jc w:val="right"/>
              <w:cnfStyle w:val="0000001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9.333.462,22 kn</w:t>
            </w:r>
          </w:p>
        </w:tc>
        <w:tc>
          <w:tcPr>
            <w:tcW w:type="dxa" w:w="141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fill="auto" w:color="auto" w:val="clear"/>
          </w:tcPr>
          <w:p w:rsidRDefault="00766DB7" w:rsidP="00766DB7" w:rsidR="00766DB7" w:rsidRPr="00BC6F55">
            <w:pPr>
              <w:jc w:val="right"/>
              <w:cnfStyle w:val="0000001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14,04%</w:t>
            </w:r>
          </w:p>
        </w:tc>
      </w:tr>
      <w:tr w:rsidTr="003E754B" w:rsidR="003E754B" w:rsidRPr="00BC6F55">
        <w:trPr>
          <w:trHeight w:val="250"/>
        </w:trPr>
        <w:tc>
          <w:tcPr>
            <w:cnfStyle w:val="001000000000"/>
            <w:tcW w:type="dxa" w:w="680"/>
            <w:shd w:themeFill="background1" w:fill="FFFFFF" w:color="auto" w:val="clear"/>
          </w:tcPr>
          <w:p w:rsidRDefault="00766DB7" w:rsidP="00C70D02" w:rsidR="00766DB7" w:rsidRPr="00BC6F55">
            <w:pPr>
              <w:widowControl w:val="false"/>
              <w:numPr>
                <w:ilvl w:val="0"/>
                <w:numId w:val="46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="Calibri" w:hAnsi="Calibri" w:ascii="Calibri"/>
                <w:b w:val="false"/>
                <w:color w:val="000000"/>
              </w:rPr>
            </w:pPr>
            <w:bookmarkStart w:name="_Hlk491549326" w:id="2"/>
            <w:bookmarkStart w:name="_Hlk491549264" w:id="3"/>
          </w:p>
        </w:tc>
        <w:tc>
          <w:tcPr>
            <w:tcW w:type="dxa" w:w="709"/>
            <w:shd w:themeFill="background1" w:fill="FFFFFF" w:color="auto" w:val="clear"/>
            <w:hideMark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65</w:t>
            </w:r>
          </w:p>
        </w:tc>
        <w:tc>
          <w:tcPr>
            <w:tcW w:type="dxa" w:w="2694"/>
            <w:shd w:themeFill="background1" w:fill="FFFFFF" w:color="auto" w:val="clear"/>
            <w:hideMark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ERSTE&amp;STEIERMÄRKISCHE BANKA dioničko društvo</w:t>
            </w:r>
          </w:p>
        </w:tc>
        <w:tc>
          <w:tcPr>
            <w:tcW w:type="dxa" w:w="1559"/>
            <w:shd w:themeFill="background1" w:fill="FFFFFF" w:color="auto" w:val="clear"/>
            <w:hideMark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23057039320</w:t>
            </w:r>
          </w:p>
        </w:tc>
        <w:tc>
          <w:tcPr>
            <w:tcW w:type="dxa" w:w="2126"/>
            <w:shd w:themeFill="background1" w:fill="FFFFFF" w:color="auto" w:val="clear"/>
            <w:hideMark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Jadranski Trg 3a, 51000 Rijeka</w:t>
            </w:r>
          </w:p>
        </w:tc>
        <w:tc>
          <w:tcPr>
            <w:tcW w:type="dxa" w:w="2126"/>
            <w:shd w:themeFill="background1" w:fill="FFFFFF" w:color="auto" w:val="clear"/>
            <w:hideMark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 xml:space="preserve">20.018.055,56 kn              </w:t>
            </w:r>
          </w:p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Times New Roman"/>
                <w:color w:val="000000"/>
              </w:rPr>
            </w:pPr>
          </w:p>
        </w:tc>
        <w:tc>
          <w:tcPr>
            <w:tcW w:type="dxa" w:w="2268"/>
            <w:shd w:themeFill="background1" w:fill="FFFFFF" w:color="auto" w:val="clear"/>
          </w:tcPr>
          <w:p w:rsidRDefault="00766DB7" w:rsidP="00766DB7" w:rsidR="00766DB7" w:rsidRPr="00BC6F55">
            <w:pPr>
              <w:jc w:val="right"/>
              <w:cnfStyle w:val="0000000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10.689.641,67 kn</w:t>
            </w:r>
          </w:p>
        </w:tc>
        <w:tc>
          <w:tcPr>
            <w:tcW w:type="dxa" w:w="2127"/>
            <w:tcBorders>
              <w:top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766DB7" w:rsidP="00766DB7" w:rsidR="00766DB7" w:rsidRPr="00BC6F55">
            <w:pPr>
              <w:jc w:val="right"/>
              <w:cnfStyle w:val="0000000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9.328.413,89 kn</w:t>
            </w:r>
          </w:p>
        </w:tc>
        <w:tc>
          <w:tcPr>
            <w:tcW w:type="dxa" w:w="141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fill="auto" w:color="auto" w:val="clear"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14,04%</w:t>
            </w:r>
          </w:p>
        </w:tc>
      </w:tr>
      <w:tr w:rsidTr="003E754B" w:rsidR="003E754B" w:rsidRPr="00BC6F55">
        <w:trPr>
          <w:cnfStyle w:val="000000100000"/>
          <w:trHeight w:val="562"/>
        </w:trPr>
        <w:tc>
          <w:tcPr>
            <w:cnfStyle w:val="001000000000"/>
            <w:tcW w:type="dxa" w:w="680"/>
            <w:shd w:themeFill="background1" w:fill="FFFFFF" w:color="auto" w:val="clear"/>
          </w:tcPr>
          <w:p w:rsidRDefault="00766DB7" w:rsidP="00C70D02" w:rsidR="00766DB7" w:rsidRPr="00BC6F55">
            <w:pPr>
              <w:widowControl w:val="false"/>
              <w:numPr>
                <w:ilvl w:val="0"/>
                <w:numId w:val="46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="Calibri" w:hAnsi="Calibri" w:ascii="Calibri"/>
                <w:b w:val="false"/>
                <w:color w:val="000000"/>
              </w:rPr>
            </w:pPr>
            <w:bookmarkStart w:name="_Hlk491549308" w:id="4"/>
            <w:bookmarkEnd w:id="2"/>
          </w:p>
        </w:tc>
        <w:tc>
          <w:tcPr>
            <w:tcW w:type="dxa" w:w="709"/>
            <w:shd w:themeFill="background1" w:fill="FFFFFF" w:color="auto" w:val="clear"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100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HRVATSKA POŠTANSKA BANKA, dioničko društvo</w:t>
            </w:r>
          </w:p>
        </w:tc>
        <w:tc>
          <w:tcPr>
            <w:tcW w:type="dxa" w:w="1559"/>
            <w:shd w:themeFill="background1" w:fill="FFFFFF" w:color="auto" w:val="clear"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87939104217</w:t>
            </w:r>
          </w:p>
        </w:tc>
        <w:tc>
          <w:tcPr>
            <w:tcW w:type="dxa" w:w="2126"/>
            <w:shd w:themeFill="background1" w:fill="FFFFFF" w:color="auto" w:val="clear"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Jurišićeva 4, 10000 Zagreb</w:t>
            </w:r>
          </w:p>
        </w:tc>
        <w:tc>
          <w:tcPr>
            <w:tcW w:type="dxa" w:w="2126"/>
            <w:shd w:themeFill="background1" w:fill="FFFFFF" w:color="auto" w:val="clear"/>
          </w:tcPr>
          <w:p w:rsidRDefault="00766DB7" w:rsidP="00766DB7" w:rsidR="00766DB7" w:rsidRPr="00BC6F55">
            <w:pPr>
              <w:jc w:val="right"/>
              <w:cnfStyle w:val="0000001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</w:rPr>
              <w:t>10.011.506,85 kn</w:t>
            </w:r>
            <w:r w:rsidRPr="00BC6F55">
              <w:rPr>
                <w:rFonts w:cs="Times New Roman"/>
                <w:color w:val="000000"/>
              </w:rPr>
              <w:t xml:space="preserve"> </w:t>
            </w:r>
          </w:p>
        </w:tc>
        <w:tc>
          <w:tcPr>
            <w:tcW w:type="dxa" w:w="2268"/>
            <w:shd w:themeFill="background1" w:fill="FFFFFF" w:color="auto" w:val="clear"/>
          </w:tcPr>
          <w:p w:rsidRDefault="00766DB7" w:rsidP="00766DB7" w:rsidR="00766DB7" w:rsidRPr="00BC6F55">
            <w:pPr>
              <w:jc w:val="right"/>
              <w:cnfStyle w:val="0000001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5.346.144,66 kn</w:t>
            </w:r>
          </w:p>
        </w:tc>
        <w:tc>
          <w:tcPr>
            <w:tcW w:type="dxa" w:w="2127"/>
            <w:tcBorders>
              <w:top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766DB7" w:rsidP="00766DB7" w:rsidR="00766DB7" w:rsidRPr="00BC6F55">
            <w:pPr>
              <w:jc w:val="right"/>
              <w:cnfStyle w:val="0000001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4.665.362,19 kn</w:t>
            </w:r>
          </w:p>
        </w:tc>
        <w:tc>
          <w:tcPr>
            <w:tcW w:type="dxa" w:w="141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fill="auto" w:color="auto" w:val="clear"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7,02%</w:t>
            </w:r>
          </w:p>
        </w:tc>
      </w:tr>
      <w:bookmarkEnd w:id="3"/>
      <w:bookmarkEnd w:id="4"/>
      <w:tr w:rsidTr="003E754B" w:rsidR="003E754B" w:rsidRPr="00BC6F55">
        <w:trPr>
          <w:trHeight w:val="250"/>
        </w:trPr>
        <w:tc>
          <w:tcPr>
            <w:cnfStyle w:val="001000000000"/>
            <w:tcW w:type="dxa" w:w="680"/>
            <w:shd w:themeFill="background1" w:fill="FFFFFF" w:color="auto" w:val="clear"/>
          </w:tcPr>
          <w:p w:rsidRDefault="00766DB7" w:rsidP="00C70D02" w:rsidR="00766DB7" w:rsidRPr="00BC6F55">
            <w:pPr>
              <w:widowControl w:val="false"/>
              <w:numPr>
                <w:ilvl w:val="0"/>
                <w:numId w:val="46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="Calibri" w:hAnsi="Calibri" w:ascii="Calibri"/>
                <w:b w:val="false"/>
                <w:color w:val="000000"/>
              </w:rPr>
            </w:pPr>
          </w:p>
        </w:tc>
        <w:tc>
          <w:tcPr>
            <w:tcW w:type="dxa" w:w="709"/>
            <w:shd w:themeFill="background1" w:fill="FFFFFF" w:color="auto" w:val="clear"/>
            <w:hideMark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132</w:t>
            </w:r>
          </w:p>
        </w:tc>
        <w:tc>
          <w:tcPr>
            <w:tcW w:type="dxa" w:w="2694"/>
            <w:shd w:themeFill="background1" w:fill="FFFFFF" w:color="auto" w:val="clear"/>
            <w:hideMark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KONZUM trgovina na veliko i malo d.d.</w:t>
            </w:r>
          </w:p>
        </w:tc>
        <w:tc>
          <w:tcPr>
            <w:tcW w:type="dxa" w:w="1559"/>
            <w:shd w:themeFill="background1" w:fill="FFFFFF" w:color="auto" w:val="clear"/>
            <w:hideMark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29955634590</w:t>
            </w:r>
          </w:p>
        </w:tc>
        <w:tc>
          <w:tcPr>
            <w:tcW w:type="dxa" w:w="2126"/>
            <w:shd w:themeFill="background1" w:fill="FFFFFF" w:color="auto" w:val="clear"/>
            <w:hideMark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Marijana Čavića 1a, 10000 Zagreb</w:t>
            </w:r>
          </w:p>
        </w:tc>
        <w:tc>
          <w:tcPr>
            <w:tcW w:type="dxa" w:w="2126"/>
            <w:shd w:themeFill="background1" w:fill="FFFFFF" w:color="auto" w:val="clear"/>
            <w:hideMark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 xml:space="preserve">2.226.740,37 kn </w:t>
            </w:r>
          </w:p>
        </w:tc>
        <w:tc>
          <w:tcPr>
            <w:tcW w:type="dxa" w:w="2268"/>
            <w:shd w:themeFill="background1" w:fill="FFFFFF" w:color="auto" w:val="clear"/>
          </w:tcPr>
          <w:p w:rsidRDefault="00766DB7" w:rsidP="00766DB7" w:rsidR="00766DB7" w:rsidRPr="00BC6F55">
            <w:pPr>
              <w:jc w:val="right"/>
              <w:cnfStyle w:val="0000000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1.189.079,36 kn</w:t>
            </w:r>
          </w:p>
        </w:tc>
        <w:tc>
          <w:tcPr>
            <w:tcW w:type="dxa" w:w="2127"/>
            <w:tcBorders>
              <w:top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766DB7" w:rsidP="00766DB7" w:rsidR="00766DB7" w:rsidRPr="00BC6F55">
            <w:pPr>
              <w:jc w:val="right"/>
              <w:cnfStyle w:val="0000000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1.037.661,01 kn</w:t>
            </w:r>
          </w:p>
        </w:tc>
        <w:tc>
          <w:tcPr>
            <w:tcW w:type="dxa" w:w="141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fill="auto" w:color="auto" w:val="clear"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1,56%</w:t>
            </w:r>
          </w:p>
        </w:tc>
      </w:tr>
      <w:tr w:rsidTr="003E754B" w:rsidR="003E754B" w:rsidRPr="00BC6F55">
        <w:trPr>
          <w:cnfStyle w:val="000000100000"/>
          <w:trHeight w:val="500"/>
        </w:trPr>
        <w:tc>
          <w:tcPr>
            <w:cnfStyle w:val="001000000000"/>
            <w:tcW w:type="dxa" w:w="680"/>
            <w:shd w:themeFill="background1" w:fill="FFFFFF" w:color="auto" w:val="clear"/>
          </w:tcPr>
          <w:p w:rsidRDefault="00766DB7" w:rsidP="00C70D02" w:rsidR="00766DB7" w:rsidRPr="00BC6F55">
            <w:pPr>
              <w:widowControl w:val="false"/>
              <w:numPr>
                <w:ilvl w:val="0"/>
                <w:numId w:val="46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="Calibri" w:hAnsi="Calibri" w:ascii="Calibri"/>
                <w:b w:val="false"/>
                <w:color w:val="000000"/>
              </w:rPr>
            </w:pPr>
          </w:p>
        </w:tc>
        <w:tc>
          <w:tcPr>
            <w:tcW w:type="dxa" w:w="709"/>
            <w:shd w:themeFill="background1" w:fill="FFFFFF" w:color="auto" w:val="clear"/>
            <w:hideMark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187</w:t>
            </w:r>
          </w:p>
        </w:tc>
        <w:tc>
          <w:tcPr>
            <w:tcW w:type="dxa" w:w="2694"/>
            <w:shd w:themeFill="background1" w:fill="FFFFFF" w:color="auto" w:val="clear"/>
            <w:hideMark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PRIVREDNA BANKA ZAGREB - DIONIČKO DRUŠTVO</w:t>
            </w:r>
          </w:p>
        </w:tc>
        <w:tc>
          <w:tcPr>
            <w:tcW w:type="dxa" w:w="1559"/>
            <w:shd w:themeFill="background1" w:fill="FFFFFF" w:color="auto" w:val="clear"/>
            <w:hideMark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02535697732</w:t>
            </w:r>
          </w:p>
        </w:tc>
        <w:tc>
          <w:tcPr>
            <w:tcW w:type="dxa" w:w="2126"/>
            <w:shd w:themeFill="background1" w:fill="FFFFFF" w:color="auto" w:val="clear"/>
            <w:hideMark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Radnička cesta 50, 10000 Zagreb</w:t>
            </w:r>
          </w:p>
        </w:tc>
        <w:tc>
          <w:tcPr>
            <w:tcW w:type="dxa" w:w="2126"/>
            <w:shd w:themeFill="background1" w:fill="FFFFFF" w:color="auto" w:val="clear"/>
            <w:hideMark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 xml:space="preserve">40.986.111,92 kn </w:t>
            </w:r>
          </w:p>
        </w:tc>
        <w:tc>
          <w:tcPr>
            <w:tcW w:type="dxa" w:w="2268"/>
            <w:shd w:themeFill="background1" w:fill="FFFFFF" w:color="auto" w:val="clear"/>
          </w:tcPr>
          <w:p w:rsidRDefault="00766DB7" w:rsidP="00766DB7" w:rsidR="00766DB7" w:rsidRPr="00BC6F55">
            <w:pPr>
              <w:jc w:val="right"/>
              <w:cnfStyle w:val="0000001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21.886.583,77 kn</w:t>
            </w:r>
          </w:p>
        </w:tc>
        <w:tc>
          <w:tcPr>
            <w:tcW w:type="dxa" w:w="2127"/>
            <w:tcBorders>
              <w:top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766DB7" w:rsidP="00766DB7" w:rsidR="00766DB7" w:rsidRPr="00BC6F55">
            <w:pPr>
              <w:jc w:val="right"/>
              <w:cnfStyle w:val="0000001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19.099.528,15 kn</w:t>
            </w:r>
          </w:p>
        </w:tc>
        <w:tc>
          <w:tcPr>
            <w:tcW w:type="dxa" w:w="141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fill="auto" w:color="auto" w:val="clear"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28,74%</w:t>
            </w:r>
          </w:p>
        </w:tc>
      </w:tr>
      <w:tr w:rsidTr="00607D78" w:rsidR="003E754B" w:rsidRPr="00BC6F55">
        <w:trPr>
          <w:trHeight w:val="1095"/>
        </w:trPr>
        <w:tc>
          <w:tcPr>
            <w:cnfStyle w:val="001000000000"/>
            <w:tcW w:type="dxa" w:w="680"/>
            <w:shd w:themeFill="background1" w:fill="FFFFFF" w:color="auto" w:val="clear"/>
          </w:tcPr>
          <w:p w:rsidRDefault="00766DB7" w:rsidP="00C70D02" w:rsidR="00766DB7" w:rsidRPr="00BC6F55">
            <w:pPr>
              <w:widowControl w:val="false"/>
              <w:numPr>
                <w:ilvl w:val="0"/>
                <w:numId w:val="46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="Calibri" w:hAnsi="Calibri" w:ascii="Calibri"/>
                <w:b w:val="false"/>
                <w:color w:val="000000"/>
              </w:rPr>
            </w:pPr>
          </w:p>
        </w:tc>
        <w:tc>
          <w:tcPr>
            <w:tcW w:type="dxa" w:w="709"/>
            <w:shd w:themeFill="background1" w:fill="FFFFFF" w:color="auto" w:val="clear"/>
            <w:hideMark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262</w:t>
            </w:r>
          </w:p>
        </w:tc>
        <w:tc>
          <w:tcPr>
            <w:tcW w:type="dxa" w:w="2694"/>
            <w:shd w:themeFill="background1" w:fill="FFFFFF" w:color="auto" w:val="clear"/>
            <w:hideMark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ZAGREBAČKA BANKA DIONIČKO DRUŠTVO</w:t>
            </w:r>
          </w:p>
        </w:tc>
        <w:tc>
          <w:tcPr>
            <w:tcW w:type="dxa" w:w="1559"/>
            <w:shd w:themeFill="background1" w:fill="FFFFFF" w:color="auto" w:val="clear"/>
            <w:hideMark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92963223473</w:t>
            </w:r>
          </w:p>
        </w:tc>
        <w:tc>
          <w:tcPr>
            <w:tcW w:type="dxa" w:w="2126"/>
            <w:shd w:themeFill="background1" w:fill="FFFFFF" w:color="auto" w:val="clear"/>
            <w:hideMark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Trg bana Josipa Jelačića 10, 10000 Zagreb</w:t>
            </w:r>
          </w:p>
        </w:tc>
        <w:tc>
          <w:tcPr>
            <w:tcW w:type="dxa" w:w="2126"/>
            <w:shd w:themeFill="background1" w:fill="FFFFFF" w:color="auto" w:val="clear"/>
            <w:hideMark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 xml:space="preserve">49.342.534,25 kn </w:t>
            </w:r>
          </w:p>
        </w:tc>
        <w:tc>
          <w:tcPr>
            <w:tcW w:type="dxa" w:w="2268"/>
            <w:shd w:themeFill="background1" w:fill="FFFFFF" w:color="auto" w:val="clear"/>
          </w:tcPr>
          <w:p w:rsidRDefault="00766DB7" w:rsidP="00766DB7" w:rsidR="00766DB7" w:rsidRPr="00BC6F55">
            <w:pPr>
              <w:jc w:val="right"/>
              <w:cnfStyle w:val="0000000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26.348.913,29 kn</w:t>
            </w:r>
          </w:p>
        </w:tc>
        <w:tc>
          <w:tcPr>
            <w:tcW w:type="dxa" w:w="2127"/>
            <w:tcBorders>
              <w:top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="background1" w:fill="FFFFFF" w:color="auto" w:val="clear"/>
          </w:tcPr>
          <w:p w:rsidRDefault="00766DB7" w:rsidP="00766DB7" w:rsidR="00766DB7" w:rsidRPr="00BC6F55">
            <w:pPr>
              <w:jc w:val="right"/>
              <w:cnfStyle w:val="0000000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22.993.620,96 kn</w:t>
            </w:r>
          </w:p>
        </w:tc>
        <w:tc>
          <w:tcPr>
            <w:tcW w:type="dxa" w:w="1417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fill="auto" w:color="auto" w:val="clear"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34,60%</w:t>
            </w:r>
          </w:p>
        </w:tc>
      </w:tr>
      <w:tr w:rsidTr="003E754B" w:rsidR="00315F45" w:rsidRPr="00BC6F55">
        <w:tblPrEx>
          <w:tblBorders>
            <w:top w:space="0" w:sz="4" w:themeTint="99" w:themeColor="accent1" w:color="95B3D7" w:val="single"/>
            <w:left w:space="0" w:sz="4" w:themeTint="99" w:themeColor="accent1" w:color="95B3D7" w:val="single"/>
            <w:bottom w:space="0" w:sz="4" w:themeTint="99" w:themeColor="accent1" w:color="95B3D7" w:val="single"/>
            <w:right w:space="0" w:sz="4" w:themeTint="99" w:themeColor="accent1" w:color="95B3D7" w:val="single"/>
            <w:insideH w:space="0" w:sz="4" w:themeTint="99" w:themeColor="accent1" w:color="95B3D7" w:val="single"/>
            <w:insideV w:space="0" w:sz="4" w:themeTint="99" w:themeColor="accent1" w:color="95B3D7" w:val="single"/>
          </w:tblBorders>
          <w:shd w:fill="auto" w:color="auto" w:val="clear"/>
        </w:tblPrEx>
        <w:trPr>
          <w:cnfStyle w:val="000000100000"/>
          <w:trHeight w:val="260"/>
        </w:trPr>
        <w:tc>
          <w:tcPr>
            <w:cnfStyle w:val="001000000000"/>
            <w:tcW w:type="dxa" w:w="680"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Calibri" w:hAnsi="Calibri" w:ascii="Calibri"/>
                <w:b w:val="false"/>
              </w:rPr>
            </w:pPr>
          </w:p>
        </w:tc>
        <w:tc>
          <w:tcPr>
            <w:tcW w:type="dxa" w:w="709"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Calibri" w:hAnsi="Calibri" w:ascii="Calibri"/>
              </w:rPr>
            </w:pPr>
          </w:p>
        </w:tc>
        <w:tc>
          <w:tcPr>
            <w:tcW w:type="dxa" w:w="2694"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</w:rPr>
            </w:pPr>
            <w:r w:rsidRPr="00BC6F55">
              <w:rPr>
                <w:rFonts w:cs="Times New Roman"/>
              </w:rPr>
              <w:t xml:space="preserve">UKUPNO: </w:t>
            </w:r>
          </w:p>
        </w:tc>
        <w:tc>
          <w:tcPr>
            <w:tcW w:type="dxa" w:w="1559"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</w:rPr>
            </w:pPr>
          </w:p>
        </w:tc>
        <w:tc>
          <w:tcPr>
            <w:tcW w:type="dxa" w:w="2126"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</w:rPr>
            </w:pPr>
          </w:p>
        </w:tc>
        <w:tc>
          <w:tcPr>
            <w:tcW w:type="dxa" w:w="2126"/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/>
              </w:rPr>
            </w:pPr>
            <w:r w:rsidRPr="00BC6F55">
              <w:rPr>
                <w:rFonts w:cs="Times New Roman"/>
                <w:color w:val="000000"/>
              </w:rPr>
              <w:t>142.613.837,84 kn</w:t>
            </w:r>
            <w:r w:rsidRPr="00BC6F55">
              <w:rPr>
                <w:rFonts w:cs="Times New Roman"/>
              </w:rPr>
              <w:t xml:space="preserve"> </w:t>
            </w:r>
          </w:p>
        </w:tc>
        <w:tc>
          <w:tcPr>
            <w:tcW w:type="dxa" w:w="2268"/>
          </w:tcPr>
          <w:p w:rsidRDefault="00766DB7" w:rsidP="00766DB7" w:rsidR="00766DB7" w:rsidRPr="00BC6F55">
            <w:pPr>
              <w:jc w:val="right"/>
              <w:cnfStyle w:val="0000001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76.155.789,41 kn</w:t>
            </w:r>
          </w:p>
        </w:tc>
        <w:tc>
          <w:tcPr>
            <w:tcW w:type="dxa" w:w="2127"/>
            <w:tcBorders>
              <w:top w:space="0" w:sz="4" w:themeColor="accent1" w:color="4F81BD" w:val="single"/>
            </w:tcBorders>
          </w:tcPr>
          <w:p w:rsidRDefault="00766DB7" w:rsidP="00766DB7" w:rsidR="00766DB7" w:rsidRPr="00BC6F55">
            <w:pPr>
              <w:jc w:val="right"/>
              <w:cnfStyle w:val="000000100000"/>
              <w:rPr>
                <w:rFonts w:cs="Times New Roman"/>
                <w:color w:val="000000"/>
              </w:rPr>
            </w:pPr>
            <w:r w:rsidRPr="00BC6F55">
              <w:rPr>
                <w:rFonts w:cs="Times New Roman"/>
                <w:color w:val="000000"/>
              </w:rPr>
              <w:t>66.458.048,43 kn</w:t>
            </w:r>
          </w:p>
        </w:tc>
        <w:tc>
          <w:tcPr>
            <w:tcW w:type="dxa" w:w="1417"/>
            <w:tcBorders>
              <w:top w:space="0" w:sz="4" w:themeColor="accent1" w:color="4F81BD" w:val="single"/>
            </w:tcBorders>
          </w:tcPr>
          <w:p w:rsidRDefault="00766DB7" w:rsidP="00766DB7" w:rsidR="00766DB7" w:rsidRPr="00BC6F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/>
                <w:bCs/>
                <w:color w:val="000000"/>
              </w:rPr>
            </w:pPr>
            <w:r w:rsidRPr="00BC6F55">
              <w:rPr>
                <w:rFonts w:cs="Times New Roman"/>
                <w:bCs/>
                <w:color w:val="000000"/>
              </w:rPr>
              <w:t>100,00%</w:t>
            </w:r>
          </w:p>
        </w:tc>
      </w:tr>
      <w:bookmarkEnd w:id="1"/>
    </w:tbl>
    <w:p w:rsidRDefault="00315F45" w:rsidP="00766DB7" w:rsidR="00315F45">
      <w:pPr>
        <w:pStyle w:val="Obinitekst"/>
        <w:ind w:left="360"/>
        <w:jc w:val="both"/>
        <w:rPr>
          <w:rFonts w:cs="Times New Roman" w:hAnsi="Times New Roman" w:ascii="Times New Roman"/>
          <w:sz w:val="24"/>
          <w:szCs w:val="24"/>
        </w:rPr>
        <w:sectPr w:rsidSect="00FE0A10" w:rsidR="00315F45">
          <w:pgSz w:code="9" w:orient="landscape" w:h="11907" w:w="16839"/>
          <w:pgMar w:gutter="0" w:footer="1134" w:header="851" w:left="1417" w:bottom="1417" w:right="1055" w:top="1417"/>
          <w:cols w:space="720"/>
          <w:docGrid w:linePitch="326"/>
        </w:sectPr>
      </w:pPr>
    </w:p>
    <w:p w:rsidRDefault="00766DB7" w:rsidP="00766DB7" w:rsidR="00766DB7">
      <w:pPr>
        <w:pStyle w:val="Obinitekst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DB7" w:rsidP="00C70D02" w:rsidR="00766DB7" w:rsidRPr="00FB7A0F">
      <w:pPr>
        <w:widowControl w:val="false"/>
        <w:numPr>
          <w:ilvl w:val="1"/>
          <w:numId w:val="45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0"/>
        <w:ind w:left="284"/>
        <w:contextualSpacing/>
        <w:jc w:val="both"/>
        <w:textAlignment w:val="baseline"/>
        <w:rPr>
          <w:rFonts w:cstheme="minorHAnsi" w:eastAsia="Times New Roman"/>
          <w:iCs/>
          <w:shd w:themeFill="background1" w:fill="FFFFFF" w:color="auto" w:val="clear"/>
          <w:lang w:eastAsia="hr-HR"/>
        </w:rPr>
      </w:pPr>
      <w:bookmarkStart w:name="_Hlk494552945" w:id="5"/>
      <w:r w:rsidRPr="00FB7A0F">
        <w:rPr>
          <w:rFonts w:cstheme="minorHAnsi" w:eastAsia="Times New Roman"/>
          <w:lang w:eastAsia="hr-HR"/>
        </w:rPr>
        <w:t xml:space="preserve">Tražbine vjerovnika </w:t>
      </w:r>
      <w:r w:rsidRPr="00FB7A0F">
        <w:rPr>
          <w:rFonts w:cstheme="minorHAnsi" w:eastAsia="Times New Roman"/>
          <w:b/>
          <w:lang w:eastAsia="hr-HR"/>
        </w:rPr>
        <w:t>Grupe 1</w:t>
      </w:r>
      <w:r w:rsidRPr="00FB7A0F">
        <w:rPr>
          <w:rFonts w:cstheme="minorHAnsi" w:eastAsia="Times New Roman"/>
          <w:lang w:eastAsia="hr-HR"/>
        </w:rPr>
        <w:t xml:space="preserve"> Dužnik se obvezuje isplatiti u umanjenom iznosu od 46,60% svake pojedine tražbine u roku od 8 (osam) godina nakon isteka počeka koji počinje danom pravomoćnosti rješenja nadležnog trgovačkog suda kojim se potvrđuje predstečajni sporazum</w:t>
      </w:r>
      <w:r w:rsidR="006D0055">
        <w:rPr>
          <w:rFonts w:cstheme="minorHAnsi" w:eastAsia="Times New Roman"/>
          <w:lang w:eastAsia="hr-HR"/>
        </w:rPr>
        <w:t>,</w:t>
      </w:r>
      <w:r w:rsidRPr="00FB7A0F">
        <w:rPr>
          <w:rFonts w:cstheme="minorHAnsi" w:eastAsia="Times New Roman"/>
          <w:lang w:eastAsia="hr-HR"/>
        </w:rPr>
        <w:t xml:space="preserve"> a završava 31.12.2018. godine, uz kamatu po fiksnoj kamatnoj stopi od 2,5% (dva cijela i pet posto) godišnje, u jednakim tromjesečnim anuitetima s time da prvi anuitet dospijeva 31.3.2019. godine, a zadnji anuitet dospijeva 31.12.2026. godine. </w:t>
      </w: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>Kamata u počeku obračunava se po kamatnoj stopi od 2,5% (dva cijelih pet posto) i to počevši od 1.</w:t>
      </w:r>
      <w:r>
        <w:rPr>
          <w:rFonts w:cstheme="minorHAnsi" w:eastAsia="Times New Roman"/>
          <w:iCs/>
          <w:shd w:themeFill="background1" w:fill="FFFFFF" w:color="auto" w:val="clear"/>
          <w:lang w:eastAsia="hr-HR"/>
        </w:rPr>
        <w:t>1</w:t>
      </w: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.2018. godine do 31.12.2018. godine te dospijeva na naplatu istekom svakog tromjesečja,  </w:t>
      </w:r>
      <w:r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31.3.2018., 30.6.2018., </w:t>
      </w: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30.9.2018. i 31.12.2018. godine.  </w:t>
      </w:r>
    </w:p>
    <w:p w:rsidRDefault="00766DB7" w:rsidP="00766DB7" w:rsidR="00766DB7" w:rsidRPr="00FB7A0F">
      <w:pPr>
        <w:shd w:themeFill="background1" w:fill="FFFFFF" w:color="auto" w:val="clear"/>
        <w:spacing w:lineRule="auto" w:line="360"/>
        <w:ind w:left="284"/>
        <w:contextualSpacing/>
        <w:jc w:val="both"/>
        <w:rPr>
          <w:rFonts w:cstheme="minorHAnsi" w:eastAsia="Times New Roman"/>
          <w:iCs/>
          <w:shd w:themeFill="background1" w:fill="FFFFFF" w:color="auto" w:val="clear"/>
          <w:lang w:eastAsia="hr-HR"/>
        </w:rPr>
      </w:pPr>
    </w:p>
    <w:p w:rsidRDefault="00766DB7" w:rsidP="00C70D02" w:rsidR="00766DB7" w:rsidRPr="00FB7A0F">
      <w:pPr>
        <w:widowControl w:val="false"/>
        <w:numPr>
          <w:ilvl w:val="1"/>
          <w:numId w:val="45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0"/>
        <w:ind w:left="284"/>
        <w:contextualSpacing/>
        <w:jc w:val="both"/>
        <w:textAlignment w:val="baseline"/>
        <w:rPr>
          <w:rFonts w:cstheme="minorHAnsi" w:eastAsia="Times New Roman"/>
          <w:iCs/>
          <w:shd w:themeFill="background1" w:fill="FFFFFF" w:color="auto" w:val="clear"/>
          <w:lang w:eastAsia="hr-HR"/>
        </w:rPr>
      </w:pP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Ostatak duga u iznosu od 53,40% svake pojedine tražbine pretvara se u financijski hibridni instrument „Mezzanine“ razmjerno udjelima svake pojedine tražbine u ukupnim tražbinama vjerovnika Grupe 1, s rokom dospijeća </w:t>
      </w:r>
      <w:r>
        <w:rPr>
          <w:rFonts w:cstheme="minorHAnsi" w:eastAsia="Times New Roman"/>
          <w:iCs/>
          <w:shd w:themeFill="background1" w:fill="FFFFFF" w:color="auto" w:val="clear"/>
          <w:lang w:eastAsia="hr-HR"/>
        </w:rPr>
        <w:t>31.12.2022. godine</w:t>
      </w:r>
      <w:r w:rsidRPr="00FB7A0F">
        <w:rPr>
          <w:rFonts w:cstheme="minorHAnsi" w:eastAsia="Times New Roman"/>
          <w:lang w:eastAsia="hr-HR"/>
        </w:rPr>
        <w:t>,</w:t>
      </w: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 uz kamatu po fiksnoj kamatnoj stopi od 2,5% godišnje koja se obračunava izvanbilančno i dospijeva jednokratno po konačnom dospijeću „Mezzanine-a“. </w:t>
      </w:r>
    </w:p>
    <w:p w:rsidRDefault="00766DB7" w:rsidP="00766DB7" w:rsidR="00766DB7" w:rsidRPr="00FB7A0F">
      <w:pPr>
        <w:spacing w:lineRule="auto" w:line="276" w:after="200"/>
        <w:ind w:left="720"/>
        <w:contextualSpacing/>
        <w:rPr>
          <w:rFonts w:cstheme="minorHAnsi" w:eastAsia="Times New Roman"/>
          <w:iCs/>
          <w:shd w:themeFill="background1" w:fill="FFFFFF" w:color="auto" w:val="clear"/>
          <w:lang w:eastAsia="hr-HR"/>
        </w:rPr>
      </w:pPr>
    </w:p>
    <w:p w:rsidRDefault="00766DB7" w:rsidP="00C70D02" w:rsidR="00766DB7" w:rsidRPr="003E6A03">
      <w:pPr>
        <w:widowControl w:val="false"/>
        <w:numPr>
          <w:ilvl w:val="1"/>
          <w:numId w:val="45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0"/>
        <w:ind w:left="284"/>
        <w:contextualSpacing/>
        <w:jc w:val="both"/>
        <w:textAlignment w:val="baseline"/>
        <w:rPr>
          <w:rFonts w:cstheme="minorHAnsi" w:eastAsia="Times New Roman"/>
          <w:iCs/>
          <w:shd w:themeFill="background1" w:fill="FFFFFF" w:color="auto" w:val="clear"/>
          <w:lang w:eastAsia="hr-HR"/>
        </w:rPr>
      </w:pPr>
      <w:bookmarkStart w:name="_Hlk494550713" w:id="6"/>
      <w:r w:rsidRPr="003E6A03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Vjerovnici financijskog instrumenta „Mezzanine“ imaju pravo prijenosa/konverzije tražbina po „Mezzanine-u“ (glavnice i kamate) u „Senior dug“ na kraju svake poslovne godine počevši od 2019.-e poslovne godine zaključno sa 2022.-om poslovnom godinom </w:t>
      </w:r>
      <w:r w:rsidRPr="003E6A03">
        <w:rPr>
          <w:rFonts w:cstheme="minorHAnsi" w:eastAsia="Times New Roman"/>
          <w:lang w:eastAsia="hr-HR"/>
        </w:rPr>
        <w:t xml:space="preserve">i to </w:t>
      </w:r>
      <w:r w:rsidRPr="003E6A03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isključivo u slučaju da je limit konverzije (omjer Neto Duga i iznosa EBITDA Dužnika) na kraju promatrane godine niži od 4,25 (četiri cijela dvadeset pet).     </w:t>
      </w:r>
    </w:p>
    <w:bookmarkEnd w:id="6"/>
    <w:p w:rsidRDefault="00766DB7" w:rsidP="00766DB7" w:rsidR="00766DB7" w:rsidRPr="00FB7A0F">
      <w:pPr>
        <w:spacing w:after="0"/>
        <w:ind w:left="720"/>
        <w:contextualSpacing/>
        <w:rPr>
          <w:rFonts w:cstheme="minorHAnsi" w:eastAsia="Times New Roman"/>
          <w:iCs/>
          <w:highlight w:val="yellow"/>
          <w:shd w:themeFill="background1" w:fill="FFFFFF" w:color="auto" w:val="clear"/>
          <w:lang w:eastAsia="hr-HR"/>
        </w:rPr>
      </w:pPr>
    </w:p>
    <w:p w:rsidRDefault="00766DB7" w:rsidP="00C70D02" w:rsidR="00766DB7" w:rsidRPr="00FB7A0F">
      <w:pPr>
        <w:widowControl w:val="false"/>
        <w:numPr>
          <w:ilvl w:val="1"/>
          <w:numId w:val="45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0"/>
        <w:ind w:left="284"/>
        <w:contextualSpacing/>
        <w:jc w:val="both"/>
        <w:textAlignment w:val="baseline"/>
        <w:rPr>
          <w:rFonts w:cstheme="minorHAnsi" w:eastAsia="Times New Roman"/>
          <w:color w:val="000000"/>
          <w:lang w:eastAsia="hr-HR"/>
        </w:rPr>
      </w:pP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Razmjerni dio „Mezzanine-u“ za prijenos u „Senior dug“ će biti određen tako da omjer Neto Duga Dužnika nakon prijenosa tog dijela „Mezzanine-a“ u „Senior dug“ i iznosa EBITDA Dužnika za </w:t>
      </w:r>
      <w:r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svaku poslovnu </w:t>
      </w: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godinu </w:t>
      </w:r>
      <w:r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(2019., 2020., 2021. i 2022.) </w:t>
      </w: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bude najviše na razini limita konverzije (4,25). Prijenos se provodi pro rata, razmjerno udjelu svakog pojedinog vjerovnika </w:t>
      </w:r>
      <w:r w:rsidRPr="00FB7A0F">
        <w:rPr>
          <w:rFonts w:cstheme="minorHAnsi" w:eastAsia="Times New Roman"/>
          <w:lang w:eastAsia="hr-HR"/>
        </w:rPr>
        <w:t xml:space="preserve">„Mezzanine-a“ </w:t>
      </w: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u ukupnom iznosu „Mezzanine-a“ </w:t>
      </w:r>
      <w:r w:rsidRPr="00FB7A0F">
        <w:rPr>
          <w:rFonts w:cstheme="minorHAnsi" w:eastAsia="Times New Roman"/>
          <w:lang w:eastAsia="hr-HR"/>
        </w:rPr>
        <w:t>u trenutku prijenosa „Mezzanine-a " u „Senior dug“.</w:t>
      </w:r>
    </w:p>
    <w:p w:rsidRDefault="00766DB7" w:rsidP="00766DB7" w:rsidR="00766DB7" w:rsidRPr="00FB7A0F">
      <w:pPr>
        <w:spacing w:after="0"/>
        <w:ind w:left="720"/>
        <w:contextualSpacing/>
        <w:rPr>
          <w:rFonts w:cstheme="minorHAnsi" w:eastAsia="Times New Roman"/>
          <w:color w:val="000000"/>
          <w:lang w:eastAsia="hr-HR"/>
        </w:rPr>
      </w:pPr>
    </w:p>
    <w:p w:rsidRDefault="00766DB7" w:rsidP="00C70D02" w:rsidR="00766DB7" w:rsidRPr="00FB7A0F">
      <w:pPr>
        <w:widowControl w:val="false"/>
        <w:numPr>
          <w:ilvl w:val="1"/>
          <w:numId w:val="45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0"/>
        <w:ind w:left="284"/>
        <w:contextualSpacing/>
        <w:jc w:val="both"/>
        <w:textAlignment w:val="baseline"/>
        <w:rPr>
          <w:rFonts w:cstheme="minorHAnsi" w:eastAsia="Times New Roman"/>
          <w:color w:val="000000"/>
          <w:lang w:eastAsia="hr-HR"/>
        </w:rPr>
      </w:pP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U slučaju ispunjenja uvjeta za pretvaranje „Mezzanine-a“ (glavnice i kamate) u „Senior dug“ iz točke 1.3. vjerovnici će u roku od 30 (trideset) dana od dana objavljivanja </w:t>
      </w:r>
      <w:r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revidiranih </w:t>
      </w: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godišnjih financijskih izvješća Dužnika za </w:t>
      </w:r>
      <w:r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svaku poslovnu </w:t>
      </w: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godinu </w:t>
      </w:r>
      <w:r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(2019., 2020., 2021. i 2022.) </w:t>
      </w: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 pisanim putem izjaviti Dužniku da „Mezzanine“ pretvaraju u „Senior </w:t>
      </w: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lastRenderedPageBreak/>
        <w:t xml:space="preserve">dug“. Ukoliko vjerovnici u roku od 30 (trideset) dana ne upute Dužniku navedenu pisanu izjavu, gube pravo pretvaranja „Mezzanine-a“ u „Senior dug“. </w:t>
      </w:r>
      <w:r w:rsidRPr="00FB7A0F">
        <w:rPr>
          <w:rFonts w:cstheme="minorHAnsi" w:eastAsia="Times New Roman"/>
          <w:lang w:eastAsia="hr-HR"/>
        </w:rPr>
        <w:t>Prijenos „Mezzanine-a“ u „Senior dug“ se provodi osmog dana od proteka roka za dostavu izjave vjerovnika Dužniku da</w:t>
      </w: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 „Mezzanine“ pretvaraju u „Senior dug“.</w:t>
      </w:r>
    </w:p>
    <w:p w:rsidRDefault="00766DB7" w:rsidP="00766DB7" w:rsidR="00766DB7" w:rsidRPr="00FB7A0F">
      <w:pPr>
        <w:spacing w:after="0"/>
        <w:ind w:left="720"/>
        <w:contextualSpacing/>
        <w:rPr>
          <w:rFonts w:cstheme="minorHAnsi" w:eastAsia="Times New Roman"/>
          <w:iCs/>
          <w:shd w:themeFill="background1" w:fill="FFFFFF" w:color="auto" w:val="clear"/>
          <w:lang w:eastAsia="hr-HR"/>
        </w:rPr>
      </w:pPr>
    </w:p>
    <w:p w:rsidRDefault="00766DB7" w:rsidP="00C70D02" w:rsidR="00766DB7" w:rsidRPr="00A65C80">
      <w:pPr>
        <w:widowControl w:val="false"/>
        <w:numPr>
          <w:ilvl w:val="1"/>
          <w:numId w:val="45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0"/>
        <w:ind w:left="284"/>
        <w:contextualSpacing/>
        <w:jc w:val="both"/>
        <w:textAlignment w:val="baseline"/>
        <w:rPr>
          <w:rFonts w:cstheme="minorHAnsi" w:eastAsia="Times New Roman"/>
          <w:iCs/>
          <w:shd w:themeFill="background1" w:fill="FFFFFF" w:color="auto" w:val="clear"/>
          <w:lang w:eastAsia="hr-HR"/>
        </w:rPr>
      </w:pP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Dužnik se obvezuje isplatiti vjerovnicima „Senior dug“ nastao pretvaranjem financijskog instrumenta „Mezzanine“ </w:t>
      </w:r>
      <w:r w:rsidRPr="00FB7A0F">
        <w:rPr>
          <w:rFonts w:cstheme="minorHAnsi" w:eastAsia="Times New Roman"/>
          <w:lang w:eastAsia="hr-HR"/>
        </w:rPr>
        <w:t xml:space="preserve">u roku od 8 (osam) godina, </w:t>
      </w:r>
      <w:r>
        <w:rPr>
          <w:rFonts w:cstheme="minorHAnsi" w:eastAsia="Times New Roman"/>
          <w:lang w:eastAsia="hr-HR"/>
        </w:rPr>
        <w:t xml:space="preserve">bez počeka, </w:t>
      </w:r>
      <w:r w:rsidRPr="00FB7A0F">
        <w:rPr>
          <w:rFonts w:cstheme="minorHAnsi" w:eastAsia="Times New Roman"/>
          <w:lang w:eastAsia="hr-HR"/>
        </w:rPr>
        <w:t xml:space="preserve">uz kamatu po fiksnoj kamatnoj stopi od 2,5% </w:t>
      </w:r>
      <w:r w:rsidRPr="00A65C80">
        <w:rPr>
          <w:rFonts w:cstheme="minorHAnsi" w:eastAsia="Times New Roman"/>
          <w:lang w:eastAsia="hr-HR"/>
        </w:rPr>
        <w:t xml:space="preserve">(dva cijela i pet posto) godišnje, u jednakim tromjesečnim anuitetima koji dospijevaju  31. ožujka, 30. lipnja, 30. rujna i 31. prosinca </w:t>
      </w:r>
      <w:r w:rsidRPr="00A65C80">
        <w:rPr>
          <w:rFonts w:cstheme="minorHAnsi" w:eastAsia="Times New Roman"/>
          <w:color w:val="000000"/>
          <w:lang w:eastAsia="hr-HR"/>
        </w:rPr>
        <w:t xml:space="preserve">svake godine, od kojih prvi dospijeva na prvi od navedenih datuma koji nastupi istekom tromjesečja od pretvaranja pojedinog dijela Mezzanine u „Senior dug“, a posljednji 8 (osam) godina od dospijeća prvog anuiteta. Interkalarna kamata obračunava se </w:t>
      </w:r>
      <w:r w:rsidRPr="00A65C80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po kamatnoj stopi od 2,5% (dva cijelih pet posto) i dospijeva na naplatu zajedno s prvim tromjesečnim anuitetom.   </w:t>
      </w:r>
    </w:p>
    <w:bookmarkEnd w:id="5"/>
    <w:p w:rsidRDefault="00766DB7" w:rsidP="00766DB7" w:rsidR="00766DB7" w:rsidRPr="00FB7A0F">
      <w:pPr>
        <w:spacing w:lineRule="auto" w:line="276" w:after="200"/>
        <w:ind w:left="720"/>
        <w:contextualSpacing/>
        <w:rPr>
          <w:rFonts w:cstheme="minorHAnsi" w:eastAsia="Times New Roman"/>
          <w:color w:val="000000"/>
          <w:lang w:eastAsia="hr-HR"/>
        </w:rPr>
      </w:pPr>
    </w:p>
    <w:p w:rsidRDefault="00766DB7" w:rsidP="00C70D02" w:rsidR="00766DB7" w:rsidRPr="00FB7A0F">
      <w:pPr>
        <w:widowControl w:val="false"/>
        <w:numPr>
          <w:ilvl w:val="1"/>
          <w:numId w:val="45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0"/>
        <w:ind w:left="284"/>
        <w:contextualSpacing/>
        <w:jc w:val="both"/>
        <w:textAlignment w:val="baseline"/>
        <w:rPr>
          <w:rFonts w:cstheme="minorHAnsi" w:eastAsia="Times New Roman"/>
          <w:iCs/>
          <w:shd w:themeFill="background1" w:fill="FFFFFF" w:color="auto" w:val="clear"/>
          <w:lang w:eastAsia="hr-HR"/>
        </w:rPr>
      </w:pP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Preostali ukupni iznos tražbina vjerovnika po „Mezzanine-a“ (glavnice i kamata) koji istekom roka dospijeća „Mezzanine-a“ </w:t>
      </w:r>
      <w:r>
        <w:rPr>
          <w:rFonts w:cstheme="minorHAnsi" w:eastAsia="Times New Roman"/>
          <w:iCs/>
          <w:shd w:themeFill="background1" w:fill="FFFFFF" w:color="auto" w:val="clear"/>
          <w:lang w:eastAsia="hr-HR"/>
        </w:rPr>
        <w:t>31.12.2022. godine</w:t>
      </w: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 nije pretvoren u „Senior dug“ namiruje se, izborom vjerovnika:</w:t>
      </w:r>
    </w:p>
    <w:p w:rsidRDefault="00766DB7" w:rsidP="00C70D02" w:rsidR="00766DB7" w:rsidRPr="00FB7A0F">
      <w:pPr>
        <w:widowControl w:val="false"/>
        <w:numPr>
          <w:ilvl w:val="0"/>
          <w:numId w:val="47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0"/>
        <w:ind w:left="709"/>
        <w:contextualSpacing/>
        <w:jc w:val="both"/>
        <w:textAlignment w:val="baseline"/>
        <w:rPr>
          <w:rFonts w:cstheme="minorHAnsi" w:eastAsia="Times New Roman"/>
          <w:b/>
          <w:bCs/>
          <w:color w:val="000000"/>
          <w:lang w:eastAsia="hr-HR"/>
        </w:rPr>
      </w:pP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unosom tražbina s osnove financijskog instrumenta „Mezzanine-a“ u temeljni kapital društva Dužnika s time da udjeli u temeljnom kapitalu navedenog društva svih Dužnikovih vjerovnika iz Grupe 1 i udjeli u temeljnom kapitalu navedenog društva svih vjerovnika društva FAIRTRADE d.o.o. iz Grupe 1 (iz Plana financijskog i operativnog restrukturiranja u predstečajnom postupku </w:t>
      </w:r>
      <w:r w:rsidRPr="00FB7A0F">
        <w:rPr>
          <w:rFonts w:cstheme="minorHAnsi" w:eastAsia="Times New Roman"/>
          <w:lang w:eastAsia="hr-HR"/>
        </w:rPr>
        <w:t>St-</w:t>
      </w:r>
      <w:r w:rsidRPr="00FB7A0F">
        <w:rPr>
          <w:rFonts w:cs="Times New Roman" w:eastAsia="Times New Roman" w:hAnsi="Calibri" w:ascii="Calibri"/>
          <w:lang w:eastAsia="hr-HR"/>
        </w:rPr>
        <w:t xml:space="preserve"> 1718/17</w:t>
      </w:r>
      <w:r w:rsidRPr="00FB7A0F">
        <w:rPr>
          <w:rFonts w:cstheme="minorHAnsi" w:eastAsia="Times New Roman"/>
          <w:lang w:eastAsia="hr-HR"/>
        </w:rPr>
        <w:t xml:space="preserve">), </w:t>
      </w: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stečeni unosom tražbina s osnove „Mezzanine“ financijskog instrumenta u temeljni kapital društva </w:t>
      </w:r>
      <w:bookmarkStart w:name="_Hlk492043805" w:id="7"/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Dužnika, </w:t>
      </w:r>
      <w:bookmarkEnd w:id="7"/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zajedno ne mogu biti veći od 15% (petnaest posto) udjela u ukupnom temeljnom kapitalu društva Dužnika (nakon navedenog unosa tražbina u temeljni kapital) pri čemu će se udjeli svakog pojedinog vjerovnika odrediti proporcionalno udjelu njegove pojedinačne tražbine u ukupnim tražbinama svih navedenih vjerovnika „Mezzanine“, sve sukladno Odluci skupštine društva Dužnika koja čini sastavni dio ovog Izmijenjenog plana financijskog i operativnog restukturiranja i dostavlja se u privitku, uz otpis preostalih tražbina s osnove financijskog instrumenta „Mezzanine-a“ koje nisu unesene u temeljni kapital društva Dužnika s učinkom </w:t>
      </w:r>
      <w:r w:rsidRPr="00FB7A0F">
        <w:rPr>
          <w:rFonts w:cstheme="minorHAnsi" w:eastAsia="Times New Roman"/>
          <w:bCs/>
          <w:color w:val="000000"/>
          <w:lang w:eastAsia="hr-HR"/>
        </w:rPr>
        <w:t xml:space="preserve">otpusta duga prema Dužniku sukladno članku 203. ZOO-a; </w:t>
      </w:r>
    </w:p>
    <w:p w:rsidRDefault="00766DB7" w:rsidP="00766DB7" w:rsidR="00766DB7" w:rsidRPr="00FB7A0F">
      <w:pPr>
        <w:shd w:themeFill="background1" w:fill="FFFFFF" w:color="auto" w:val="clear"/>
        <w:spacing w:lineRule="auto" w:line="360"/>
        <w:ind w:left="709"/>
        <w:contextualSpacing/>
        <w:jc w:val="both"/>
        <w:rPr>
          <w:rFonts w:cstheme="minorHAnsi" w:eastAsia="Times New Roman"/>
          <w:b/>
          <w:bCs/>
          <w:color w:val="000000"/>
          <w:lang w:eastAsia="hr-HR"/>
        </w:rPr>
      </w:pPr>
      <w:r w:rsidRPr="00FB7A0F">
        <w:rPr>
          <w:rFonts w:cstheme="minorHAnsi" w:eastAsia="Times New Roman"/>
          <w:bCs/>
          <w:color w:val="000000"/>
          <w:lang w:eastAsia="hr-HR"/>
        </w:rPr>
        <w:t>ili</w:t>
      </w:r>
    </w:p>
    <w:p w:rsidRDefault="00766DB7" w:rsidP="00C70D02" w:rsidR="00766DB7" w:rsidRPr="00FB7A0F">
      <w:pPr>
        <w:widowControl w:val="false"/>
        <w:numPr>
          <w:ilvl w:val="0"/>
          <w:numId w:val="47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0"/>
        <w:ind w:left="709"/>
        <w:contextualSpacing/>
        <w:jc w:val="both"/>
        <w:textAlignment w:val="baseline"/>
        <w:rPr>
          <w:rFonts w:cstheme="minorHAnsi" w:eastAsia="Times New Roman"/>
          <w:b/>
          <w:bCs/>
          <w:color w:val="000000"/>
          <w:lang w:eastAsia="hr-HR"/>
        </w:rPr>
      </w:pP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lastRenderedPageBreak/>
        <w:t xml:space="preserve">otpisom preostalih tražbina s osnove financijskog instrumenta „Mezzanine-a“, uz </w:t>
      </w:r>
      <w:r w:rsidRPr="00FB7A0F">
        <w:rPr>
          <w:rFonts w:cstheme="minorHAnsi" w:eastAsia="Times New Roman"/>
          <w:bCs/>
          <w:color w:val="000000"/>
          <w:lang w:eastAsia="hr-HR"/>
        </w:rPr>
        <w:t xml:space="preserve">otpusta duga Dužniku </w:t>
      </w:r>
      <w:r>
        <w:rPr>
          <w:rFonts w:cstheme="minorHAnsi" w:eastAsia="Times New Roman"/>
          <w:bCs/>
          <w:color w:val="000000"/>
          <w:lang w:eastAsia="hr-HR"/>
        </w:rPr>
        <w:t xml:space="preserve">sukladno članku </w:t>
      </w:r>
      <w:r w:rsidRPr="00FB7A0F">
        <w:rPr>
          <w:rFonts w:cstheme="minorHAnsi" w:eastAsia="Times New Roman"/>
          <w:bCs/>
          <w:color w:val="000000"/>
          <w:lang w:eastAsia="hr-HR"/>
        </w:rPr>
        <w:t xml:space="preserve">203. ZOO-a. </w:t>
      </w:r>
    </w:p>
    <w:p w:rsidRDefault="00766DB7" w:rsidP="00766DB7" w:rsidR="00766DB7" w:rsidRPr="00FB7A0F">
      <w:pPr>
        <w:shd w:themeFill="background1" w:fill="FFFFFF" w:color="auto" w:val="clear"/>
        <w:spacing w:lineRule="auto" w:line="360"/>
        <w:ind w:left="709"/>
        <w:contextualSpacing/>
        <w:jc w:val="both"/>
        <w:rPr>
          <w:rFonts w:cstheme="minorHAnsi" w:eastAsia="Times New Roman"/>
          <w:b/>
          <w:bCs/>
          <w:color w:val="000000"/>
          <w:lang w:eastAsia="hr-HR"/>
        </w:rPr>
      </w:pPr>
    </w:p>
    <w:p w:rsidRDefault="00766DB7" w:rsidP="00C70D02" w:rsidR="00766DB7">
      <w:pPr>
        <w:widowControl w:val="false"/>
        <w:numPr>
          <w:ilvl w:val="1"/>
          <w:numId w:val="45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0"/>
        <w:ind w:left="284"/>
        <w:contextualSpacing/>
        <w:jc w:val="both"/>
        <w:textAlignment w:val="baseline"/>
        <w:rPr>
          <w:rFonts w:cstheme="minorHAnsi" w:eastAsia="Times New Roman"/>
          <w:iCs/>
          <w:shd w:themeFill="background1" w:fill="FFFFFF" w:color="auto" w:val="clear"/>
          <w:lang w:eastAsia="hr-HR"/>
        </w:rPr>
      </w:pPr>
      <w:r w:rsidRPr="00FB7A0F">
        <w:rPr>
          <w:rFonts w:cstheme="minorHAnsi" w:eastAsia="Times New Roman"/>
          <w:bCs/>
          <w:color w:val="000000"/>
          <w:lang w:eastAsia="hr-HR"/>
        </w:rPr>
        <w:t xml:space="preserve">Izmirenje tražbina vjerovnika konverzijom „Mezzanine-a“ u „Senior dug“ kao i izmirenje tražbina vjerovnika unosom tražbina s osnove „Mezzanine-a“ u temeljni kapital društva Dužnika </w:t>
      </w:r>
      <w:r w:rsidRPr="00FB7A0F">
        <w:rPr>
          <w:rFonts w:cstheme="minorHAnsi" w:eastAsia="Times New Roman"/>
          <w:iCs/>
          <w:shd w:themeFill="background1" w:fill="FFFFFF" w:color="auto" w:val="clear"/>
          <w:lang w:eastAsia="hr-HR"/>
        </w:rPr>
        <w:t xml:space="preserve">izvršit će se nakon pripajanja društva FAIRTRADE d.o.o. društvu Dužnika, te se sukladno tome, ispunjenje ovdje navedenih uvjeta (limit konverzije, maksimalan iznos udjela u temeljnom kapitalu i dr.) utvrđuje u odnosu na društvo Dužnika nakon navedenog pripajanja društva FAIRTRADE d.o.o. društvu Dužnika. </w:t>
      </w:r>
    </w:p>
    <w:p w:rsidRDefault="00315F45" w:rsidP="00766DB7" w:rsidR="00315F45">
      <w:pPr>
        <w:widowControl w:val="false"/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0"/>
        <w:ind w:left="284"/>
        <w:contextualSpacing/>
        <w:jc w:val="both"/>
        <w:textAlignment w:val="baseline"/>
        <w:rPr>
          <w:rFonts w:cstheme="minorHAnsi" w:eastAsia="Times New Roman"/>
          <w:iCs/>
          <w:shd w:themeFill="background1" w:fill="FFFFFF" w:color="auto" w:val="clear"/>
          <w:lang w:eastAsia="hr-HR"/>
        </w:rPr>
        <w:sectPr w:rsidSect="000B0B52" w:rsidR="00315F45">
          <w:pgSz w:code="9" w:h="16839" w:w="11907"/>
          <w:pgMar w:gutter="0" w:footer="1134" w:header="851" w:left="1417" w:bottom="1417" w:right="1417" w:top="1055"/>
          <w:cols w:space="720"/>
          <w:docGrid w:linePitch="326"/>
        </w:sectPr>
      </w:pPr>
    </w:p>
    <w:p w:rsidRDefault="00766DB7" w:rsidP="00766DB7" w:rsidR="00766DB7">
      <w:pPr>
        <w:widowControl w:val="false"/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0"/>
        <w:ind w:left="284"/>
        <w:contextualSpacing/>
        <w:jc w:val="both"/>
        <w:textAlignment w:val="baseline"/>
        <w:rPr>
          <w:rFonts w:cstheme="minorHAnsi" w:eastAsia="Times New Roman"/>
          <w:iCs/>
          <w:shd w:themeFill="background1" w:fill="FFFFFF" w:color="auto" w:val="clear"/>
          <w:lang w:eastAsia="hr-HR"/>
        </w:rPr>
      </w:pPr>
    </w:p>
    <w:p w:rsidRDefault="00766DB7" w:rsidP="00C70D02" w:rsidR="00766DB7" w:rsidRPr="00AB2543">
      <w:pPr>
        <w:widowControl w:val="false"/>
        <w:numPr>
          <w:ilvl w:val="0"/>
          <w:numId w:val="45"/>
        </w:numPr>
        <w:overflowPunct w:val="false"/>
        <w:autoSpaceDE w:val="false"/>
        <w:autoSpaceDN w:val="false"/>
        <w:adjustRightInd w:val="false"/>
        <w:spacing w:lineRule="auto" w:line="276" w:after="200"/>
        <w:ind w:left="786"/>
        <w:contextualSpacing/>
        <w:textAlignment w:val="baseline"/>
        <w:rPr>
          <w:rFonts w:cs="Times New Roman" w:eastAsia="Times New Roman"/>
          <w:b/>
          <w:lang w:eastAsia="hr-HR"/>
        </w:rPr>
      </w:pPr>
      <w:bookmarkStart w:name="_Hlk494581021" w:id="8"/>
      <w:r w:rsidRPr="00AB2543">
        <w:rPr>
          <w:rFonts w:cs="Times New Roman" w:eastAsia="Times New Roman"/>
          <w:b/>
          <w:lang w:eastAsia="hr-HR"/>
        </w:rPr>
        <w:t>Grupa 2 – tražbine iz poslova povezanih s mjeničnim obvezama Dužnika</w:t>
      </w:r>
    </w:p>
    <w:p w:rsidRDefault="00766DB7" w:rsidP="00766DB7" w:rsidR="00766DB7" w:rsidRPr="00AB2543">
      <w:pPr>
        <w:widowControl w:val="false"/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lang w:eastAsia="hr-HR"/>
        </w:rPr>
      </w:pPr>
    </w:p>
    <w:tbl>
      <w:tblPr>
        <w:tblStyle w:val="GridTable4-Accent111"/>
        <w:tblW w:type="dxa" w:w="16273"/>
        <w:tblInd w:type="dxa" w:w="-714"/>
        <w:tbl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space="0" w:sz="4" w:themeColor="accent1" w:color="4F81BD" w:val="single"/>
          <w:insideV w:space="0" w:sz="4" w:themeColor="accent1" w:color="4F81BD" w:val="single"/>
        </w:tblBorders>
        <w:tblLayout w:type="fixed"/>
        <w:tblLook w:val="04A0" w:noVBand="1" w:noHBand="0" w:lastColumn="0" w:firstColumn="1" w:lastRow="0" w:firstRow="1"/>
      </w:tblPr>
      <w:tblGrid>
        <w:gridCol w:w="680"/>
        <w:gridCol w:w="709"/>
        <w:gridCol w:w="1843"/>
        <w:gridCol w:w="1985"/>
        <w:gridCol w:w="2976"/>
        <w:gridCol w:w="2268"/>
        <w:gridCol w:w="2268"/>
        <w:gridCol w:w="2127"/>
        <w:gridCol w:w="1417"/>
      </w:tblGrid>
      <w:tr w:rsidTr="00315F45" w:rsidR="00315F45" w:rsidRPr="00FB7A0F">
        <w:trPr>
          <w:cnfStyle w:val="100000000000"/>
          <w:trHeight w:val="260"/>
        </w:trPr>
        <w:tc>
          <w:tcPr>
            <w:cnfStyle w:val="001000000000"/>
            <w:tcW w:type="dxa" w:w="680"/>
            <w:tcBorders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315F45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auto"/>
              </w:rPr>
            </w:pPr>
            <w:bookmarkStart w:name="_Hlk491547354" w:id="9"/>
            <w:bookmarkStart w:name="_Hlk494623398" w:id="10"/>
            <w:r w:rsidRPr="00FB7A0F">
              <w:rPr>
                <w:rFonts w:cstheme="minorHAnsi"/>
                <w:color w:val="auto"/>
              </w:rPr>
              <w:t>R.B.</w:t>
            </w:r>
          </w:p>
        </w:tc>
        <w:tc>
          <w:tcPr>
            <w:tcW w:type="dxa" w:w="709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</w:rPr>
            </w:pPr>
            <w:r w:rsidRPr="00FB7A0F">
              <w:rPr>
                <w:rFonts w:cstheme="minorHAnsi"/>
                <w:color w:val="auto"/>
              </w:rPr>
              <w:t>R.b prij. traž.</w:t>
            </w:r>
          </w:p>
        </w:tc>
        <w:tc>
          <w:tcPr>
            <w:tcW w:type="dxa" w:w="1843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</w:rPr>
            </w:pPr>
            <w:r w:rsidRPr="00FB7A0F">
              <w:rPr>
                <w:rFonts w:cstheme="minorHAnsi"/>
                <w:color w:val="auto"/>
              </w:rPr>
              <w:t>Ime i prezime / Naziv vjerovnika</w:t>
            </w:r>
          </w:p>
        </w:tc>
        <w:tc>
          <w:tcPr>
            <w:tcW w:type="dxa" w:w="1985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</w:rPr>
            </w:pPr>
            <w:r w:rsidRPr="00FB7A0F">
              <w:rPr>
                <w:rFonts w:cstheme="minorHAnsi"/>
                <w:color w:val="auto"/>
              </w:rPr>
              <w:t>OIB vjerovnika</w:t>
            </w:r>
          </w:p>
        </w:tc>
        <w:tc>
          <w:tcPr>
            <w:tcW w:type="dxa" w:w="2976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</w:rPr>
            </w:pPr>
            <w:r w:rsidRPr="00FB7A0F">
              <w:rPr>
                <w:rFonts w:cstheme="minorHAnsi"/>
                <w:color w:val="auto"/>
              </w:rPr>
              <w:t>Adresa vjerovnika</w:t>
            </w:r>
          </w:p>
        </w:tc>
        <w:tc>
          <w:tcPr>
            <w:tcW w:type="dxa" w:w="2268"/>
            <w:tcBorders>
              <w:lef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</w:rPr>
            </w:pPr>
            <w:r w:rsidRPr="00FB7A0F">
              <w:rPr>
                <w:rFonts w:cstheme="minorHAnsi"/>
                <w:color w:val="auto"/>
              </w:rPr>
              <w:t xml:space="preserve">Iznos utvrđene tražbine </w:t>
            </w:r>
          </w:p>
        </w:tc>
        <w:tc>
          <w:tcPr>
            <w:tcW w:type="dxa" w:w="2268"/>
            <w:tcBorders>
              <w:lef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</w:rPr>
            </w:pPr>
            <w:r w:rsidRPr="00FB7A0F">
              <w:rPr>
                <w:rFonts w:cstheme="minorHAnsi"/>
                <w:color w:val="auto"/>
              </w:rPr>
              <w:t>Naplata od Agrokor Grupe/</w:t>
            </w:r>
            <w:r>
              <w:rPr>
                <w:rFonts w:cstheme="minorHAnsi"/>
                <w:color w:val="auto"/>
              </w:rPr>
              <w:t>otpis</w:t>
            </w:r>
          </w:p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</w:rPr>
            </w:pPr>
            <w:r w:rsidRPr="00FB7A0F">
              <w:rPr>
                <w:rFonts w:cstheme="minorHAnsi"/>
                <w:color w:val="auto"/>
              </w:rPr>
              <w:t>72,60%</w:t>
            </w:r>
          </w:p>
        </w:tc>
        <w:tc>
          <w:tcPr>
            <w:tcW w:type="dxa" w:w="2127"/>
            <w:tcBorders>
              <w:lef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</w:rPr>
            </w:pPr>
            <w:r w:rsidRPr="00FB7A0F">
              <w:rPr>
                <w:rFonts w:cstheme="minorHAnsi"/>
                <w:color w:val="auto"/>
              </w:rPr>
              <w:t>Iznos za otplatu</w:t>
            </w:r>
          </w:p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</w:rPr>
            </w:pPr>
            <w:r w:rsidRPr="00FB7A0F">
              <w:rPr>
                <w:rFonts w:cstheme="minorHAnsi"/>
                <w:color w:val="auto"/>
              </w:rPr>
              <w:t>27,40%</w:t>
            </w:r>
          </w:p>
        </w:tc>
        <w:tc>
          <w:tcPr>
            <w:tcW w:type="dxa" w:w="1417"/>
            <w:tcBorders>
              <w:lef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</w:rPr>
            </w:pPr>
            <w:r w:rsidRPr="00FB7A0F">
              <w:rPr>
                <w:rFonts w:cstheme="minorHAnsi"/>
                <w:color w:val="auto"/>
              </w:rPr>
              <w:t>Struktura</w:t>
            </w:r>
          </w:p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</w:rPr>
            </w:pPr>
            <w:r w:rsidRPr="00FB7A0F">
              <w:rPr>
                <w:rFonts w:cstheme="minorHAnsi"/>
                <w:color w:val="auto"/>
              </w:rPr>
              <w:t>%</w:t>
            </w:r>
          </w:p>
        </w:tc>
      </w:tr>
      <w:bookmarkEnd w:id="9"/>
      <w:tr w:rsidTr="00315F45" w:rsidR="00315F45" w:rsidRPr="00FB7A0F">
        <w:trPr>
          <w:cnfStyle w:val="000000100000"/>
          <w:trHeight w:val="250"/>
        </w:trPr>
        <w:tc>
          <w:tcPr>
            <w:cnfStyle w:val="001000000000"/>
            <w:tcW w:type="dxa" w:w="680"/>
            <w:shd w:themeFill="background1" w:fill="FFFFFF" w:color="auto" w:val="clear"/>
          </w:tcPr>
          <w:p w:rsidRDefault="00766DB7" w:rsidP="00C70D02" w:rsidR="00766DB7" w:rsidRPr="00026F4D">
            <w:pPr>
              <w:widowControl w:val="false"/>
              <w:numPr>
                <w:ilvl w:val="0"/>
                <w:numId w:val="49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b w:val="false"/>
              </w:rPr>
            </w:pPr>
          </w:p>
        </w:tc>
        <w:tc>
          <w:tcPr>
            <w:tcW w:type="dxa" w:w="709"/>
            <w:shd w:themeFill="background1" w:fill="FFFFFF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</w:rPr>
            </w:pPr>
            <w:r w:rsidRPr="00FB7A0F">
              <w:rPr>
                <w:rFonts w:cstheme="minorHAnsi"/>
              </w:rPr>
              <w:t>5</w:t>
            </w:r>
          </w:p>
        </w:tc>
        <w:tc>
          <w:tcPr>
            <w:tcW w:type="dxa" w:w="1843"/>
            <w:shd w:themeFill="background1" w:fill="FFFFFF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</w:rPr>
            </w:pPr>
            <w:r w:rsidRPr="00FB7A0F">
              <w:rPr>
                <w:rFonts w:cstheme="minorHAnsi"/>
              </w:rPr>
              <w:t>Addiko Bank dioničko društvo</w:t>
            </w:r>
          </w:p>
        </w:tc>
        <w:tc>
          <w:tcPr>
            <w:tcW w:type="dxa" w:w="1985"/>
            <w:shd w:themeFill="background1" w:fill="FFFFFF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</w:rPr>
            </w:pPr>
            <w:r w:rsidRPr="00FB7A0F">
              <w:rPr>
                <w:rFonts w:cstheme="minorHAnsi"/>
              </w:rPr>
              <w:t>14036333877</w:t>
            </w:r>
          </w:p>
        </w:tc>
        <w:tc>
          <w:tcPr>
            <w:tcW w:type="dxa" w:w="2976"/>
            <w:shd w:themeFill="background1" w:fill="FFFFFF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</w:rPr>
            </w:pPr>
            <w:r w:rsidRPr="00FB7A0F">
              <w:rPr>
                <w:rFonts w:cstheme="minorHAnsi"/>
              </w:rPr>
              <w:t>Slavonska avenija 6, 10000 Zagreb</w:t>
            </w:r>
          </w:p>
        </w:tc>
        <w:tc>
          <w:tcPr>
            <w:tcW w:type="dxa" w:w="2268"/>
            <w:shd w:themeFill="background1" w:fill="FFFFFF" w:color="auto" w:val="clear"/>
            <w:hideMark/>
          </w:tcPr>
          <w:p w:rsidRDefault="00766DB7" w:rsidP="00766DB7" w:rsidR="00766DB7" w:rsidRPr="00FB7A0F">
            <w:pPr>
              <w:jc w:val="right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 xml:space="preserve">19.800.438,28 kn </w:t>
            </w:r>
          </w:p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</w:rPr>
            </w:pPr>
          </w:p>
        </w:tc>
        <w:tc>
          <w:tcPr>
            <w:tcW w:type="dxa" w:w="2268"/>
            <w:shd w:themeFill="background1" w:fill="FFFFFF" w:color="auto" w:val="clear"/>
          </w:tcPr>
          <w:p w:rsidRDefault="00766DB7" w:rsidP="00766DB7" w:rsidR="00766DB7" w:rsidRPr="00FB7A0F">
            <w:pPr>
              <w:jc w:val="right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 xml:space="preserve">14.375.118,19 kn   </w:t>
            </w:r>
          </w:p>
        </w:tc>
        <w:tc>
          <w:tcPr>
            <w:tcW w:type="dxa" w:w="2127"/>
            <w:shd w:themeFill="background1" w:fill="FFFFFF" w:color="auto" w:val="clear"/>
          </w:tcPr>
          <w:p w:rsidRDefault="00766DB7" w:rsidP="00766DB7" w:rsidR="00766DB7" w:rsidRPr="00FB7A0F">
            <w:pPr>
              <w:jc w:val="right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 xml:space="preserve">      5.425.320,09 kn    </w:t>
            </w:r>
          </w:p>
        </w:tc>
        <w:tc>
          <w:tcPr>
            <w:tcW w:type="dxa" w:w="1417"/>
            <w:shd w:themeFill="background1" w:fill="FFFFFF" w:color="auto" w:val="clear"/>
          </w:tcPr>
          <w:p w:rsidRDefault="00766DB7" w:rsidP="00766DB7" w:rsidR="00766DB7" w:rsidRPr="00A95223">
            <w:pPr>
              <w:jc w:val="right"/>
              <w:cnfStyle w:val="000000100000"/>
            </w:pPr>
            <w:r w:rsidRPr="00A95223">
              <w:t>21,19%</w:t>
            </w:r>
          </w:p>
        </w:tc>
      </w:tr>
      <w:tr w:rsidTr="00315F45" w:rsidR="00315F45" w:rsidRPr="00FB7A0F">
        <w:trPr>
          <w:trHeight w:val="250"/>
        </w:trPr>
        <w:tc>
          <w:tcPr>
            <w:cnfStyle w:val="001000000000"/>
            <w:tcW w:type="dxa" w:w="680"/>
            <w:shd w:themeFill="background1" w:fill="FFFFFF" w:color="auto" w:val="clear"/>
          </w:tcPr>
          <w:p w:rsidRDefault="00766DB7" w:rsidP="00C70D02" w:rsidR="00766DB7" w:rsidRPr="00026F4D">
            <w:pPr>
              <w:widowControl w:val="false"/>
              <w:numPr>
                <w:ilvl w:val="0"/>
                <w:numId w:val="49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b w:val="false"/>
              </w:rPr>
            </w:pPr>
          </w:p>
        </w:tc>
        <w:tc>
          <w:tcPr>
            <w:tcW w:type="dxa" w:w="709"/>
            <w:shd w:themeFill="background1" w:fill="FFFFFF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100</w:t>
            </w:r>
          </w:p>
        </w:tc>
        <w:tc>
          <w:tcPr>
            <w:tcW w:type="dxa" w:w="1843"/>
            <w:shd w:themeFill="background1" w:fill="FFFFFF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HRVATSKA POŠTANSKA BANKA, dioničko društvo</w:t>
            </w:r>
          </w:p>
        </w:tc>
        <w:tc>
          <w:tcPr>
            <w:tcW w:type="dxa" w:w="1985"/>
            <w:shd w:themeFill="background1" w:fill="FFFFFF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87939104217</w:t>
            </w:r>
          </w:p>
        </w:tc>
        <w:tc>
          <w:tcPr>
            <w:tcW w:type="dxa" w:w="2976"/>
            <w:shd w:themeFill="background1" w:fill="FFFFFF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Jurišićeva 4, 10000 Zagreb</w:t>
            </w:r>
          </w:p>
        </w:tc>
        <w:tc>
          <w:tcPr>
            <w:tcW w:type="dxa" w:w="2268"/>
            <w:shd w:themeFill="background1" w:fill="FFFFFF" w:color="auto" w:val="clear"/>
            <w:hideMark/>
          </w:tcPr>
          <w:p w:rsidRDefault="00766DB7" w:rsidP="00766DB7" w:rsidR="00766DB7" w:rsidRPr="00FB7A0F">
            <w:pPr>
              <w:jc w:val="right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</w:rPr>
              <w:t xml:space="preserve">25.008.369,07 </w:t>
            </w:r>
            <w:r w:rsidRPr="00FB7A0F">
              <w:rPr>
                <w:rFonts w:cs="Calibri" w:hAnsi="Calibri" w:ascii="Calibri"/>
                <w:color w:val="000000"/>
              </w:rPr>
              <w:t>kn</w:t>
            </w:r>
          </w:p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</w:p>
        </w:tc>
        <w:tc>
          <w:tcPr>
            <w:tcW w:type="dxa" w:w="2268"/>
            <w:shd w:themeFill="background1" w:fill="FFFFFF" w:color="auto" w:val="clear"/>
          </w:tcPr>
          <w:p w:rsidRDefault="00766DB7" w:rsidP="00766DB7" w:rsidR="00766DB7" w:rsidRPr="00FB7A0F">
            <w:pPr>
              <w:jc w:val="right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 xml:space="preserve">18.156.075,94  kn   </w:t>
            </w:r>
          </w:p>
        </w:tc>
        <w:tc>
          <w:tcPr>
            <w:tcW w:type="dxa" w:w="2127"/>
            <w:shd w:themeFill="background1" w:fill="FFFFFF" w:color="auto" w:val="clear"/>
          </w:tcPr>
          <w:p w:rsidRDefault="00766DB7" w:rsidP="00766DB7" w:rsidR="00766DB7" w:rsidRPr="00FB7A0F">
            <w:pPr>
              <w:jc w:val="right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 xml:space="preserve">     6.852.293,13 kn    </w:t>
            </w:r>
          </w:p>
        </w:tc>
        <w:tc>
          <w:tcPr>
            <w:tcW w:type="dxa" w:w="1417"/>
            <w:shd w:themeFill="background1" w:fill="FFFFFF" w:color="auto" w:val="clear"/>
          </w:tcPr>
          <w:p w:rsidRDefault="00766DB7" w:rsidP="00766DB7" w:rsidR="00766DB7" w:rsidRPr="00A95223">
            <w:pPr>
              <w:jc w:val="right"/>
              <w:cnfStyle w:val="000000000000"/>
            </w:pPr>
            <w:r w:rsidRPr="00A95223">
              <w:t>26,76%</w:t>
            </w:r>
          </w:p>
        </w:tc>
      </w:tr>
      <w:tr w:rsidTr="00315F45" w:rsidR="00315F45" w:rsidRPr="00FB7A0F">
        <w:trPr>
          <w:cnfStyle w:val="000000100000"/>
          <w:trHeight w:val="500"/>
        </w:trPr>
        <w:tc>
          <w:tcPr>
            <w:cnfStyle w:val="001000000000"/>
            <w:tcW w:type="dxa" w:w="680"/>
            <w:shd w:themeFill="background1" w:fill="FFFFFF" w:color="auto" w:val="clear"/>
          </w:tcPr>
          <w:p w:rsidRDefault="00766DB7" w:rsidP="00C70D02" w:rsidR="00766DB7" w:rsidRPr="00026F4D">
            <w:pPr>
              <w:widowControl w:val="false"/>
              <w:numPr>
                <w:ilvl w:val="0"/>
                <w:numId w:val="49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b w:val="false"/>
              </w:rPr>
            </w:pPr>
          </w:p>
        </w:tc>
        <w:tc>
          <w:tcPr>
            <w:tcW w:type="dxa" w:w="709"/>
            <w:shd w:themeFill="background1" w:fill="FFFFFF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122</w:t>
            </w:r>
          </w:p>
        </w:tc>
        <w:tc>
          <w:tcPr>
            <w:tcW w:type="dxa" w:w="1843"/>
            <w:shd w:themeFill="background1" w:fill="FFFFFF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KARLOVAČKA BANKA dioničko društvo</w:t>
            </w:r>
          </w:p>
        </w:tc>
        <w:tc>
          <w:tcPr>
            <w:tcW w:type="dxa" w:w="1985"/>
            <w:shd w:themeFill="background1" w:fill="FFFFFF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08106331075</w:t>
            </w:r>
          </w:p>
        </w:tc>
        <w:tc>
          <w:tcPr>
            <w:tcW w:type="dxa" w:w="2976"/>
            <w:shd w:themeFill="background1" w:fill="FFFFFF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Ivana Gorana Kovačića 1, 47000 Karlovac</w:t>
            </w:r>
          </w:p>
        </w:tc>
        <w:tc>
          <w:tcPr>
            <w:tcW w:type="dxa" w:w="2268"/>
            <w:shd w:themeFill="background1" w:fill="FFFFFF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7.041.769,87 kn </w:t>
            </w:r>
          </w:p>
        </w:tc>
        <w:tc>
          <w:tcPr>
            <w:tcW w:type="dxa" w:w="2268"/>
            <w:shd w:themeFill="background1" w:fill="FFFFFF" w:color="auto" w:val="clear"/>
          </w:tcPr>
          <w:p w:rsidRDefault="00766DB7" w:rsidP="00766DB7" w:rsidR="00766DB7" w:rsidRPr="00FB7A0F">
            <w:pPr>
              <w:jc w:val="right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 xml:space="preserve">5.112.324,93 kn    </w:t>
            </w:r>
          </w:p>
        </w:tc>
        <w:tc>
          <w:tcPr>
            <w:tcW w:type="dxa" w:w="2127"/>
            <w:shd w:themeFill="background1" w:fill="FFFFFF" w:color="auto" w:val="clear"/>
          </w:tcPr>
          <w:p w:rsidRDefault="00766DB7" w:rsidP="00766DB7" w:rsidR="00766DB7" w:rsidRPr="00FB7A0F">
            <w:pPr>
              <w:jc w:val="right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 xml:space="preserve">      1.929.444,94 kn    </w:t>
            </w:r>
          </w:p>
        </w:tc>
        <w:tc>
          <w:tcPr>
            <w:tcW w:type="dxa" w:w="1417"/>
            <w:shd w:themeFill="background1" w:fill="FFFFFF" w:color="auto" w:val="clear"/>
          </w:tcPr>
          <w:p w:rsidRDefault="00766DB7" w:rsidP="00766DB7" w:rsidR="00766DB7" w:rsidRPr="00A95223">
            <w:pPr>
              <w:jc w:val="right"/>
              <w:cnfStyle w:val="000000100000"/>
            </w:pPr>
            <w:r w:rsidRPr="00A95223">
              <w:t>7,53%</w:t>
            </w:r>
          </w:p>
        </w:tc>
      </w:tr>
      <w:tr w:rsidTr="00315F45" w:rsidR="00315F45" w:rsidRPr="00FB7A0F">
        <w:trPr>
          <w:trHeight w:val="481"/>
        </w:trPr>
        <w:tc>
          <w:tcPr>
            <w:cnfStyle w:val="001000000000"/>
            <w:tcW w:type="dxa" w:w="680"/>
            <w:shd w:themeFill="background1" w:fill="FFFFFF" w:color="auto" w:val="clear"/>
          </w:tcPr>
          <w:p w:rsidRDefault="00766DB7" w:rsidP="00C70D02" w:rsidR="00766DB7" w:rsidRPr="00026F4D">
            <w:pPr>
              <w:widowControl w:val="false"/>
              <w:numPr>
                <w:ilvl w:val="0"/>
                <w:numId w:val="49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b w:val="false"/>
              </w:rPr>
            </w:pPr>
          </w:p>
        </w:tc>
        <w:tc>
          <w:tcPr>
            <w:tcW w:type="dxa" w:w="709"/>
            <w:shd w:themeFill="background1" w:fill="FFFFFF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210</w:t>
            </w:r>
          </w:p>
        </w:tc>
        <w:tc>
          <w:tcPr>
            <w:tcW w:type="dxa" w:w="1843"/>
            <w:shd w:themeFill="background1" w:fill="FFFFFF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Sberbank d.d.</w:t>
            </w:r>
          </w:p>
        </w:tc>
        <w:tc>
          <w:tcPr>
            <w:tcW w:type="dxa" w:w="1985"/>
            <w:shd w:themeFill="background1" w:fill="FFFFFF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78427478595</w:t>
            </w:r>
          </w:p>
        </w:tc>
        <w:tc>
          <w:tcPr>
            <w:tcW w:type="dxa" w:w="2976"/>
            <w:shd w:themeFill="background1" w:fill="FFFFFF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Varšavska 9, 10000 Zagreb</w:t>
            </w:r>
          </w:p>
        </w:tc>
        <w:tc>
          <w:tcPr>
            <w:tcW w:type="dxa" w:w="2268"/>
            <w:shd w:themeFill="background1" w:fill="FFFFFF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15.044.589,04 kn</w:t>
            </w:r>
          </w:p>
        </w:tc>
        <w:tc>
          <w:tcPr>
            <w:tcW w:type="dxa" w:w="2268"/>
            <w:shd w:themeFill="background1" w:fill="FFFFFF" w:color="auto" w:val="clear"/>
          </w:tcPr>
          <w:p w:rsidRDefault="00766DB7" w:rsidP="00766DB7" w:rsidR="00766DB7" w:rsidRPr="00FB7A0F">
            <w:pPr>
              <w:jc w:val="right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 xml:space="preserve">10.922.371,64 kn    </w:t>
            </w:r>
          </w:p>
        </w:tc>
        <w:tc>
          <w:tcPr>
            <w:tcW w:type="dxa" w:w="2127"/>
            <w:shd w:themeFill="background1" w:fill="FFFFFF" w:color="auto" w:val="clear"/>
          </w:tcPr>
          <w:p w:rsidRDefault="00766DB7" w:rsidP="00766DB7" w:rsidR="00766DB7" w:rsidRPr="00FB7A0F">
            <w:pPr>
              <w:jc w:val="right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 xml:space="preserve">      4.122.217,40 kn    </w:t>
            </w:r>
          </w:p>
        </w:tc>
        <w:tc>
          <w:tcPr>
            <w:tcW w:type="dxa" w:w="1417"/>
            <w:shd w:themeFill="background1" w:fill="FFFFFF" w:color="auto" w:val="clear"/>
          </w:tcPr>
          <w:p w:rsidRDefault="00766DB7" w:rsidP="00766DB7" w:rsidR="00766DB7" w:rsidRPr="00A95223">
            <w:pPr>
              <w:jc w:val="right"/>
              <w:cnfStyle w:val="000000000000"/>
            </w:pPr>
            <w:r w:rsidRPr="00A95223">
              <w:t>16,10%</w:t>
            </w:r>
          </w:p>
        </w:tc>
      </w:tr>
      <w:tr w:rsidTr="00315F45" w:rsidR="00315F45" w:rsidRPr="00FB7A0F">
        <w:trPr>
          <w:cnfStyle w:val="000000100000"/>
          <w:trHeight w:val="250"/>
        </w:trPr>
        <w:tc>
          <w:tcPr>
            <w:cnfStyle w:val="001000000000"/>
            <w:tcW w:type="dxa" w:w="680"/>
            <w:shd w:themeFill="background1" w:fill="FFFFFF" w:color="auto" w:val="clear"/>
          </w:tcPr>
          <w:p w:rsidRDefault="00766DB7" w:rsidP="00C70D02" w:rsidR="00766DB7" w:rsidRPr="00026F4D">
            <w:pPr>
              <w:widowControl w:val="false"/>
              <w:numPr>
                <w:ilvl w:val="0"/>
                <w:numId w:val="49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b w:val="false"/>
              </w:rPr>
            </w:pPr>
          </w:p>
        </w:tc>
        <w:tc>
          <w:tcPr>
            <w:tcW w:type="dxa" w:w="709"/>
            <w:shd w:themeFill="background1" w:fill="FFFFFF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231</w:t>
            </w:r>
          </w:p>
        </w:tc>
        <w:tc>
          <w:tcPr>
            <w:tcW w:type="dxa" w:w="1843"/>
            <w:shd w:themeFill="background1" w:fill="FFFFFF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ŠTEDBANKA dioničko društvo</w:t>
            </w:r>
          </w:p>
        </w:tc>
        <w:tc>
          <w:tcPr>
            <w:tcW w:type="dxa" w:w="1985"/>
            <w:shd w:themeFill="background1" w:fill="FFFFFF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58063088591</w:t>
            </w:r>
          </w:p>
        </w:tc>
        <w:tc>
          <w:tcPr>
            <w:tcW w:type="dxa" w:w="2976"/>
            <w:shd w:themeFill="background1" w:fill="FFFFFF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Slavonska Avenija 3, 10000 Zagreb</w:t>
            </w:r>
          </w:p>
        </w:tc>
        <w:tc>
          <w:tcPr>
            <w:tcW w:type="dxa" w:w="2268"/>
            <w:shd w:themeFill="background1" w:fill="FFFFFF" w:color="auto" w:val="clear"/>
            <w:hideMark/>
          </w:tcPr>
          <w:p w:rsidRDefault="00766DB7" w:rsidP="00766DB7" w:rsidR="00766DB7" w:rsidRPr="00FB7A0F">
            <w:pPr>
              <w:jc w:val="right"/>
              <w:cnfStyle w:val="000000100000"/>
              <w:rPr>
                <w:rFonts w:cstheme="minorHAnsi"/>
              </w:rPr>
            </w:pPr>
            <w:r w:rsidRPr="00FB7A0F">
              <w:rPr>
                <w:rFonts w:cstheme="minorHAnsi"/>
              </w:rPr>
              <w:t>26.568.609,59 kn</w:t>
            </w:r>
          </w:p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</w:p>
        </w:tc>
        <w:tc>
          <w:tcPr>
            <w:tcW w:type="dxa" w:w="2268"/>
            <w:shd w:themeFill="background1" w:fill="FFFFFF" w:color="auto" w:val="clear"/>
          </w:tcPr>
          <w:p w:rsidRDefault="00766DB7" w:rsidP="00766DB7" w:rsidR="00766DB7" w:rsidRPr="00FB7A0F">
            <w:pPr>
              <w:jc w:val="right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 xml:space="preserve">19.288.810,56 kn    </w:t>
            </w:r>
          </w:p>
        </w:tc>
        <w:tc>
          <w:tcPr>
            <w:tcW w:type="dxa" w:w="2127"/>
            <w:shd w:themeFill="background1" w:fill="FFFFFF" w:color="auto" w:val="clear"/>
          </w:tcPr>
          <w:p w:rsidRDefault="00766DB7" w:rsidP="00766DB7" w:rsidR="00766DB7" w:rsidRPr="00FB7A0F">
            <w:pPr>
              <w:jc w:val="right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 xml:space="preserve">      7.279.799,03 kn    </w:t>
            </w:r>
          </w:p>
        </w:tc>
        <w:tc>
          <w:tcPr>
            <w:tcW w:type="dxa" w:w="1417"/>
            <w:shd w:themeFill="background1" w:fill="FFFFFF" w:color="auto" w:val="clear"/>
          </w:tcPr>
          <w:p w:rsidRDefault="00766DB7" w:rsidP="00766DB7" w:rsidR="00766DB7">
            <w:pPr>
              <w:jc w:val="right"/>
              <w:cnfStyle w:val="000000100000"/>
            </w:pPr>
            <w:r w:rsidRPr="00A95223">
              <w:t>28,43%</w:t>
            </w:r>
          </w:p>
        </w:tc>
      </w:tr>
      <w:tr w:rsidTr="00315F45" w:rsidR="00315F45" w:rsidRPr="00FB7A0F">
        <w:trPr>
          <w:trHeight w:val="260"/>
        </w:trPr>
        <w:tc>
          <w:tcPr>
            <w:cnfStyle w:val="001000000000"/>
            <w:tcW w:type="dxa" w:w="680"/>
            <w:tcBorders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ind w:left="360"/>
              <w:textAlignment w:val="baseline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type="dxa" w:w="709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</w:rPr>
            </w:pPr>
          </w:p>
        </w:tc>
        <w:tc>
          <w:tcPr>
            <w:tcW w:type="dxa" w:w="1843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</w:rPr>
            </w:pPr>
            <w:r w:rsidRPr="00FB7A0F">
              <w:rPr>
                <w:rFonts w:cstheme="minorHAnsi"/>
              </w:rPr>
              <w:t xml:space="preserve">UKUPNO: </w:t>
            </w:r>
          </w:p>
        </w:tc>
        <w:tc>
          <w:tcPr>
            <w:tcW w:type="dxa" w:w="1985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</w:rPr>
            </w:pPr>
          </w:p>
        </w:tc>
        <w:tc>
          <w:tcPr>
            <w:tcW w:type="dxa" w:w="2976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FB7A0F">
            <w:pPr>
              <w:cnfStyle w:val="000000000000"/>
              <w:rPr>
                <w:rFonts w:cstheme="minorHAnsi"/>
              </w:rPr>
            </w:pPr>
          </w:p>
        </w:tc>
        <w:tc>
          <w:tcPr>
            <w:tcW w:type="dxa" w:w="2268"/>
            <w:tcBorders>
              <w:lef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5E3F53">
            <w:pPr>
              <w:jc w:val="right"/>
              <w:cnfStyle w:val="000000000000"/>
            </w:pPr>
            <w:r w:rsidRPr="005E3F53">
              <w:t>93.463.775,85 kn</w:t>
            </w:r>
          </w:p>
        </w:tc>
        <w:tc>
          <w:tcPr>
            <w:tcW w:type="dxa" w:w="2268"/>
            <w:tcBorders>
              <w:lef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5E3F53">
            <w:pPr>
              <w:jc w:val="right"/>
              <w:cnfStyle w:val="000000000000"/>
            </w:pPr>
            <w:r w:rsidRPr="005E3F53">
              <w:t>67.854.701,26 kn</w:t>
            </w:r>
          </w:p>
        </w:tc>
        <w:tc>
          <w:tcPr>
            <w:tcW w:type="dxa" w:w="2127"/>
            <w:tcBorders>
              <w:lef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>
            <w:pPr>
              <w:jc w:val="right"/>
              <w:cnfStyle w:val="000000000000"/>
            </w:pPr>
            <w:r w:rsidRPr="005E3F53">
              <w:t>25.609.074,59 kn</w:t>
            </w:r>
          </w:p>
        </w:tc>
        <w:tc>
          <w:tcPr>
            <w:tcW w:type="dxa" w:w="1417"/>
            <w:tcBorders>
              <w:lef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FB7A0F">
            <w:pPr>
              <w:jc w:val="right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100,00%</w:t>
            </w:r>
          </w:p>
        </w:tc>
      </w:tr>
      <w:bookmarkEnd w:id="10"/>
    </w:tbl>
    <w:p w:rsidRDefault="00766DB7" w:rsidP="00766DB7" w:rsidR="00766DB7" w:rsidRPr="00FB7A0F">
      <w:pPr>
        <w:widowControl w:val="false"/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Calibri" w:eastAsia="Times New Roman" w:hAnsi="Calibri" w:ascii="Calibri"/>
          <w:lang w:eastAsia="hr-HR"/>
        </w:rPr>
      </w:pPr>
    </w:p>
    <w:p w:rsidRDefault="00315F45" w:rsidP="00766DB7" w:rsidR="00315F45">
      <w:pPr>
        <w:widowControl w:val="false"/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Calibri" w:eastAsia="Times New Roman" w:hAnsi="Calibri" w:ascii="Calibri"/>
          <w:lang w:eastAsia="hr-HR"/>
        </w:rPr>
        <w:sectPr w:rsidSect="00315F45" w:rsidR="00315F45">
          <w:pgSz w:code="9" w:orient="landscape" w:h="11907" w:w="16839"/>
          <w:pgMar w:gutter="0" w:footer="1134" w:header="851" w:left="1055" w:bottom="1417" w:right="1417" w:top="1417"/>
          <w:cols w:space="720"/>
          <w:docGrid w:linePitch="326"/>
        </w:sectPr>
      </w:pPr>
    </w:p>
    <w:p w:rsidRDefault="00766DB7" w:rsidP="00766DB7" w:rsidR="00766DB7" w:rsidRPr="00FB7A0F">
      <w:pPr>
        <w:widowControl w:val="false"/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Calibri" w:eastAsia="Times New Roman" w:hAnsi="Calibri" w:ascii="Calibri"/>
          <w:lang w:eastAsia="hr-HR"/>
        </w:rPr>
      </w:pPr>
    </w:p>
    <w:p w:rsidRDefault="00766DB7" w:rsidP="00C70D02" w:rsidR="00766DB7" w:rsidRPr="006D0055">
      <w:pPr>
        <w:widowControl w:val="false"/>
        <w:numPr>
          <w:ilvl w:val="1"/>
          <w:numId w:val="45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0"/>
        <w:ind w:left="284"/>
        <w:contextualSpacing/>
        <w:jc w:val="both"/>
        <w:textAlignment w:val="baseline"/>
        <w:rPr>
          <w:rFonts w:cs="Times New Roman" w:eastAsia="Times New Roman"/>
          <w:iCs/>
          <w:shd w:themeFill="background1" w:fill="FFFFFF" w:color="auto" w:val="clear"/>
          <w:lang w:eastAsia="hr-HR"/>
        </w:rPr>
      </w:pPr>
      <w:bookmarkStart w:name="_Hlk494623418" w:id="11"/>
      <w:r w:rsidRPr="006D0055">
        <w:rPr>
          <w:rFonts w:cs="Times New Roman" w:eastAsia="Times New Roman"/>
          <w:lang w:eastAsia="hr-HR"/>
        </w:rPr>
        <w:t xml:space="preserve">Tražbine vjerovnika </w:t>
      </w:r>
      <w:r w:rsidRPr="006D0055">
        <w:rPr>
          <w:rFonts w:cs="Times New Roman" w:eastAsia="Times New Roman"/>
          <w:b/>
          <w:lang w:eastAsia="hr-HR"/>
        </w:rPr>
        <w:t>Grupe 2</w:t>
      </w:r>
      <w:r w:rsidRPr="006D0055">
        <w:rPr>
          <w:rFonts w:cs="Times New Roman" w:eastAsia="Times New Roman"/>
          <w:lang w:eastAsia="hr-HR"/>
        </w:rPr>
        <w:t xml:space="preserve"> Dužnik se obvezuje isplatiti u umanjenom iznosu od 27,40% svake pojedine utvrđene tražbine u roku od 8 (osam) godina nakon isteka počeka koji počinje danom pravomoćnosti rješenja nadležnog trgovačkog suda kojim se potvrđuje predstečajni sporazum a završava 31.12.2018. godine, uz kamatu po fiksnoj kamatnoj stopi od 2,5% (dva cijela i pet posto) godišnje, u jednakim tromjesečnim anuitetima s time da prvi anuitet dospijeva 31.3.2019. godine, a zadnji anuitet dospijeva 31.12.2026. godine. </w:t>
      </w:r>
      <w:r w:rsidRPr="006D0055">
        <w:rPr>
          <w:rFonts w:cs="Times New Roman" w:eastAsia="Times New Roman"/>
          <w:iCs/>
          <w:shd w:themeFill="background1" w:fill="FFFFFF" w:color="auto" w:val="clear"/>
          <w:lang w:eastAsia="hr-HR"/>
        </w:rPr>
        <w:t>Kamata u počeku obračunava se po kamatnoj stopi od 2,5% (dva cijelih pet posto) i to počevši od 1.1.2018. godine do 31.12.2018. godine te dospijeva na naplatu istekom svakog tromjesečja,  31.3.2018., 30.6.2018., 30.9.2018. i 31.12.2018. godine.</w:t>
      </w:r>
    </w:p>
    <w:p w:rsidRDefault="00766DB7" w:rsidP="00C70D02" w:rsidR="00766DB7" w:rsidRPr="006D0055">
      <w:pPr>
        <w:widowControl w:val="false"/>
        <w:numPr>
          <w:ilvl w:val="1"/>
          <w:numId w:val="45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0"/>
        <w:ind w:left="284"/>
        <w:contextualSpacing/>
        <w:jc w:val="both"/>
        <w:textAlignment w:val="baseline"/>
        <w:rPr>
          <w:rFonts w:cs="Times New Roman" w:eastAsia="Times New Roman"/>
          <w:iCs/>
          <w:shd w:themeFill="background1" w:fill="FFFFFF" w:color="auto" w:val="clear"/>
          <w:lang w:eastAsia="hr-HR"/>
        </w:rPr>
      </w:pPr>
      <w:r w:rsidRPr="006D0055">
        <w:rPr>
          <w:rFonts w:cs="Times New Roman" w:eastAsia="Times New Roman"/>
          <w:iCs/>
          <w:shd w:themeFill="background1" w:fill="FFFFFF" w:color="auto" w:val="clear"/>
          <w:lang w:eastAsia="hr-HR"/>
        </w:rPr>
        <w:t xml:space="preserve">Radi izmirenja ostatka tražbina u iznosu od 72,60% svake pojedine utvrđene tražbine </w:t>
      </w:r>
      <w:r w:rsidRPr="006D0055">
        <w:rPr>
          <w:rFonts w:cs="Times New Roman" w:eastAsia="Times New Roman"/>
          <w:lang w:eastAsia="hr-HR"/>
        </w:rPr>
        <w:t xml:space="preserve">Dužnik se obvezuje vjerovnicima isplatiti svaki iznos koji će primiti i prenijeti im svako pravo koje će steći s osnove namirenja svojih tražbina koje ima prema društvu </w:t>
      </w:r>
      <w:r w:rsidRPr="006D0055">
        <w:rPr>
          <w:rFonts w:cs="Times New Roman" w:eastAsia="Times New Roman"/>
          <w:bCs/>
          <w:lang w:eastAsia="hr-HR"/>
        </w:rPr>
        <w:t xml:space="preserve">Konzum d.d. </w:t>
      </w:r>
      <w:r w:rsidRPr="006D0055">
        <w:rPr>
          <w:rFonts w:cs="Times New Roman" w:eastAsia="Times New Roman"/>
          <w:lang w:eastAsia="hr-HR"/>
        </w:rPr>
        <w:t xml:space="preserve">Zagreb, Marijana Čavića 1a, OIB: 29955634590 (dalje: Konzum d.d.), </w:t>
      </w:r>
      <w:r w:rsidRPr="006D0055">
        <w:rPr>
          <w:rFonts w:cs="Times New Roman" w:eastAsia="Times New Roman"/>
          <w:bCs/>
          <w:lang w:eastAsia="hr-HR"/>
        </w:rPr>
        <w:t xml:space="preserve">a koje tražbine je kao vjerovnik prijavio u postupak izvanredne uprave otvoren nad društvom </w:t>
      </w:r>
      <w:r w:rsidRPr="006D0055">
        <w:rPr>
          <w:rFonts w:cs="Times New Roman" w:eastAsia="Calibri"/>
          <w:lang w:eastAsia="hr-HR"/>
        </w:rPr>
        <w:t xml:space="preserve">Agrokor koncern za upravljanje društvima, proizvodnju i trgovinu poljoprivrednim proizvodima, dioničko društvo, Zagreb (Grad Zagreb), Trg Dražena Petrovića br.3, OIB 05937759187 i njegovim ovisnim i povezanim društvima (dalje: Grupa Agrokor) rješenjem Trgovačkog suda u Zagrebu, posl.br. St - 1138/17 od 10. travnja 2017. godine, i to svakom pojedinom vjerovniku kako slijedi:  </w:t>
      </w:r>
    </w:p>
    <w:p w:rsidRDefault="00766DB7" w:rsidP="00C70D02" w:rsidR="00766DB7" w:rsidRPr="006D0055">
      <w:pPr>
        <w:widowControl w:val="false"/>
        <w:numPr>
          <w:ilvl w:val="0"/>
          <w:numId w:val="48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D0055">
        <w:rPr>
          <w:rFonts w:cs="Times New Roman" w:eastAsia="Times New Roman"/>
          <w:bCs/>
          <w:lang w:eastAsia="hr-HR"/>
        </w:rPr>
        <w:t xml:space="preserve">vjerovniku </w:t>
      </w:r>
      <w:r w:rsidRPr="006D0055">
        <w:rPr>
          <w:rFonts w:cs="Times New Roman" w:eastAsia="Times New Roman"/>
          <w:lang w:eastAsia="hr-HR"/>
        </w:rPr>
        <w:t xml:space="preserve">Addiko Bank dioničko društvo, OIB: 14036333877, Slavonska avenija 6, 10000 Zagreb, </w:t>
      </w:r>
      <w:bookmarkStart w:name="_Hlk491660220" w:id="12"/>
      <w:r w:rsidRPr="006D0055">
        <w:rPr>
          <w:rFonts w:cs="Times New Roman" w:eastAsia="Times New Roman"/>
          <w:lang w:eastAsia="hr-HR"/>
        </w:rPr>
        <w:t xml:space="preserve">Dužnik će isplatiti svaki iznos i prenijeti svako pravo koje primi ili stekne na ime namirenja tražbina u ukupnom iznosu od 19.800.438,28 kuna, i to: </w:t>
      </w:r>
      <w:bookmarkEnd w:id="12"/>
    </w:p>
    <w:p w:rsidRDefault="00766DB7" w:rsidP="00C70D02" w:rsidR="00766DB7" w:rsidRPr="006D0055">
      <w:pPr>
        <w:widowControl w:val="false"/>
        <w:numPr>
          <w:ilvl w:val="1"/>
          <w:numId w:val="48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D0055">
        <w:rPr>
          <w:rFonts w:cs="Times New Roman" w:eastAsia="Times New Roman"/>
          <w:bCs/>
          <w:lang w:eastAsia="hr-HR"/>
        </w:rPr>
        <w:t xml:space="preserve">tražbine po mjenici serijski broj: A07310346 na </w:t>
      </w:r>
      <w:r w:rsidRPr="006D0055">
        <w:rPr>
          <w:rFonts w:cs="Times New Roman" w:eastAsia="Times New Roman"/>
          <w:lang w:eastAsia="hr-HR"/>
        </w:rPr>
        <w:t>iznos 8.000.000,00 kuna od 14.03.2017.g. s dospijećem 18.05.2017.g. u iznosu od 8.000.000,00 kuna;</w:t>
      </w:r>
    </w:p>
    <w:p w:rsidRDefault="00766DB7" w:rsidP="00C70D02" w:rsidR="00766DB7" w:rsidRPr="006D0055">
      <w:pPr>
        <w:widowControl w:val="false"/>
        <w:numPr>
          <w:ilvl w:val="1"/>
          <w:numId w:val="48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D0055">
        <w:rPr>
          <w:rFonts w:cs="Times New Roman" w:eastAsia="Times New Roman"/>
          <w:bCs/>
          <w:lang w:eastAsia="hr-HR"/>
        </w:rPr>
        <w:t>tražbine po mjenici serijski broj: A07310347 na</w:t>
      </w:r>
      <w:r w:rsidRPr="006D0055">
        <w:rPr>
          <w:rFonts w:cs="Times New Roman" w:eastAsia="Times New Roman"/>
          <w:lang w:eastAsia="hr-HR"/>
        </w:rPr>
        <w:t xml:space="preserve"> iznos 6.500.000,00 kuna od 14.03.2017.g. s dospijećem 19.05.2017.g. u ukupnom iznosu od 6.500.000,00 kuna;</w:t>
      </w:r>
    </w:p>
    <w:p w:rsidRDefault="00766DB7" w:rsidP="00C70D02" w:rsidR="00766DB7" w:rsidRPr="006D0055">
      <w:pPr>
        <w:widowControl w:val="false"/>
        <w:numPr>
          <w:ilvl w:val="1"/>
          <w:numId w:val="48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Autospacing="true" w:after="10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D0055">
        <w:rPr>
          <w:rFonts w:cs="Times New Roman" w:eastAsia="Times New Roman"/>
          <w:bCs/>
          <w:lang w:eastAsia="hr-HR"/>
        </w:rPr>
        <w:t>dijela tražbine po mjenici serijski broj: A07329727 na</w:t>
      </w:r>
      <w:r w:rsidRPr="006D0055">
        <w:rPr>
          <w:rFonts w:cs="Times New Roman" w:eastAsia="Times New Roman"/>
          <w:lang w:eastAsia="hr-HR"/>
        </w:rPr>
        <w:t xml:space="preserve"> iznos 10.000.000,00 kuna od 28.03.2017.g. s dospijećem 28.04.2017.g. u ukupnom iznosu od 5.300.438,28 kuna; </w:t>
      </w:r>
    </w:p>
    <w:p w:rsidRDefault="00766DB7" w:rsidP="00C70D02" w:rsidR="00766DB7" w:rsidRPr="006D0055">
      <w:pPr>
        <w:widowControl w:val="false"/>
        <w:numPr>
          <w:ilvl w:val="0"/>
          <w:numId w:val="48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D0055">
        <w:rPr>
          <w:rFonts w:cs="Times New Roman" w:eastAsia="Times New Roman"/>
          <w:bCs/>
          <w:lang w:eastAsia="hr-HR"/>
        </w:rPr>
        <w:t xml:space="preserve">vjerovniku </w:t>
      </w:r>
      <w:r w:rsidRPr="006D0055">
        <w:rPr>
          <w:rFonts w:cs="Times New Roman" w:eastAsia="Times New Roman"/>
          <w:lang w:eastAsia="hr-HR"/>
        </w:rPr>
        <w:t xml:space="preserve">HRVATSKA POŠTANSKA BANKA, dioničko društvo, OIB: 87939104217, Jurišićeva 4, 10000 Zagreb, Dužnik će isplatiti svaki iznos i prenijeti </w:t>
      </w:r>
      <w:r w:rsidRPr="006D0055">
        <w:rPr>
          <w:rFonts w:cs="Times New Roman" w:eastAsia="Times New Roman"/>
          <w:lang w:eastAsia="hr-HR"/>
        </w:rPr>
        <w:lastRenderedPageBreak/>
        <w:t>svako pravo koje primi ili stekne na ime namirenja tražbina u ukupnom iznosu od 25.008.369,07 kuna, i to:</w:t>
      </w:r>
    </w:p>
    <w:p w:rsidRDefault="00766DB7" w:rsidP="00C70D02" w:rsidR="00766DB7" w:rsidRPr="006D0055">
      <w:pPr>
        <w:widowControl w:val="false"/>
        <w:numPr>
          <w:ilvl w:val="1"/>
          <w:numId w:val="48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D0055">
        <w:rPr>
          <w:rFonts w:cs="Times New Roman" w:eastAsia="Times New Roman"/>
          <w:bCs/>
          <w:lang w:eastAsia="hr-HR"/>
        </w:rPr>
        <w:t>tražbine po mjenici serijski broj: B07995819 na</w:t>
      </w:r>
      <w:r w:rsidRPr="006D0055">
        <w:rPr>
          <w:rFonts w:cs="Times New Roman" w:eastAsia="Times New Roman"/>
          <w:lang w:eastAsia="hr-HR"/>
        </w:rPr>
        <w:t xml:space="preserve"> iznos 10.000.000,00 kuna od 15.12.2016.g. s dospijećem 13.06.2017.g. u iznosu od 10.000.000,00 kuna; </w:t>
      </w:r>
    </w:p>
    <w:p w:rsidRDefault="00766DB7" w:rsidP="00C70D02" w:rsidR="00766DB7" w:rsidRPr="006D0055">
      <w:pPr>
        <w:widowControl w:val="false"/>
        <w:numPr>
          <w:ilvl w:val="1"/>
          <w:numId w:val="48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D0055">
        <w:rPr>
          <w:rFonts w:cs="Times New Roman" w:eastAsia="Times New Roman"/>
          <w:bCs/>
          <w:lang w:eastAsia="hr-HR"/>
        </w:rPr>
        <w:t>tražbine po mjenici serijski broj: B07995820 na</w:t>
      </w:r>
      <w:r w:rsidRPr="006D0055">
        <w:rPr>
          <w:rFonts w:cs="Times New Roman" w:eastAsia="Times New Roman"/>
          <w:lang w:eastAsia="hr-HR"/>
        </w:rPr>
        <w:t xml:space="preserve"> iznos 8.000.000,00 kuna od 15.12.2016.g. s dospijećem 16.06.2017.g. u iznosu od 8.000.000,00 kuna; </w:t>
      </w:r>
    </w:p>
    <w:p w:rsidRDefault="00766DB7" w:rsidP="00C70D02" w:rsidR="00766DB7" w:rsidRPr="006D0055">
      <w:pPr>
        <w:widowControl w:val="false"/>
        <w:numPr>
          <w:ilvl w:val="1"/>
          <w:numId w:val="48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0"/>
        <w:ind w:hanging="357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D0055">
        <w:rPr>
          <w:rFonts w:cs="Times New Roman" w:eastAsia="Times New Roman"/>
          <w:bCs/>
          <w:lang w:eastAsia="hr-HR"/>
        </w:rPr>
        <w:t>tražbine po mjenici serijski broj: B07995821 na</w:t>
      </w:r>
      <w:r w:rsidRPr="006D0055">
        <w:rPr>
          <w:rFonts w:cs="Times New Roman" w:eastAsia="Times New Roman"/>
          <w:lang w:eastAsia="hr-HR"/>
        </w:rPr>
        <w:t xml:space="preserve"> iznos 7.000.000,00 kuna od 15.12.2016.g. s dospijećem 19.06.2017.g. u iznosu od 7.000.000,00 kuna; </w:t>
      </w:r>
    </w:p>
    <w:p w:rsidRDefault="00766DB7" w:rsidP="00C70D02" w:rsidR="00766DB7" w:rsidRPr="006D0055">
      <w:pPr>
        <w:widowControl w:val="false"/>
        <w:numPr>
          <w:ilvl w:val="1"/>
          <w:numId w:val="48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Autospacing="true" w:after="20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D0055">
        <w:rPr>
          <w:rFonts w:cs="Times New Roman" w:eastAsia="Times New Roman"/>
          <w:bCs/>
          <w:lang w:eastAsia="hr-HR"/>
        </w:rPr>
        <w:t>dijela tražbine po mjenici serijski broj: A07329727 na</w:t>
      </w:r>
      <w:r w:rsidRPr="006D0055">
        <w:rPr>
          <w:rFonts w:cs="Times New Roman" w:eastAsia="Times New Roman"/>
          <w:lang w:eastAsia="hr-HR"/>
        </w:rPr>
        <w:t xml:space="preserve"> iznos 10.000.000,00 kuna od 28.03.2017.g. s dospijećem 28.04.2017.g. u iznosu od 8.369,07 kuna.</w:t>
      </w:r>
    </w:p>
    <w:p w:rsidRDefault="00766DB7" w:rsidP="00C70D02" w:rsidR="00766DB7" w:rsidRPr="006D0055">
      <w:pPr>
        <w:widowControl w:val="false"/>
        <w:numPr>
          <w:ilvl w:val="0"/>
          <w:numId w:val="48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D0055">
        <w:rPr>
          <w:rFonts w:cs="Times New Roman" w:eastAsia="Times New Roman"/>
          <w:lang w:eastAsia="hr-HR"/>
        </w:rPr>
        <w:t xml:space="preserve">vjerovniku KARLOVAČKA BANKA dioničko društvo, OIB: 08106331075, Ivana Gorana Kovačića 1, 47000 Karlovac, Dužnik će isplatiti svaki iznos i prenijeti svako pravo koje primi ili stekne na ime namirenja tražbina u ukupnom iznosu od 7.041.769,87 kuna, i to: </w:t>
      </w:r>
    </w:p>
    <w:p w:rsidRDefault="00766DB7" w:rsidP="00C70D02" w:rsidR="00766DB7" w:rsidRPr="006D0055">
      <w:pPr>
        <w:widowControl w:val="false"/>
        <w:numPr>
          <w:ilvl w:val="1"/>
          <w:numId w:val="48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D0055">
        <w:rPr>
          <w:rFonts w:cs="Times New Roman" w:eastAsia="Times New Roman"/>
          <w:bCs/>
          <w:lang w:eastAsia="hr-HR"/>
        </w:rPr>
        <w:t xml:space="preserve">tražbine po </w:t>
      </w:r>
      <w:r w:rsidRPr="006D0055">
        <w:rPr>
          <w:rFonts w:cs="Times New Roman" w:eastAsia="Calibri"/>
          <w:lang w:eastAsia="hr-HR"/>
        </w:rPr>
        <w:t xml:space="preserve">mjenici </w:t>
      </w:r>
      <w:r w:rsidRPr="006D0055">
        <w:rPr>
          <w:rFonts w:cs="Times New Roman" w:eastAsia="Times New Roman"/>
          <w:lang w:eastAsia="hr-HR"/>
        </w:rPr>
        <w:t>serijski broj: A07336155 na iznos 7.000.000,00 kuna od 06.12.2016.g. s dospijećem 29.03.2017.g. u iznosu od 7.000.000,00 kuna;</w:t>
      </w:r>
    </w:p>
    <w:p w:rsidRDefault="00766DB7" w:rsidP="00C70D02" w:rsidR="00766DB7" w:rsidRPr="006D0055">
      <w:pPr>
        <w:widowControl w:val="false"/>
        <w:numPr>
          <w:ilvl w:val="1"/>
          <w:numId w:val="48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Autospacing="true" w:after="20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D0055">
        <w:rPr>
          <w:rFonts w:cs="Times New Roman" w:eastAsia="Times New Roman"/>
          <w:bCs/>
          <w:lang w:eastAsia="hr-HR"/>
        </w:rPr>
        <w:t>dijela tražbine po mjenici serijski broj: A07329727 na</w:t>
      </w:r>
      <w:r w:rsidRPr="006D0055">
        <w:rPr>
          <w:rFonts w:cs="Times New Roman" w:eastAsia="Times New Roman"/>
          <w:lang w:eastAsia="hr-HR"/>
        </w:rPr>
        <w:t xml:space="preserve"> iznos 10.000.000,00 kuna od 28.03.2017.g. s dospijećem 28.04.2017.g. u iznosu od 41.769,87 kuna; </w:t>
      </w:r>
    </w:p>
    <w:p w:rsidRDefault="00766DB7" w:rsidP="00C70D02" w:rsidR="00766DB7" w:rsidRPr="006D0055">
      <w:pPr>
        <w:widowControl w:val="false"/>
        <w:numPr>
          <w:ilvl w:val="0"/>
          <w:numId w:val="48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contextualSpacing/>
        <w:jc w:val="both"/>
        <w:textAlignment w:val="baseline"/>
        <w:rPr>
          <w:rFonts w:cs="Times New Roman" w:eastAsia="Times New Roman"/>
          <w:bCs/>
          <w:lang w:eastAsia="hr-HR"/>
        </w:rPr>
      </w:pPr>
      <w:r w:rsidRPr="006D0055">
        <w:rPr>
          <w:rFonts w:cs="Times New Roman" w:eastAsia="Times New Roman"/>
          <w:lang w:eastAsia="hr-HR"/>
        </w:rPr>
        <w:t>vjerovniku Sberbank d.d., OIB: 78427478595, Varšavska 9, 10000 Zagreb, Dužnik će isplatiti svaki iznos i prenijeti svako pravo koje primi ili stekne na ime namirenja tražbina u ukupnom iznosu od 15.044.589,04 kuna, i to:</w:t>
      </w:r>
    </w:p>
    <w:p w:rsidRDefault="00766DB7" w:rsidP="00C70D02" w:rsidR="00766DB7" w:rsidRPr="006D0055">
      <w:pPr>
        <w:widowControl w:val="false"/>
        <w:numPr>
          <w:ilvl w:val="1"/>
          <w:numId w:val="48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D0055">
        <w:rPr>
          <w:rFonts w:cs="Times New Roman" w:eastAsia="Times New Roman"/>
          <w:bCs/>
          <w:lang w:eastAsia="hr-HR"/>
        </w:rPr>
        <w:t>tražbine po mjenici serijski broj: B07975230 na</w:t>
      </w:r>
      <w:r w:rsidRPr="006D0055">
        <w:rPr>
          <w:rFonts w:cs="Times New Roman" w:eastAsia="Times New Roman"/>
          <w:lang w:eastAsia="hr-HR"/>
        </w:rPr>
        <w:t xml:space="preserve"> iznos 15.000.000,00 kuna od 14.02.2017.g. s dospijećem 08.05.2017.g. u iznosu od 15.000.000,00 kuna;</w:t>
      </w:r>
    </w:p>
    <w:p w:rsidRDefault="00766DB7" w:rsidP="00C70D02" w:rsidR="00766DB7" w:rsidRPr="006D0055">
      <w:pPr>
        <w:widowControl w:val="false"/>
        <w:numPr>
          <w:ilvl w:val="1"/>
          <w:numId w:val="48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Autospacing="true" w:after="20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D0055">
        <w:rPr>
          <w:rFonts w:cs="Times New Roman" w:eastAsia="Times New Roman"/>
          <w:bCs/>
          <w:lang w:eastAsia="hr-HR"/>
        </w:rPr>
        <w:t xml:space="preserve">dijela tražbine po mjenici serijski broj: A07329727  </w:t>
      </w:r>
      <w:r w:rsidRPr="006D0055">
        <w:rPr>
          <w:rFonts w:cs="Times New Roman" w:eastAsia="Times New Roman"/>
          <w:lang w:eastAsia="hr-HR"/>
        </w:rPr>
        <w:t xml:space="preserve">u iznosu 10.000.000,00 kuna od 28.03.2017.g. s dospijećem 28.04.2017.g. u iznosu od 44.589,04 kuna; </w:t>
      </w:r>
    </w:p>
    <w:p w:rsidRDefault="00766DB7" w:rsidP="00C70D02" w:rsidR="00766DB7" w:rsidRPr="006D0055">
      <w:pPr>
        <w:widowControl w:val="false"/>
        <w:numPr>
          <w:ilvl w:val="0"/>
          <w:numId w:val="48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contextualSpacing/>
        <w:jc w:val="both"/>
        <w:textAlignment w:val="baseline"/>
        <w:rPr>
          <w:rFonts w:cs="Times New Roman" w:eastAsia="Times New Roman"/>
          <w:bCs/>
          <w:lang w:eastAsia="hr-HR"/>
        </w:rPr>
      </w:pPr>
      <w:r w:rsidRPr="006D0055">
        <w:rPr>
          <w:rFonts w:cs="Times New Roman" w:eastAsia="Times New Roman"/>
          <w:lang w:eastAsia="hr-HR"/>
        </w:rPr>
        <w:t xml:space="preserve">vjerovniku ŠTEDBANKA dioničko društvo, OIB: 58063088591, Slavonska avenija 3, 10000 Zagreb, Dužnik će isplatiti svaki iznos i prenijeti svako pravo koje </w:t>
      </w:r>
      <w:r w:rsidRPr="006D0055">
        <w:rPr>
          <w:rFonts w:cs="Times New Roman" w:eastAsia="Times New Roman"/>
          <w:lang w:eastAsia="hr-HR"/>
        </w:rPr>
        <w:lastRenderedPageBreak/>
        <w:t xml:space="preserve">primi ili stekne na ime namirenja tražbina u ukupnom iznosu od 26.568.609,59 kuna, i to:  </w:t>
      </w:r>
    </w:p>
    <w:p w:rsidRDefault="00766DB7" w:rsidP="00C70D02" w:rsidR="00766DB7" w:rsidRPr="006D0055">
      <w:pPr>
        <w:widowControl w:val="false"/>
        <w:numPr>
          <w:ilvl w:val="1"/>
          <w:numId w:val="48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D0055">
        <w:rPr>
          <w:rFonts w:cs="Times New Roman" w:eastAsia="Times New Roman"/>
          <w:bCs/>
          <w:lang w:eastAsia="hr-HR"/>
        </w:rPr>
        <w:t xml:space="preserve">tražbine po mjenici serijski broj: A07319680 na </w:t>
      </w:r>
      <w:r w:rsidRPr="006D0055">
        <w:rPr>
          <w:rFonts w:cs="Times New Roman" w:eastAsia="Times New Roman"/>
          <w:lang w:eastAsia="hr-HR"/>
        </w:rPr>
        <w:t>iznos 3.000.000,00 kuna od 22.12.2016.g. s dospijećem 20.04.2017.g. u iznosu od 3.000.000,00 kuna.</w:t>
      </w:r>
    </w:p>
    <w:p w:rsidRDefault="00766DB7" w:rsidP="00C70D02" w:rsidR="00766DB7" w:rsidRPr="006D0055">
      <w:pPr>
        <w:widowControl w:val="false"/>
        <w:numPr>
          <w:ilvl w:val="1"/>
          <w:numId w:val="48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D0055">
        <w:rPr>
          <w:rFonts w:cs="Times New Roman" w:eastAsia="Times New Roman"/>
          <w:bCs/>
          <w:lang w:eastAsia="hr-HR"/>
        </w:rPr>
        <w:t>tražbine po mjenici serijski broj: A07338464 na</w:t>
      </w:r>
      <w:r w:rsidRPr="006D0055">
        <w:rPr>
          <w:rFonts w:cs="Times New Roman" w:eastAsia="Times New Roman"/>
          <w:lang w:eastAsia="hr-HR"/>
        </w:rPr>
        <w:t xml:space="preserve"> iznos 4.000.000,00 kuna od 22.12.2016.g. s dospijećem 28.03.2017.g. u iznosu od 4.000.000,00 kuna;</w:t>
      </w:r>
    </w:p>
    <w:p w:rsidRDefault="00766DB7" w:rsidP="00C70D02" w:rsidR="00766DB7" w:rsidRPr="006D0055">
      <w:pPr>
        <w:widowControl w:val="false"/>
        <w:numPr>
          <w:ilvl w:val="1"/>
          <w:numId w:val="48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D0055">
        <w:rPr>
          <w:rFonts w:cs="Times New Roman" w:eastAsia="Times New Roman"/>
          <w:bCs/>
          <w:lang w:eastAsia="hr-HR"/>
        </w:rPr>
        <w:t xml:space="preserve">tražbine po mjenici serijski broj: A07319712 na </w:t>
      </w:r>
      <w:r w:rsidRPr="006D0055">
        <w:rPr>
          <w:rFonts w:cs="Times New Roman" w:eastAsia="Times New Roman"/>
          <w:lang w:eastAsia="hr-HR"/>
        </w:rPr>
        <w:t>iznos 6.000.000,00 kuna od 23.12.2016.g. s dospijećem 18.04.2017.g. u iznosu od 6.000.000,00 kuna;</w:t>
      </w:r>
    </w:p>
    <w:p w:rsidRDefault="00766DB7" w:rsidP="00C70D02" w:rsidR="00766DB7" w:rsidRPr="006D0055">
      <w:pPr>
        <w:widowControl w:val="false"/>
        <w:numPr>
          <w:ilvl w:val="1"/>
          <w:numId w:val="48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D0055">
        <w:rPr>
          <w:rFonts w:cs="Times New Roman" w:eastAsia="Times New Roman"/>
          <w:bCs/>
          <w:lang w:eastAsia="hr-HR"/>
        </w:rPr>
        <w:t xml:space="preserve">tražbine po mjenici serijski broj: A07319713 na </w:t>
      </w:r>
      <w:r w:rsidRPr="006D0055">
        <w:rPr>
          <w:rFonts w:cs="Times New Roman" w:eastAsia="Times New Roman"/>
          <w:lang w:eastAsia="hr-HR"/>
        </w:rPr>
        <w:t xml:space="preserve">iznos 6.000.000,00 kuna od 23.12.2016.g. s dospijećem 19.04.2017.g. u iznosu od 6.000.000,00 kuna; </w:t>
      </w:r>
    </w:p>
    <w:p w:rsidRDefault="00766DB7" w:rsidP="00C70D02" w:rsidR="00766DB7" w:rsidRPr="006D0055">
      <w:pPr>
        <w:widowControl w:val="false"/>
        <w:numPr>
          <w:ilvl w:val="1"/>
          <w:numId w:val="48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D0055">
        <w:rPr>
          <w:rFonts w:cs="Times New Roman" w:eastAsia="Times New Roman"/>
          <w:bCs/>
          <w:lang w:eastAsia="hr-HR"/>
        </w:rPr>
        <w:t>tražbine po mjenici serijski broj: A07319716 na</w:t>
      </w:r>
      <w:r w:rsidRPr="006D0055">
        <w:rPr>
          <w:rFonts w:cs="Times New Roman" w:eastAsia="Times New Roman"/>
          <w:lang w:eastAsia="hr-HR"/>
        </w:rPr>
        <w:t xml:space="preserve"> iznos 4.000.000,00 kuna od 23.12.2016.g. s dospijećem 25.04.2017.g. u iznosu od 4.000.000,00 kuna;</w:t>
      </w:r>
    </w:p>
    <w:p w:rsidRDefault="00766DB7" w:rsidP="00C70D02" w:rsidR="00766DB7" w:rsidRPr="006D0055">
      <w:pPr>
        <w:widowControl w:val="false"/>
        <w:numPr>
          <w:ilvl w:val="1"/>
          <w:numId w:val="48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D0055">
        <w:rPr>
          <w:rFonts w:cs="Times New Roman" w:eastAsia="Times New Roman"/>
          <w:bCs/>
          <w:lang w:eastAsia="hr-HR"/>
        </w:rPr>
        <w:t>dijela tražbine po mjenici serijski broj: A07338463 na</w:t>
      </w:r>
      <w:r w:rsidRPr="006D0055">
        <w:rPr>
          <w:rFonts w:cs="Times New Roman" w:eastAsia="Times New Roman"/>
          <w:lang w:eastAsia="hr-HR"/>
        </w:rPr>
        <w:t xml:space="preserve"> iznos 5.000.000,00 kuna od 22.12.2016.g. s dospijećem 27.03.2017.g. u iznosu od 3.568.609,59 kuna.</w:t>
      </w:r>
    </w:p>
    <w:p w:rsidRDefault="00766DB7" w:rsidP="00766DB7" w:rsidR="00766DB7" w:rsidRPr="006D0055">
      <w:pPr>
        <w:shd w:themeFill="background1" w:fill="FFFFFF" w:color="auto" w:val="clear"/>
        <w:spacing w:lineRule="auto" w:line="360" w:after="120"/>
        <w:ind w:left="284"/>
        <w:contextualSpacing/>
        <w:jc w:val="both"/>
        <w:rPr>
          <w:rFonts w:cs="Times New Roman" w:eastAsia="Times New Roman"/>
          <w:bCs/>
          <w:color w:val="000000"/>
          <w:lang w:eastAsia="hr-HR"/>
        </w:rPr>
      </w:pPr>
      <w:r w:rsidRPr="006D0055">
        <w:rPr>
          <w:rFonts w:cs="Times New Roman" w:eastAsia="Times New Roman"/>
          <w:bCs/>
          <w:color w:val="000000"/>
          <w:lang w:eastAsia="hr-HR"/>
        </w:rPr>
        <w:t xml:space="preserve">           </w:t>
      </w:r>
    </w:p>
    <w:p w:rsidRDefault="00766DB7" w:rsidP="00C70D02" w:rsidR="00766DB7" w:rsidRPr="006D0055">
      <w:pPr>
        <w:widowControl w:val="false"/>
        <w:numPr>
          <w:ilvl w:val="1"/>
          <w:numId w:val="45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ind w:left="284"/>
        <w:contextualSpacing/>
        <w:jc w:val="both"/>
        <w:textAlignment w:val="baseline"/>
        <w:rPr>
          <w:rFonts w:cs="Times New Roman" w:eastAsia="Times New Roman"/>
          <w:b/>
          <w:bCs/>
          <w:color w:val="000000"/>
          <w:lang w:eastAsia="hr-HR"/>
        </w:rPr>
      </w:pPr>
      <w:r w:rsidRPr="006D0055">
        <w:rPr>
          <w:rFonts w:cs="Times New Roman" w:eastAsia="Times New Roman"/>
          <w:iCs/>
          <w:shd w:themeFill="background1" w:fill="FFFFFF" w:color="auto" w:val="clear"/>
          <w:lang w:eastAsia="hr-HR"/>
        </w:rPr>
        <w:t xml:space="preserve">Dužnik se obvezuje vjerovnicima isplatiti svaki iznos te prenijeti svako pravo koje bi na ime ispunjenja tražbina iz točke 2.2. primio ili stekao od svog dužnika Konzum d.d. i Grupe Agrokor u razdoblju od otvaranja postupka izvanredne uprave nad navedenim društvima (od 10.4.2017. godine) do pravomoćnosti </w:t>
      </w:r>
      <w:r w:rsidRPr="006D0055">
        <w:rPr>
          <w:rFonts w:cs="Times New Roman" w:eastAsia="Times New Roman"/>
          <w:bCs/>
          <w:color w:val="000000"/>
          <w:lang w:eastAsia="hr-HR"/>
        </w:rPr>
        <w:t xml:space="preserve">rješenja nadležnog trgovačkog suda kojim se potvrđuje predstečajni sporazum između Dužnika i vjerovnika u roku od 30 (trideset) dana od pravomoćnosti navedenog rješenja dok se iznose koje će primiti i prava koja će steći nakon pravomoćnosti navedenog rješenja Dužnik obvezuje isplatiti odnosno prenijeti vjerovnicima najkasnije u roku od </w:t>
      </w:r>
      <w:r w:rsidRPr="006D0055">
        <w:rPr>
          <w:rFonts w:cs="Times New Roman" w:eastAsia="Times New Roman"/>
          <w:iCs/>
          <w:shd w:themeFill="background1" w:fill="FFFFFF" w:color="auto" w:val="clear"/>
          <w:lang w:eastAsia="hr-HR"/>
        </w:rPr>
        <w:t>15 (petnaest) dana od dana primitka sredstava odnosno stjecanja prava.</w:t>
      </w:r>
      <w:r w:rsidRPr="006D0055">
        <w:rPr>
          <w:rFonts w:cs="Times New Roman" w:eastAsia="Times New Roman"/>
          <w:bCs/>
          <w:color w:val="000000"/>
          <w:lang w:eastAsia="hr-HR"/>
        </w:rPr>
        <w:t xml:space="preserve"> </w:t>
      </w:r>
    </w:p>
    <w:p w:rsidRDefault="00766DB7" w:rsidP="00766DB7" w:rsidR="00766DB7" w:rsidRPr="006D0055">
      <w:pPr>
        <w:pStyle w:val="Odlomakpopisa"/>
        <w:rPr>
          <w:rFonts w:cs="Times New Roman"/>
          <w:b/>
          <w:bCs/>
          <w:color w:val="000000"/>
        </w:rPr>
      </w:pPr>
    </w:p>
    <w:p w:rsidRDefault="00766DB7" w:rsidP="00C70D02" w:rsidR="00766DB7" w:rsidRPr="006D0055">
      <w:pPr>
        <w:widowControl w:val="false"/>
        <w:numPr>
          <w:ilvl w:val="1"/>
          <w:numId w:val="45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ind w:left="284"/>
        <w:contextualSpacing/>
        <w:jc w:val="both"/>
        <w:textAlignment w:val="baseline"/>
        <w:rPr>
          <w:rFonts w:cs="Times New Roman" w:eastAsia="Calibri"/>
          <w:lang w:eastAsia="hr-HR"/>
        </w:rPr>
      </w:pPr>
      <w:r w:rsidRPr="006D0055">
        <w:rPr>
          <w:rFonts w:cs="Times New Roman" w:eastAsia="Times New Roman"/>
          <w:bCs/>
          <w:color w:val="000000"/>
          <w:lang w:eastAsia="hr-HR"/>
        </w:rPr>
        <w:t xml:space="preserve">Radi otklanjanja svake dvojbe Dužnik i vjerovnici sporazumno utvrđuju da se obveze izmirenja tražbina Dužnika prema vjerovnicima iz točke 2.2. utvrđuju i izvršavaju identično opsegu i uvjetima kako će se pravomoćnom nagodbom u postupku izvanredne uprave nad Agrokorom d.d. i njegovim povezanim i ovisnim društvima pod </w:t>
      </w:r>
      <w:r w:rsidRPr="006D0055">
        <w:rPr>
          <w:rFonts w:cs="Times New Roman" w:eastAsia="Calibri"/>
          <w:lang w:eastAsia="hr-HR"/>
        </w:rPr>
        <w:t xml:space="preserve">posl.br. St - 1138/17 ili pravomoćnom sudskom odlukom u stečajnom postupku nad navedenim društvima ukoliko se ranije spomenuta nagodba ne sklopi, </w:t>
      </w:r>
      <w:r w:rsidRPr="006D0055">
        <w:rPr>
          <w:rFonts w:cs="Times New Roman" w:eastAsia="Times New Roman"/>
          <w:bCs/>
          <w:color w:val="000000"/>
          <w:lang w:eastAsia="hr-HR"/>
        </w:rPr>
        <w:t xml:space="preserve">utvrditi i izvršavati namirenje </w:t>
      </w:r>
      <w:r w:rsidRPr="006D0055">
        <w:rPr>
          <w:rFonts w:cs="Times New Roman" w:eastAsia="Times New Roman"/>
          <w:bCs/>
          <w:color w:val="000000"/>
          <w:lang w:eastAsia="hr-HR"/>
        </w:rPr>
        <w:lastRenderedPageBreak/>
        <w:t>tražbina Dužnika od društva Konzum d.d. i Grupe Agrokor po mjenicama navedenima u točki 2.2.</w:t>
      </w:r>
      <w:r w:rsidRPr="006D0055">
        <w:rPr>
          <w:rFonts w:cs="Times New Roman" w:eastAsia="Calibri"/>
          <w:lang w:eastAsia="hr-HR"/>
        </w:rPr>
        <w:t xml:space="preserve">, odnosno, da se Dužnik </w:t>
      </w:r>
      <w:r w:rsidRPr="006D0055">
        <w:rPr>
          <w:rFonts w:cs="Times New Roman" w:eastAsia="Calibri"/>
        </w:rPr>
        <w:t xml:space="preserve">obvezuje vjerovnicima isplatiti i prenijeti samo ono što na ime namirenja tražbina po mjenicama iz točke 2.2. primi od Konzum d.d. i Grupe Agrokor, a najviše do iznosa od </w:t>
      </w:r>
      <w:r w:rsidRPr="006D0055">
        <w:rPr>
          <w:rFonts w:cs="Times New Roman" w:eastAsia="Times New Roman"/>
          <w:iCs/>
          <w:shd w:themeFill="background1" w:fill="FFFFFF" w:color="auto" w:val="clear"/>
        </w:rPr>
        <w:t>72,60% ovdje utvrđene svake pojedine tražbine.</w:t>
      </w:r>
    </w:p>
    <w:p w:rsidRDefault="00766DB7" w:rsidP="00766DB7" w:rsidR="00766DB7" w:rsidRPr="006D0055">
      <w:pPr>
        <w:pStyle w:val="Odlomakpopisa"/>
        <w:rPr>
          <w:rFonts w:cs="Times New Roman" w:eastAsia="Calibri"/>
        </w:rPr>
      </w:pPr>
    </w:p>
    <w:p w:rsidRDefault="00766DB7" w:rsidP="00C70D02" w:rsidR="00766DB7" w:rsidRPr="006D0055">
      <w:pPr>
        <w:widowControl w:val="false"/>
        <w:numPr>
          <w:ilvl w:val="1"/>
          <w:numId w:val="45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ind w:left="284"/>
        <w:contextualSpacing/>
        <w:jc w:val="both"/>
        <w:textAlignment w:val="baseline"/>
        <w:rPr>
          <w:rFonts w:cs="Times New Roman" w:eastAsia="Calibri"/>
          <w:lang w:eastAsia="hr-HR"/>
        </w:rPr>
      </w:pPr>
      <w:r w:rsidRPr="006D0055">
        <w:rPr>
          <w:rFonts w:cs="Times New Roman" w:eastAsia="Calibri"/>
          <w:lang w:eastAsia="hr-HR"/>
        </w:rPr>
        <w:t xml:space="preserve">U slučaju da Dužnik </w:t>
      </w:r>
      <w:r w:rsidRPr="006D0055">
        <w:rPr>
          <w:rFonts w:cs="Times New Roman" w:eastAsia="Calibri"/>
        </w:rPr>
        <w:t xml:space="preserve">na ime namirenja tražbina po mjenicama iz točke 2.2. primi od Konzum d.d. i Agrokor Grupe ispunjenje manje od </w:t>
      </w:r>
      <w:r w:rsidRPr="006D0055">
        <w:rPr>
          <w:rFonts w:cs="Times New Roman" w:eastAsia="Times New Roman"/>
          <w:iCs/>
          <w:shd w:themeFill="background1" w:fill="FFFFFF" w:color="auto" w:val="clear"/>
        </w:rPr>
        <w:t xml:space="preserve">72,60% ovdje utvrđene svake pojedine tražbine, razlika između iznosa od 72,60% ovdje utvrđene svake pojedine tražbine i iznosa primljenog ispunjenja se otpisuje s učinkom otpusta duga </w:t>
      </w:r>
      <w:r w:rsidRPr="006D0055">
        <w:rPr>
          <w:rFonts w:cs="Times New Roman" w:eastAsia="Times New Roman"/>
          <w:bCs/>
          <w:color w:val="000000"/>
          <w:lang w:eastAsia="hr-HR"/>
        </w:rPr>
        <w:t>sukladno članku 203. ZOO-a,</w:t>
      </w:r>
      <w:r w:rsidRPr="006D0055">
        <w:rPr>
          <w:rFonts w:cs="Times New Roman" w:eastAsia="Times New Roman"/>
          <w:iCs/>
          <w:shd w:themeFill="background1" w:fill="FFFFFF" w:color="auto" w:val="clear"/>
        </w:rPr>
        <w:t xml:space="preserve"> ali </w:t>
      </w:r>
      <w:r w:rsidRPr="006D0055">
        <w:rPr>
          <w:rFonts w:cs="Times New Roman" w:eastAsia="Times New Roman"/>
          <w:bCs/>
          <w:color w:val="000000"/>
          <w:lang w:eastAsia="hr-HR"/>
        </w:rPr>
        <w:t xml:space="preserve">ne prije nego Dužnik vjerovnicima isplati ukupne iznose i prenese sva stečena prava koja je primio od Konzum d.d. i Grupe Agrokor na ime namirenja tražbina po mjenicama iz točke 2.2. </w:t>
      </w:r>
    </w:p>
    <w:p w:rsidRDefault="00766DB7" w:rsidP="00766DB7" w:rsidR="00766DB7" w:rsidRPr="006D0055">
      <w:pPr>
        <w:spacing w:lineRule="auto" w:line="360" w:after="0"/>
        <w:ind w:left="720"/>
        <w:contextualSpacing/>
        <w:rPr>
          <w:rFonts w:cs="Times New Roman" w:eastAsia="Times New Roman"/>
          <w:b/>
          <w:bCs/>
          <w:color w:val="000000"/>
          <w:lang w:eastAsia="hr-HR"/>
        </w:rPr>
      </w:pPr>
    </w:p>
    <w:p w:rsidRDefault="00766DB7" w:rsidP="00C70D02" w:rsidR="00766DB7" w:rsidRPr="006D0055">
      <w:pPr>
        <w:widowControl w:val="false"/>
        <w:numPr>
          <w:ilvl w:val="1"/>
          <w:numId w:val="45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ind w:left="284"/>
        <w:contextualSpacing/>
        <w:jc w:val="both"/>
        <w:textAlignment w:val="baseline"/>
        <w:rPr>
          <w:rFonts w:cs="Times New Roman" w:eastAsia="Times New Roman"/>
          <w:b/>
          <w:bCs/>
          <w:color w:val="000000"/>
          <w:lang w:eastAsia="hr-HR"/>
        </w:rPr>
      </w:pPr>
      <w:r w:rsidRPr="006D0055">
        <w:rPr>
          <w:rFonts w:cs="Times New Roman" w:eastAsia="Times New Roman"/>
          <w:bCs/>
          <w:color w:val="000000"/>
          <w:lang w:eastAsia="hr-HR"/>
        </w:rPr>
        <w:t xml:space="preserve">Dužnik i vjerovnici suglasno se obvezuju poduzeti eventualne druge potrebne radnje i sklopiti dodatne pravne poslove radi izvršenja obveza iz točaka 2.2. do 2.5.  </w:t>
      </w:r>
    </w:p>
    <w:bookmarkEnd w:id="8"/>
    <w:p w:rsidRDefault="00315F45" w:rsidP="00766DB7" w:rsidR="00315F45">
      <w:pPr>
        <w:spacing w:after="0"/>
        <w:ind w:left="720"/>
        <w:contextualSpacing/>
        <w:rPr>
          <w:rFonts w:cs="Times New Roman" w:eastAsia="Times New Roman"/>
          <w:b/>
          <w:bCs/>
          <w:color w:val="000000"/>
          <w:lang w:eastAsia="hr-HR"/>
        </w:rPr>
        <w:sectPr w:rsidSect="000B0B52" w:rsidR="00315F45">
          <w:pgSz w:code="9" w:h="16839" w:w="11907"/>
          <w:pgMar w:gutter="0" w:footer="1134" w:header="851" w:left="1417" w:bottom="1417" w:right="1417" w:top="1055"/>
          <w:cols w:space="720"/>
          <w:docGrid w:linePitch="326"/>
        </w:sectPr>
      </w:pPr>
    </w:p>
    <w:bookmarkEnd w:id="11"/>
    <w:p w:rsidRDefault="00766DB7" w:rsidP="00C70D02" w:rsidR="00766DB7" w:rsidRPr="006D0055">
      <w:pPr>
        <w:widowControl w:val="false"/>
        <w:numPr>
          <w:ilvl w:val="0"/>
          <w:numId w:val="45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ind w:left="786"/>
        <w:contextualSpacing/>
        <w:jc w:val="both"/>
        <w:textAlignment w:val="baseline"/>
        <w:rPr>
          <w:rFonts w:cs="Times New Roman" w:eastAsia="Times New Roman"/>
          <w:b/>
          <w:lang w:eastAsia="hr-HR"/>
        </w:rPr>
      </w:pPr>
      <w:r w:rsidRPr="006D0055">
        <w:rPr>
          <w:rFonts w:cs="Times New Roman" w:eastAsia="Times New Roman"/>
          <w:b/>
          <w:lang w:eastAsia="hr-HR"/>
        </w:rPr>
        <w:lastRenderedPageBreak/>
        <w:t>Grupa 3 –  regresne tražbine</w:t>
      </w:r>
    </w:p>
    <w:tbl>
      <w:tblPr>
        <w:tblStyle w:val="GridTable4-Accent111"/>
        <w:tblW w:type="dxa" w:w="16131"/>
        <w:tblInd w:type="dxa" w:w="-714"/>
        <w:tbl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space="0" w:sz="4" w:themeColor="accent1" w:color="4F81BD" w:val="single"/>
          <w:insideV w:space="0" w:sz="4" w:themeColor="accent1" w:color="4F81BD" w:val="single"/>
        </w:tblBorders>
        <w:tblLayout w:type="fixed"/>
        <w:tblLook w:val="04A0" w:noVBand="1" w:noHBand="0" w:lastColumn="0" w:firstColumn="1" w:lastRow="0" w:firstRow="1"/>
      </w:tblPr>
      <w:tblGrid>
        <w:gridCol w:w="834"/>
        <w:gridCol w:w="696"/>
        <w:gridCol w:w="2488"/>
        <w:gridCol w:w="1524"/>
        <w:gridCol w:w="2538"/>
        <w:gridCol w:w="2143"/>
        <w:gridCol w:w="2110"/>
        <w:gridCol w:w="1984"/>
        <w:gridCol w:w="1814"/>
      </w:tblGrid>
      <w:tr w:rsidTr="00315F45" w:rsidR="00766DB7" w:rsidRPr="006D0055">
        <w:trPr>
          <w:cnfStyle w:val="100000000000"/>
          <w:trHeight w:val="260"/>
        </w:trPr>
        <w:tc>
          <w:tcPr>
            <w:cnfStyle w:val="001000000000"/>
            <w:tcW w:type="dxa" w:w="834"/>
            <w:tcBorders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R.B.</w:t>
            </w:r>
          </w:p>
        </w:tc>
        <w:tc>
          <w:tcPr>
            <w:tcW w:type="dxa" w:w="696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R. b. prij. traž.</w:t>
            </w:r>
          </w:p>
        </w:tc>
        <w:tc>
          <w:tcPr>
            <w:tcW w:type="dxa" w:w="2488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Ime i prezime / Naziv vjerovnika</w:t>
            </w:r>
          </w:p>
        </w:tc>
        <w:tc>
          <w:tcPr>
            <w:tcW w:type="dxa" w:w="1524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OIB vjerovnika</w:t>
            </w:r>
          </w:p>
        </w:tc>
        <w:tc>
          <w:tcPr>
            <w:tcW w:type="dxa" w:w="2538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Adresa vjerovnika</w:t>
            </w:r>
          </w:p>
        </w:tc>
        <w:tc>
          <w:tcPr>
            <w:tcW w:type="dxa" w:w="2143"/>
            <w:tcBorders>
              <w:lef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 xml:space="preserve">Iznos utvrđene tražbine </w:t>
            </w:r>
          </w:p>
        </w:tc>
        <w:tc>
          <w:tcPr>
            <w:tcW w:type="dxa" w:w="2110"/>
            <w:tcBorders>
              <w:lef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Otpis</w:t>
            </w:r>
          </w:p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72,60%</w:t>
            </w:r>
          </w:p>
        </w:tc>
        <w:tc>
          <w:tcPr>
            <w:tcW w:type="dxa" w:w="1984"/>
            <w:tcBorders>
              <w:lef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Iznos za otplatu</w:t>
            </w:r>
          </w:p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27,40%</w:t>
            </w:r>
          </w:p>
        </w:tc>
        <w:tc>
          <w:tcPr>
            <w:tcW w:type="dxa" w:w="1814"/>
            <w:tcBorders>
              <w:lef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Struktura</w:t>
            </w:r>
          </w:p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%</w:t>
            </w:r>
          </w:p>
        </w:tc>
      </w:tr>
      <w:tr w:rsidTr="00315F45" w:rsidR="00766DB7" w:rsidRPr="006D0055">
        <w:trPr>
          <w:cnfStyle w:val="000000100000"/>
          <w:trHeight w:val="250"/>
        </w:trPr>
        <w:tc>
          <w:tcPr>
            <w:cnfStyle w:val="001000000000"/>
            <w:tcW w:type="dxa" w:w="834"/>
            <w:shd w:themeFill="background1" w:fill="FFFFFF" w:color="auto" w:val="clear"/>
          </w:tcPr>
          <w:p w:rsidRDefault="00766DB7" w:rsidP="00C70D02" w:rsidR="00766DB7" w:rsidRPr="006D0055">
            <w:pPr>
              <w:widowControl w:val="false"/>
              <w:numPr>
                <w:ilvl w:val="0"/>
                <w:numId w:val="51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="Times New Roman"/>
                <w:b w:val="false"/>
                <w:color w:val="000000"/>
              </w:rPr>
            </w:pPr>
          </w:p>
        </w:tc>
        <w:tc>
          <w:tcPr>
            <w:tcW w:type="dxa" w:w="696"/>
            <w:shd w:themeFill="background1" w:fill="FFFFFF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/>
                <w:color w:val="000000"/>
              </w:rPr>
            </w:pPr>
            <w:r w:rsidRPr="006D0055">
              <w:rPr>
                <w:rFonts w:cs="Times New Roman"/>
                <w:color w:val="000000"/>
              </w:rPr>
              <w:t>64</w:t>
            </w:r>
          </w:p>
        </w:tc>
        <w:tc>
          <w:tcPr>
            <w:tcW w:type="dxa" w:w="2488"/>
            <w:shd w:themeFill="background1" w:fill="FFFFFF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</w:rPr>
            </w:pPr>
            <w:r w:rsidRPr="006D0055">
              <w:rPr>
                <w:rFonts w:cs="Times New Roman"/>
              </w:rPr>
              <w:t>ERSTE FACTORING d.o.o. za factoring</w:t>
            </w:r>
          </w:p>
        </w:tc>
        <w:tc>
          <w:tcPr>
            <w:tcW w:type="dxa" w:w="1524"/>
            <w:shd w:themeFill="background1" w:fill="FFFFFF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</w:rPr>
            </w:pPr>
            <w:r w:rsidRPr="006D0055">
              <w:rPr>
                <w:rFonts w:cs="Times New Roman"/>
              </w:rPr>
              <w:t>10194059689</w:t>
            </w:r>
          </w:p>
        </w:tc>
        <w:tc>
          <w:tcPr>
            <w:tcW w:type="dxa" w:w="2538"/>
            <w:shd w:themeFill="background1" w:fill="FFFFFF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</w:rPr>
            </w:pPr>
            <w:r w:rsidRPr="006D0055">
              <w:rPr>
                <w:rFonts w:cs="Times New Roman"/>
              </w:rPr>
              <w:t>Ivana Lučića 2, 10000 Zagreb</w:t>
            </w:r>
          </w:p>
        </w:tc>
        <w:tc>
          <w:tcPr>
            <w:tcW w:type="dxa" w:w="2143"/>
            <w:shd w:themeFill="background1" w:fill="FFFFFF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/>
              </w:rPr>
            </w:pPr>
            <w:r w:rsidRPr="006D0055">
              <w:rPr>
                <w:rFonts w:cs="Times New Roman"/>
              </w:rPr>
              <w:t xml:space="preserve">    51.702.913,91 kn </w:t>
            </w:r>
          </w:p>
        </w:tc>
        <w:tc>
          <w:tcPr>
            <w:tcW w:type="dxa" w:w="2110"/>
            <w:shd w:themeFill="background1" w:fill="FFFFFF" w:color="auto" w:val="clear"/>
          </w:tcPr>
          <w:p w:rsidRDefault="00766DB7" w:rsidP="00766DB7" w:rsidR="00766DB7" w:rsidRPr="006D0055">
            <w:pPr>
              <w:jc w:val="right"/>
              <w:cnfStyle w:val="000000100000"/>
              <w:rPr>
                <w:rFonts w:cs="Times New Roman"/>
                <w:color w:val="000000"/>
              </w:rPr>
            </w:pPr>
            <w:r w:rsidRPr="006D0055">
              <w:rPr>
                <w:rFonts w:cs="Times New Roman"/>
                <w:color w:val="000000"/>
              </w:rPr>
              <w:t xml:space="preserve">    37.536.315,50 kn    </w:t>
            </w:r>
          </w:p>
        </w:tc>
        <w:tc>
          <w:tcPr>
            <w:tcW w:type="dxa" w:w="1984"/>
            <w:shd w:themeFill="background1" w:fill="FFFFFF" w:color="auto" w:val="clear"/>
          </w:tcPr>
          <w:p w:rsidRDefault="00766DB7" w:rsidP="00766DB7" w:rsidR="00766DB7" w:rsidRPr="006D0055">
            <w:pPr>
              <w:jc w:val="right"/>
              <w:cnfStyle w:val="000000100000"/>
              <w:rPr>
                <w:rFonts w:cs="Times New Roman"/>
                <w:color w:val="000000"/>
              </w:rPr>
            </w:pPr>
            <w:r w:rsidRPr="006D0055">
              <w:rPr>
                <w:rFonts w:cs="Times New Roman"/>
                <w:color w:val="000000"/>
              </w:rPr>
              <w:t xml:space="preserve">   14.166.598,41 kn    </w:t>
            </w:r>
          </w:p>
        </w:tc>
        <w:tc>
          <w:tcPr>
            <w:tcW w:type="dxa" w:w="1814"/>
            <w:shd w:themeFill="background1" w:fill="FFFFFF" w:color="auto" w:val="clear"/>
          </w:tcPr>
          <w:p w:rsidRDefault="00766DB7" w:rsidP="00766DB7" w:rsidR="00766DB7" w:rsidRPr="006D0055">
            <w:pPr>
              <w:jc w:val="right"/>
              <w:cnfStyle w:val="000000100000"/>
              <w:rPr>
                <w:rFonts w:cs="Times New Roman"/>
                <w:color w:val="000000"/>
              </w:rPr>
            </w:pPr>
            <w:r w:rsidRPr="006D0055">
              <w:rPr>
                <w:rFonts w:cs="Times New Roman"/>
                <w:color w:val="000000"/>
              </w:rPr>
              <w:t>31,98%</w:t>
            </w:r>
          </w:p>
        </w:tc>
      </w:tr>
      <w:tr w:rsidTr="00315F45" w:rsidR="00766DB7" w:rsidRPr="006D0055">
        <w:trPr>
          <w:trHeight w:val="500"/>
        </w:trPr>
        <w:tc>
          <w:tcPr>
            <w:cnfStyle w:val="001000000000"/>
            <w:tcW w:type="dxa" w:w="834"/>
            <w:shd w:themeFill="background1" w:fill="FFFFFF" w:color="auto" w:val="clear"/>
          </w:tcPr>
          <w:p w:rsidRDefault="00766DB7" w:rsidP="00C70D02" w:rsidR="00766DB7" w:rsidRPr="006D0055">
            <w:pPr>
              <w:widowControl w:val="false"/>
              <w:numPr>
                <w:ilvl w:val="0"/>
                <w:numId w:val="51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="Times New Roman"/>
                <w:b w:val="false"/>
              </w:rPr>
            </w:pPr>
          </w:p>
        </w:tc>
        <w:tc>
          <w:tcPr>
            <w:tcW w:type="dxa" w:w="696"/>
            <w:shd w:themeFill="background1" w:fill="FFFFFF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Times New Roman"/>
              </w:rPr>
            </w:pPr>
            <w:r w:rsidRPr="006D0055">
              <w:rPr>
                <w:rFonts w:cs="Times New Roman"/>
              </w:rPr>
              <w:t>75</w:t>
            </w:r>
          </w:p>
        </w:tc>
        <w:tc>
          <w:tcPr>
            <w:tcW w:type="dxa" w:w="2488"/>
            <w:shd w:themeFill="background1" w:fill="FFFFFF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</w:rPr>
            </w:pPr>
            <w:r w:rsidRPr="006D0055">
              <w:rPr>
                <w:rFonts w:cs="Times New Roman"/>
              </w:rPr>
              <w:t>FORTIS FACTORING d.o.o. za faktoring</w:t>
            </w:r>
          </w:p>
        </w:tc>
        <w:tc>
          <w:tcPr>
            <w:tcW w:type="dxa" w:w="1524"/>
            <w:shd w:themeFill="background1" w:fill="FFFFFF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</w:rPr>
            </w:pPr>
            <w:r w:rsidRPr="006D0055">
              <w:rPr>
                <w:rFonts w:cs="Times New Roman"/>
              </w:rPr>
              <w:t>19787621150</w:t>
            </w:r>
          </w:p>
        </w:tc>
        <w:tc>
          <w:tcPr>
            <w:tcW w:type="dxa" w:w="2538"/>
            <w:shd w:themeFill="background1" w:fill="FFFFFF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</w:rPr>
            </w:pPr>
            <w:r w:rsidRPr="006D0055">
              <w:rPr>
                <w:rFonts w:cs="Times New Roman"/>
              </w:rPr>
              <w:t>Trg žrtava fašizma 3, 10000 Zagreb</w:t>
            </w:r>
          </w:p>
        </w:tc>
        <w:tc>
          <w:tcPr>
            <w:tcW w:type="dxa" w:w="2143"/>
            <w:shd w:themeFill="background1" w:fill="FFFFFF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Times New Roman"/>
              </w:rPr>
            </w:pPr>
            <w:r w:rsidRPr="006D0055">
              <w:rPr>
                <w:rFonts w:cs="Times New Roman"/>
              </w:rPr>
              <w:t xml:space="preserve">     1.982.231,33 kn </w:t>
            </w:r>
          </w:p>
        </w:tc>
        <w:tc>
          <w:tcPr>
            <w:tcW w:type="dxa" w:w="2110"/>
            <w:shd w:themeFill="background1" w:fill="FFFFFF" w:color="auto" w:val="clear"/>
          </w:tcPr>
          <w:p w:rsidRDefault="00766DB7" w:rsidP="00766DB7" w:rsidR="00766DB7" w:rsidRPr="006D0055">
            <w:pPr>
              <w:jc w:val="right"/>
              <w:cnfStyle w:val="000000000000"/>
              <w:rPr>
                <w:rFonts w:cs="Times New Roman"/>
                <w:color w:val="000000"/>
              </w:rPr>
            </w:pPr>
            <w:r w:rsidRPr="006D0055">
              <w:rPr>
                <w:rFonts w:cs="Times New Roman"/>
                <w:color w:val="000000"/>
              </w:rPr>
              <w:t xml:space="preserve">       1.439.099,95 kn    </w:t>
            </w:r>
          </w:p>
        </w:tc>
        <w:tc>
          <w:tcPr>
            <w:tcW w:type="dxa" w:w="1984"/>
            <w:shd w:themeFill="background1" w:fill="FFFFFF" w:color="auto" w:val="clear"/>
          </w:tcPr>
          <w:p w:rsidRDefault="00766DB7" w:rsidP="00766DB7" w:rsidR="00766DB7" w:rsidRPr="006D0055">
            <w:pPr>
              <w:jc w:val="right"/>
              <w:cnfStyle w:val="000000000000"/>
              <w:rPr>
                <w:rFonts w:cs="Times New Roman"/>
                <w:color w:val="000000"/>
              </w:rPr>
            </w:pPr>
            <w:r w:rsidRPr="006D0055">
              <w:rPr>
                <w:rFonts w:cs="Times New Roman"/>
                <w:color w:val="000000"/>
              </w:rPr>
              <w:t xml:space="preserve">         543.131,38 kn    </w:t>
            </w:r>
          </w:p>
        </w:tc>
        <w:tc>
          <w:tcPr>
            <w:tcW w:type="dxa" w:w="1814"/>
            <w:shd w:themeFill="background1" w:fill="FFFFFF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Times New Roman"/>
                <w:color w:val="000000"/>
              </w:rPr>
            </w:pPr>
            <w:r w:rsidRPr="006D0055">
              <w:rPr>
                <w:rFonts w:cs="Times New Roman"/>
                <w:color w:val="000000"/>
              </w:rPr>
              <w:t>1,23%</w:t>
            </w:r>
          </w:p>
        </w:tc>
      </w:tr>
      <w:tr w:rsidTr="00315F45" w:rsidR="00766DB7" w:rsidRPr="006D0055">
        <w:trPr>
          <w:cnfStyle w:val="000000100000"/>
          <w:trHeight w:val="250"/>
        </w:trPr>
        <w:tc>
          <w:tcPr>
            <w:cnfStyle w:val="001000000000"/>
            <w:tcW w:type="dxa" w:w="834"/>
            <w:shd w:themeFill="background1" w:fill="FFFFFF" w:color="auto" w:val="clear"/>
          </w:tcPr>
          <w:p w:rsidRDefault="00766DB7" w:rsidP="00C70D02" w:rsidR="00766DB7" w:rsidRPr="006D0055">
            <w:pPr>
              <w:widowControl w:val="false"/>
              <w:numPr>
                <w:ilvl w:val="0"/>
                <w:numId w:val="51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="Times New Roman"/>
                <w:b w:val="false"/>
                <w:color w:val="000000"/>
              </w:rPr>
            </w:pPr>
          </w:p>
        </w:tc>
        <w:tc>
          <w:tcPr>
            <w:tcW w:type="dxa" w:w="696"/>
            <w:shd w:themeFill="background1" w:fill="FFFFFF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/>
                <w:color w:val="000000"/>
              </w:rPr>
            </w:pPr>
            <w:r w:rsidRPr="006D0055">
              <w:rPr>
                <w:rFonts w:cs="Times New Roman"/>
                <w:color w:val="000000"/>
              </w:rPr>
              <w:t>108</w:t>
            </w:r>
          </w:p>
        </w:tc>
        <w:tc>
          <w:tcPr>
            <w:tcW w:type="dxa" w:w="2488"/>
            <w:shd w:themeFill="background1" w:fill="FFFFFF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  <w:color w:val="000000"/>
              </w:rPr>
            </w:pPr>
            <w:r w:rsidRPr="006D0055">
              <w:rPr>
                <w:rFonts w:cs="Times New Roman"/>
                <w:color w:val="000000"/>
              </w:rPr>
              <w:t>INFINITUM FACTORING d.o.o. za faktoring</w:t>
            </w:r>
          </w:p>
        </w:tc>
        <w:tc>
          <w:tcPr>
            <w:tcW w:type="dxa" w:w="1524"/>
            <w:shd w:themeFill="background1" w:fill="FFFFFF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  <w:color w:val="000000"/>
              </w:rPr>
            </w:pPr>
            <w:r w:rsidRPr="006D0055">
              <w:rPr>
                <w:rFonts w:cs="Times New Roman"/>
                <w:color w:val="000000"/>
              </w:rPr>
              <w:t>68578627732</w:t>
            </w:r>
          </w:p>
        </w:tc>
        <w:tc>
          <w:tcPr>
            <w:tcW w:type="dxa" w:w="2538"/>
            <w:shd w:themeFill="background1" w:fill="FFFFFF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  <w:color w:val="000000"/>
              </w:rPr>
            </w:pPr>
            <w:r w:rsidRPr="006D0055">
              <w:rPr>
                <w:rFonts w:cs="Times New Roman"/>
                <w:color w:val="000000"/>
              </w:rPr>
              <w:t>Gradišćanska 36, 10000 Zagreb</w:t>
            </w:r>
          </w:p>
        </w:tc>
        <w:tc>
          <w:tcPr>
            <w:tcW w:type="dxa" w:w="2143"/>
            <w:shd w:themeFill="background1" w:fill="FFFFFF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/>
                <w:color w:val="000000"/>
              </w:rPr>
            </w:pPr>
            <w:r w:rsidRPr="006D0055">
              <w:rPr>
                <w:rFonts w:cs="Times New Roman"/>
                <w:color w:val="000000"/>
              </w:rPr>
              <w:t xml:space="preserve">         6.423.044,08 kn </w:t>
            </w:r>
          </w:p>
        </w:tc>
        <w:tc>
          <w:tcPr>
            <w:tcW w:type="dxa" w:w="2110"/>
            <w:shd w:themeFill="background1" w:fill="FFFFFF" w:color="auto" w:val="clear"/>
          </w:tcPr>
          <w:p w:rsidRDefault="00766DB7" w:rsidP="00766DB7" w:rsidR="00766DB7" w:rsidRPr="006D0055">
            <w:pPr>
              <w:jc w:val="right"/>
              <w:cnfStyle w:val="000000100000"/>
              <w:rPr>
                <w:rFonts w:cs="Times New Roman"/>
                <w:color w:val="000000"/>
              </w:rPr>
            </w:pPr>
            <w:r w:rsidRPr="006D0055">
              <w:rPr>
                <w:rFonts w:cs="Times New Roman"/>
                <w:color w:val="000000"/>
              </w:rPr>
              <w:t xml:space="preserve">       4.663.130,00 kn    </w:t>
            </w:r>
          </w:p>
        </w:tc>
        <w:tc>
          <w:tcPr>
            <w:tcW w:type="dxa" w:w="1984"/>
            <w:shd w:themeFill="background1" w:fill="FFFFFF" w:color="auto" w:val="clear"/>
          </w:tcPr>
          <w:p w:rsidRDefault="00766DB7" w:rsidP="00766DB7" w:rsidR="00766DB7" w:rsidRPr="006D0055">
            <w:pPr>
              <w:jc w:val="right"/>
              <w:cnfStyle w:val="000000100000"/>
              <w:rPr>
                <w:rFonts w:cs="Times New Roman"/>
                <w:color w:val="000000"/>
              </w:rPr>
            </w:pPr>
            <w:r w:rsidRPr="006D0055">
              <w:rPr>
                <w:rFonts w:cs="Times New Roman"/>
                <w:color w:val="000000"/>
              </w:rPr>
              <w:t xml:space="preserve">     1.759.914,08 kn    </w:t>
            </w:r>
          </w:p>
        </w:tc>
        <w:tc>
          <w:tcPr>
            <w:tcW w:type="dxa" w:w="1814"/>
            <w:shd w:themeFill="background1" w:fill="FFFFFF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/>
                <w:color w:val="000000"/>
              </w:rPr>
            </w:pPr>
            <w:r w:rsidRPr="006D0055">
              <w:rPr>
                <w:rFonts w:cs="Times New Roman"/>
                <w:color w:val="000000"/>
              </w:rPr>
              <w:t>3,97%</w:t>
            </w:r>
          </w:p>
        </w:tc>
      </w:tr>
      <w:tr w:rsidTr="00315F45" w:rsidR="00766DB7" w:rsidRPr="006D0055">
        <w:trPr>
          <w:trHeight w:val="500"/>
        </w:trPr>
        <w:tc>
          <w:tcPr>
            <w:cnfStyle w:val="001000000000"/>
            <w:tcW w:type="dxa" w:w="834"/>
            <w:shd w:themeFill="background1" w:fill="FFFFFF" w:color="auto" w:val="clear"/>
          </w:tcPr>
          <w:p w:rsidRDefault="00766DB7" w:rsidP="00C70D02" w:rsidR="00766DB7" w:rsidRPr="006D0055">
            <w:pPr>
              <w:widowControl w:val="false"/>
              <w:numPr>
                <w:ilvl w:val="0"/>
                <w:numId w:val="51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="Times New Roman"/>
                <w:b w:val="false"/>
              </w:rPr>
            </w:pPr>
          </w:p>
        </w:tc>
        <w:tc>
          <w:tcPr>
            <w:tcW w:type="dxa" w:w="696"/>
            <w:shd w:themeFill="background1" w:fill="FFFFFF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Times New Roman"/>
              </w:rPr>
            </w:pPr>
            <w:r w:rsidRPr="006D0055">
              <w:rPr>
                <w:rFonts w:cs="Times New Roman"/>
              </w:rPr>
              <w:t xml:space="preserve">    111</w:t>
            </w:r>
          </w:p>
        </w:tc>
        <w:tc>
          <w:tcPr>
            <w:tcW w:type="dxa" w:w="2488"/>
            <w:shd w:themeFill="background1" w:fill="FFFFFF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</w:rPr>
            </w:pPr>
            <w:r w:rsidRPr="006D0055">
              <w:rPr>
                <w:rFonts w:cs="Times New Roman"/>
              </w:rPr>
              <w:t>INVICTUS ULAGANJA d.o.o. za faktoring</w:t>
            </w:r>
          </w:p>
        </w:tc>
        <w:tc>
          <w:tcPr>
            <w:tcW w:type="dxa" w:w="1524"/>
            <w:shd w:themeFill="background1" w:fill="FFFFFF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</w:rPr>
            </w:pPr>
            <w:r w:rsidRPr="006D0055">
              <w:rPr>
                <w:rFonts w:cs="Times New Roman"/>
              </w:rPr>
              <w:t>19251956951</w:t>
            </w:r>
          </w:p>
        </w:tc>
        <w:tc>
          <w:tcPr>
            <w:tcW w:type="dxa" w:w="2538"/>
            <w:shd w:themeFill="background1" w:fill="FFFFFF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</w:rPr>
            </w:pPr>
            <w:r w:rsidRPr="006D0055">
              <w:rPr>
                <w:rFonts w:cs="Times New Roman"/>
              </w:rPr>
              <w:t>Berislavićeva 2, 10000 Zagreb</w:t>
            </w:r>
          </w:p>
        </w:tc>
        <w:tc>
          <w:tcPr>
            <w:tcW w:type="dxa" w:w="2143"/>
            <w:shd w:themeFill="background1" w:fill="FFFFFF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Times New Roman"/>
              </w:rPr>
            </w:pPr>
            <w:r w:rsidRPr="006D0055">
              <w:rPr>
                <w:rFonts w:cs="Times New Roman"/>
              </w:rPr>
              <w:t xml:space="preserve">1.280.682,76 kn </w:t>
            </w:r>
          </w:p>
        </w:tc>
        <w:tc>
          <w:tcPr>
            <w:tcW w:type="dxa" w:w="2110"/>
            <w:shd w:themeFill="background1" w:fill="FFFFFF" w:color="auto" w:val="clear"/>
          </w:tcPr>
          <w:p w:rsidRDefault="00766DB7" w:rsidP="00766DB7" w:rsidR="00766DB7" w:rsidRPr="006D0055">
            <w:pPr>
              <w:jc w:val="right"/>
              <w:cnfStyle w:val="000000000000"/>
              <w:rPr>
                <w:rFonts w:cs="Times New Roman"/>
                <w:color w:val="000000"/>
              </w:rPr>
            </w:pPr>
            <w:r w:rsidRPr="006D0055">
              <w:rPr>
                <w:rFonts w:cs="Times New Roman"/>
                <w:color w:val="000000"/>
              </w:rPr>
              <w:t xml:space="preserve">          929.775,68 kn    </w:t>
            </w:r>
          </w:p>
        </w:tc>
        <w:tc>
          <w:tcPr>
            <w:tcW w:type="dxa" w:w="1984"/>
            <w:shd w:themeFill="background1" w:fill="FFFFFF" w:color="auto" w:val="clear"/>
          </w:tcPr>
          <w:p w:rsidRDefault="00766DB7" w:rsidP="00766DB7" w:rsidR="00766DB7" w:rsidRPr="006D0055">
            <w:pPr>
              <w:jc w:val="right"/>
              <w:cnfStyle w:val="000000000000"/>
              <w:rPr>
                <w:rFonts w:cs="Times New Roman"/>
                <w:color w:val="000000"/>
              </w:rPr>
            </w:pPr>
            <w:r w:rsidRPr="006D0055">
              <w:rPr>
                <w:rFonts w:cs="Times New Roman"/>
                <w:color w:val="000000"/>
              </w:rPr>
              <w:t xml:space="preserve">         350.907,08 kn    </w:t>
            </w:r>
          </w:p>
        </w:tc>
        <w:tc>
          <w:tcPr>
            <w:tcW w:type="dxa" w:w="1814"/>
            <w:shd w:themeFill="background1" w:fill="FFFFFF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Times New Roman"/>
                <w:color w:val="000000"/>
              </w:rPr>
            </w:pPr>
            <w:r w:rsidRPr="006D0055">
              <w:rPr>
                <w:rFonts w:cs="Times New Roman"/>
                <w:color w:val="000000"/>
              </w:rPr>
              <w:t>0,79%</w:t>
            </w:r>
          </w:p>
        </w:tc>
      </w:tr>
      <w:tr w:rsidTr="00315F45" w:rsidR="00766DB7" w:rsidRPr="006D0055">
        <w:trPr>
          <w:cnfStyle w:val="000000100000"/>
          <w:trHeight w:val="250"/>
        </w:trPr>
        <w:tc>
          <w:tcPr>
            <w:cnfStyle w:val="001000000000"/>
            <w:tcW w:type="dxa" w:w="834"/>
            <w:shd w:themeFill="background1" w:fill="FFFFFF" w:color="auto" w:val="clear"/>
          </w:tcPr>
          <w:p w:rsidRDefault="00766DB7" w:rsidP="00C70D02" w:rsidR="00766DB7" w:rsidRPr="006D0055">
            <w:pPr>
              <w:widowControl w:val="false"/>
              <w:numPr>
                <w:ilvl w:val="0"/>
                <w:numId w:val="51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="Times New Roman"/>
                <w:b w:val="false"/>
                <w:color w:val="000000"/>
              </w:rPr>
            </w:pPr>
          </w:p>
        </w:tc>
        <w:tc>
          <w:tcPr>
            <w:tcW w:type="dxa" w:w="696"/>
            <w:shd w:themeFill="background1" w:fill="FFFFFF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/>
                <w:color w:val="000000"/>
              </w:rPr>
            </w:pPr>
            <w:r w:rsidRPr="006D0055">
              <w:rPr>
                <w:rFonts w:cs="Times New Roman"/>
                <w:color w:val="000000"/>
              </w:rPr>
              <w:t>191</w:t>
            </w:r>
          </w:p>
        </w:tc>
        <w:tc>
          <w:tcPr>
            <w:tcW w:type="dxa" w:w="2488"/>
            <w:shd w:themeFill="background1" w:fill="FFFFFF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</w:rPr>
            </w:pPr>
            <w:r w:rsidRPr="006D0055">
              <w:rPr>
                <w:rFonts w:cs="Times New Roman"/>
              </w:rPr>
              <w:t>Raiffeisen FACTORING d.o.o. za factoring</w:t>
            </w:r>
          </w:p>
        </w:tc>
        <w:tc>
          <w:tcPr>
            <w:tcW w:type="dxa" w:w="1524"/>
            <w:shd w:themeFill="background1" w:fill="FFFFFF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</w:rPr>
            </w:pPr>
            <w:r w:rsidRPr="006D0055">
              <w:rPr>
                <w:rFonts w:cs="Times New Roman"/>
              </w:rPr>
              <w:t>95180802194</w:t>
            </w:r>
          </w:p>
        </w:tc>
        <w:tc>
          <w:tcPr>
            <w:tcW w:type="dxa" w:w="2538"/>
            <w:shd w:themeFill="background1" w:fill="FFFFFF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</w:rPr>
            </w:pPr>
            <w:r w:rsidRPr="006D0055">
              <w:rPr>
                <w:rFonts w:cs="Times New Roman"/>
              </w:rPr>
              <w:t>Petrinjska 59, 10000 Zagreb</w:t>
            </w:r>
          </w:p>
        </w:tc>
        <w:tc>
          <w:tcPr>
            <w:tcW w:type="dxa" w:w="2143"/>
            <w:shd w:themeFill="background1" w:fill="FFFFFF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/>
              </w:rPr>
            </w:pPr>
            <w:r w:rsidRPr="006D0055">
              <w:rPr>
                <w:rFonts w:cs="Times New Roman"/>
              </w:rPr>
              <w:t xml:space="preserve">     100.280.063,74 kn </w:t>
            </w:r>
          </w:p>
        </w:tc>
        <w:tc>
          <w:tcPr>
            <w:tcW w:type="dxa" w:w="2110"/>
            <w:shd w:themeFill="background1" w:fill="FFFFFF" w:color="auto" w:val="clear"/>
          </w:tcPr>
          <w:p w:rsidRDefault="00766DB7" w:rsidP="00766DB7" w:rsidR="00766DB7" w:rsidRPr="006D0055">
            <w:pPr>
              <w:jc w:val="right"/>
              <w:cnfStyle w:val="000000100000"/>
              <w:rPr>
                <w:rFonts w:cs="Times New Roman"/>
                <w:color w:val="000000"/>
              </w:rPr>
            </w:pPr>
            <w:r w:rsidRPr="006D0055">
              <w:rPr>
                <w:rFonts w:cs="Times New Roman"/>
                <w:color w:val="000000"/>
              </w:rPr>
              <w:t xml:space="preserve">     72.803.326,28 kn    </w:t>
            </w:r>
          </w:p>
        </w:tc>
        <w:tc>
          <w:tcPr>
            <w:tcW w:type="dxa" w:w="1984"/>
            <w:shd w:themeFill="background1" w:fill="FFFFFF" w:color="auto" w:val="clear"/>
          </w:tcPr>
          <w:p w:rsidRDefault="00766DB7" w:rsidP="00766DB7" w:rsidR="00766DB7" w:rsidRPr="006D0055">
            <w:pPr>
              <w:jc w:val="right"/>
              <w:cnfStyle w:val="000000100000"/>
              <w:rPr>
                <w:rFonts w:cs="Times New Roman"/>
                <w:color w:val="000000"/>
              </w:rPr>
            </w:pPr>
            <w:r w:rsidRPr="006D0055">
              <w:rPr>
                <w:rFonts w:cs="Times New Roman"/>
                <w:color w:val="000000"/>
              </w:rPr>
              <w:t xml:space="preserve">   27.476.737,46 kn    </w:t>
            </w:r>
          </w:p>
        </w:tc>
        <w:tc>
          <w:tcPr>
            <w:tcW w:type="dxa" w:w="1814"/>
            <w:shd w:themeFill="background1" w:fill="FFFFFF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/>
                <w:color w:val="000000"/>
              </w:rPr>
            </w:pPr>
            <w:r w:rsidRPr="006D0055">
              <w:rPr>
                <w:rFonts w:cs="Times New Roman"/>
                <w:color w:val="000000"/>
              </w:rPr>
              <w:t>62,03%</w:t>
            </w:r>
          </w:p>
        </w:tc>
      </w:tr>
      <w:tr w:rsidTr="00315F45" w:rsidR="00766DB7" w:rsidRPr="006D0055">
        <w:trPr>
          <w:trHeight w:val="185"/>
        </w:trPr>
        <w:tc>
          <w:tcPr>
            <w:cnfStyle w:val="001000000000"/>
            <w:tcW w:type="dxa" w:w="834"/>
            <w:tcBorders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/>
              </w:rPr>
            </w:pPr>
          </w:p>
        </w:tc>
        <w:tc>
          <w:tcPr>
            <w:tcW w:type="dxa" w:w="696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</w:rPr>
            </w:pPr>
          </w:p>
        </w:tc>
        <w:tc>
          <w:tcPr>
            <w:tcW w:type="dxa" w:w="2488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</w:rPr>
            </w:pPr>
            <w:r w:rsidRPr="006D0055">
              <w:rPr>
                <w:rFonts w:cs="Times New Roman"/>
              </w:rPr>
              <w:t xml:space="preserve">UKUPNO: </w:t>
            </w:r>
          </w:p>
        </w:tc>
        <w:tc>
          <w:tcPr>
            <w:tcW w:type="dxa" w:w="1524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</w:rPr>
            </w:pPr>
          </w:p>
        </w:tc>
        <w:tc>
          <w:tcPr>
            <w:tcW w:type="dxa" w:w="2538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</w:rPr>
            </w:pPr>
          </w:p>
        </w:tc>
        <w:tc>
          <w:tcPr>
            <w:tcW w:type="dxa" w:w="2143"/>
            <w:tcBorders>
              <w:lef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6D0055">
            <w:pPr>
              <w:jc w:val="right"/>
              <w:cnfStyle w:val="000000000000"/>
              <w:rPr>
                <w:rFonts w:cs="Times New Roman"/>
              </w:rPr>
            </w:pPr>
            <w:r w:rsidRPr="006D0055">
              <w:rPr>
                <w:rFonts w:cs="Times New Roman"/>
              </w:rPr>
              <w:t>161.668.935,82 kn</w:t>
            </w:r>
          </w:p>
        </w:tc>
        <w:tc>
          <w:tcPr>
            <w:tcW w:type="dxa" w:w="2110"/>
            <w:tcBorders>
              <w:lef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6D0055">
            <w:pPr>
              <w:jc w:val="right"/>
              <w:cnfStyle w:val="000000000000"/>
              <w:rPr>
                <w:rFonts w:cs="Times New Roman"/>
              </w:rPr>
            </w:pPr>
            <w:r w:rsidRPr="006D0055">
              <w:rPr>
                <w:rFonts w:cs="Times New Roman"/>
              </w:rPr>
              <w:t>117.371.647,41 kn</w:t>
            </w:r>
          </w:p>
        </w:tc>
        <w:tc>
          <w:tcPr>
            <w:tcW w:type="dxa" w:w="1984"/>
            <w:tcBorders>
              <w:lef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6D0055">
            <w:pPr>
              <w:jc w:val="right"/>
              <w:cnfStyle w:val="000000000000"/>
              <w:rPr>
                <w:rFonts w:cs="Times New Roman"/>
              </w:rPr>
            </w:pPr>
            <w:r w:rsidRPr="006D0055">
              <w:rPr>
                <w:rFonts w:cs="Times New Roman"/>
              </w:rPr>
              <w:t>44.297.288,41 kn</w:t>
            </w:r>
          </w:p>
        </w:tc>
        <w:tc>
          <w:tcPr>
            <w:tcW w:type="dxa" w:w="1814"/>
            <w:tcBorders>
              <w:lef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Times New Roman"/>
              </w:rPr>
            </w:pPr>
            <w:r w:rsidRPr="006D0055">
              <w:rPr>
                <w:rFonts w:cs="Times New Roman"/>
              </w:rPr>
              <w:t>100%</w:t>
            </w:r>
          </w:p>
        </w:tc>
      </w:tr>
    </w:tbl>
    <w:p w:rsidRDefault="00315F45" w:rsidP="00C70D02" w:rsidR="00315F45">
      <w:pPr>
        <w:widowControl w:val="false"/>
        <w:numPr>
          <w:ilvl w:val="1"/>
          <w:numId w:val="45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0"/>
        <w:ind w:left="284"/>
        <w:contextualSpacing/>
        <w:jc w:val="both"/>
        <w:textAlignment w:val="baseline"/>
        <w:rPr>
          <w:rFonts w:cs="Times New Roman" w:eastAsia="Times New Roman"/>
          <w:lang w:eastAsia="hr-HR"/>
        </w:rPr>
        <w:sectPr w:rsidSect="00315F45" w:rsidR="00315F45">
          <w:pgSz w:code="9" w:orient="landscape" w:h="11907" w:w="16839"/>
          <w:pgMar w:gutter="0" w:footer="1134" w:header="851" w:left="1055" w:bottom="1417" w:right="1417" w:top="1417"/>
          <w:cols w:space="720"/>
          <w:docGrid w:linePitch="326"/>
        </w:sectPr>
      </w:pPr>
    </w:p>
    <w:p w:rsidRDefault="00766DB7" w:rsidP="00C70D02" w:rsidR="00766DB7" w:rsidRPr="006D0055">
      <w:pPr>
        <w:widowControl w:val="false"/>
        <w:numPr>
          <w:ilvl w:val="1"/>
          <w:numId w:val="45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0"/>
        <w:ind w:left="284"/>
        <w:contextualSpacing/>
        <w:jc w:val="both"/>
        <w:textAlignment w:val="baseline"/>
        <w:rPr>
          <w:rFonts w:cs="Times New Roman" w:eastAsia="Times New Roman"/>
          <w:iCs/>
          <w:shd w:themeFill="background1" w:fill="FFFFFF" w:color="auto" w:val="clear"/>
          <w:lang w:eastAsia="hr-HR"/>
        </w:rPr>
      </w:pPr>
      <w:r w:rsidRPr="006D0055">
        <w:rPr>
          <w:rFonts w:cs="Times New Roman" w:eastAsia="Times New Roman"/>
          <w:lang w:eastAsia="hr-HR"/>
        </w:rPr>
        <w:lastRenderedPageBreak/>
        <w:t xml:space="preserve">Tražbine vjerovnika </w:t>
      </w:r>
      <w:r w:rsidRPr="006D0055">
        <w:rPr>
          <w:rFonts w:cs="Times New Roman" w:eastAsia="Times New Roman"/>
          <w:b/>
          <w:lang w:eastAsia="hr-HR"/>
        </w:rPr>
        <w:t>Grupe 3</w:t>
      </w:r>
      <w:r w:rsidRPr="006D0055">
        <w:rPr>
          <w:rFonts w:cs="Times New Roman" w:eastAsia="Times New Roman"/>
          <w:lang w:eastAsia="hr-HR"/>
        </w:rPr>
        <w:t xml:space="preserve"> Dužnik se obvezuje isplatiti u umanjenom iznosu od 27,40% svake pojedine tražbine u roku od 8 (osam) godina nakon isteka počeka koji počinje danom pravomoćnosti rješenja nadležnog trgovačkog suda kojim se potvrđuje predstečajni sporazum a završava 31.12.2018. godine, uz kamatu po fiksnoj kamatnoj stopi od 2,5% (dva cijela i pet posto) godišnje, u jednakim tromjesečnim anuitetima s time da prvi anuitet dospijeva 31.3.2019. godine, a zadnji anuitet dospijeva 31.12.2026. godine. </w:t>
      </w:r>
      <w:r w:rsidRPr="006D0055">
        <w:rPr>
          <w:rFonts w:cs="Times New Roman" w:eastAsia="Times New Roman"/>
          <w:iCs/>
          <w:shd w:themeFill="background1" w:fill="FFFFFF" w:color="auto" w:val="clear"/>
          <w:lang w:eastAsia="hr-HR"/>
        </w:rPr>
        <w:t xml:space="preserve">Kamata u počeku obračunava se po kamatnoj stopi od 2,5% (dva cijelih pet posto) i to počevši od 1.1.2018. godine do 31.12.2018. godine te dospijeva na naplatu istekom svakog tromjesečja, 31.3.2018., 30.6.2018., 30.9.2018. i 31.12.2018. godine.  </w:t>
      </w:r>
    </w:p>
    <w:p w:rsidRDefault="00766DB7" w:rsidP="00766DB7" w:rsidR="00766DB7" w:rsidRPr="006D0055">
      <w:pPr>
        <w:widowControl w:val="false"/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ind w:left="284"/>
        <w:contextualSpacing/>
        <w:jc w:val="both"/>
        <w:textAlignment w:val="baseline"/>
        <w:rPr>
          <w:rFonts w:cs="Times New Roman" w:eastAsia="Times New Roman"/>
          <w:bCs/>
          <w:color w:val="000000"/>
          <w:lang w:eastAsia="hr-HR"/>
        </w:rPr>
      </w:pPr>
    </w:p>
    <w:p w:rsidRDefault="00766DB7" w:rsidP="00C70D02" w:rsidR="00766DB7" w:rsidRPr="006D0055">
      <w:pPr>
        <w:widowControl w:val="false"/>
        <w:numPr>
          <w:ilvl w:val="1"/>
          <w:numId w:val="45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ind w:left="284"/>
        <w:contextualSpacing/>
        <w:jc w:val="both"/>
        <w:textAlignment w:val="baseline"/>
        <w:rPr>
          <w:rFonts w:cs="Times New Roman" w:eastAsia="Times New Roman"/>
          <w:b/>
          <w:bCs/>
          <w:color w:val="000000"/>
          <w:lang w:eastAsia="hr-HR"/>
        </w:rPr>
      </w:pPr>
      <w:r w:rsidRPr="006D0055">
        <w:rPr>
          <w:rFonts w:cs="Times New Roman" w:eastAsia="Times New Roman"/>
          <w:iCs/>
          <w:shd w:themeFill="background1" w:fill="FFFFFF" w:color="auto" w:val="clear"/>
          <w:lang w:eastAsia="hr-HR"/>
        </w:rPr>
        <w:t xml:space="preserve"> Preostali dio tražbina u iznosu od </w:t>
      </w:r>
      <w:r w:rsidRPr="006D0055">
        <w:rPr>
          <w:rFonts w:cs="Times New Roman" w:eastAsia="Times New Roman"/>
          <w:bCs/>
          <w:color w:val="000000"/>
          <w:lang w:eastAsia="hr-HR"/>
        </w:rPr>
        <w:t>72,60% svake pojedine tražbine vjerovnici</w:t>
      </w:r>
      <w:r w:rsidRPr="006D0055">
        <w:rPr>
          <w:rFonts w:cs="Times New Roman" w:eastAsia="Times New Roman"/>
          <w:b/>
          <w:bCs/>
          <w:color w:val="000000"/>
          <w:lang w:eastAsia="hr-HR"/>
        </w:rPr>
        <w:t xml:space="preserve"> </w:t>
      </w:r>
      <w:r w:rsidRPr="006D0055">
        <w:rPr>
          <w:rFonts w:cs="Times New Roman" w:eastAsia="Times New Roman"/>
          <w:bCs/>
          <w:color w:val="000000"/>
          <w:lang w:eastAsia="hr-HR"/>
        </w:rPr>
        <w:t>otpisuju, s time da otpis ima učinak otpusta duga sukladno članku 203. ZOO-a isključivo prema Dužniku kao regresnom dužniku. Otpust duga Dužniku ne utječe na prava vjerovnika prema glavnom dužniku i drugim regresnim dužnicima.</w:t>
      </w:r>
    </w:p>
    <w:p w:rsidRDefault="00766DB7" w:rsidP="00766DB7" w:rsidR="00766DB7" w:rsidRPr="006D0055">
      <w:pPr>
        <w:pStyle w:val="Odlomakpopisa"/>
        <w:rPr>
          <w:rFonts w:cs="Times New Roman"/>
          <w:b/>
          <w:bCs/>
          <w:color w:val="000000"/>
        </w:rPr>
      </w:pPr>
    </w:p>
    <w:p w:rsidRDefault="00766DB7" w:rsidP="00C70D02" w:rsidR="00766DB7" w:rsidRPr="006D0055">
      <w:pPr>
        <w:widowControl w:val="false"/>
        <w:numPr>
          <w:ilvl w:val="1"/>
          <w:numId w:val="45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ind w:left="284"/>
        <w:contextualSpacing/>
        <w:jc w:val="both"/>
        <w:textAlignment w:val="baseline"/>
        <w:rPr>
          <w:rFonts w:cs="Times New Roman" w:eastAsia="Times New Roman"/>
          <w:b/>
          <w:bCs/>
          <w:color w:val="000000"/>
          <w:lang w:eastAsia="hr-HR"/>
        </w:rPr>
      </w:pPr>
      <w:r w:rsidRPr="006D0055">
        <w:rPr>
          <w:rFonts w:cs="Times New Roman" w:eastAsia="Times New Roman"/>
          <w:bCs/>
          <w:color w:val="000000"/>
          <w:lang w:eastAsia="hr-HR"/>
        </w:rPr>
        <w:t xml:space="preserve">Vjerovnici se obvezuju isplatiti odnosno ustupiti Dužniku svaki iznos ili pravo koje od glavnog dužnika, Konzum d.d. i društava iz Grupe Agrokor, prime na ime ispunjenja utvrđenih tražbina, a koji zajedno sa iznosom iz točke 3.1. prelaze iznos od 100% svake pojedine utvrđene tražbine vjerovnika prema Dužniku, ali ne prije nego Dužnik izmiri vjerovnicima obveze iz točke 3.1.   </w:t>
      </w:r>
    </w:p>
    <w:p w:rsidRDefault="00766DB7" w:rsidP="00766DB7" w:rsidR="00766DB7" w:rsidRPr="006D0055">
      <w:pPr>
        <w:shd w:themeFill="background1" w:fill="FFFFFF" w:color="auto" w:val="clear"/>
        <w:spacing w:lineRule="auto" w:line="360" w:after="200"/>
        <w:contextualSpacing/>
        <w:jc w:val="both"/>
        <w:rPr>
          <w:rFonts w:cs="Times New Roman"/>
        </w:rPr>
      </w:pPr>
    </w:p>
    <w:p w:rsidRDefault="00766DB7" w:rsidP="00766DB7" w:rsidR="00766DB7" w:rsidRPr="006D0055">
      <w:pPr>
        <w:shd w:themeFill="background1" w:fill="FFFFFF" w:color="auto" w:val="clear"/>
        <w:spacing w:lineRule="auto" w:line="360" w:after="200"/>
        <w:contextualSpacing/>
        <w:jc w:val="both"/>
        <w:rPr>
          <w:rFonts w:cs="Times New Roman"/>
        </w:rPr>
      </w:pPr>
    </w:p>
    <w:p w:rsidRDefault="00766DB7" w:rsidP="00766DB7" w:rsidR="00766DB7" w:rsidRPr="006D0055">
      <w:pPr>
        <w:shd w:themeFill="background1" w:fill="FFFFFF" w:color="auto" w:val="clear"/>
        <w:spacing w:lineRule="auto" w:line="360" w:after="200"/>
        <w:contextualSpacing/>
        <w:jc w:val="both"/>
        <w:rPr>
          <w:rFonts w:cs="Times New Roman"/>
        </w:rPr>
      </w:pPr>
    </w:p>
    <w:p w:rsidRDefault="00766DB7" w:rsidP="00766DB7" w:rsidR="00766DB7" w:rsidRPr="006D0055">
      <w:pPr>
        <w:shd w:themeFill="background1" w:fill="FFFFFF" w:color="auto" w:val="clear"/>
        <w:spacing w:lineRule="auto" w:line="360" w:after="200"/>
        <w:contextualSpacing/>
        <w:jc w:val="both"/>
        <w:rPr>
          <w:rFonts w:cs="Times New Roman"/>
        </w:rPr>
      </w:pPr>
    </w:p>
    <w:p w:rsidRDefault="00315F45" w:rsidP="00766DB7" w:rsidR="00315F45">
      <w:pPr>
        <w:shd w:themeFill="background1" w:fill="FFFFFF" w:color="auto" w:val="clear"/>
        <w:spacing w:lineRule="auto" w:line="360" w:after="200"/>
        <w:contextualSpacing/>
        <w:jc w:val="both"/>
        <w:rPr>
          <w:rFonts w:cs="Times New Roman" w:eastAsia="Times New Roman"/>
          <w:b/>
          <w:lang w:eastAsia="hr-HR"/>
        </w:rPr>
        <w:sectPr w:rsidSect="000B0B52" w:rsidR="00315F45">
          <w:pgSz w:code="9" w:h="16839" w:w="11907"/>
          <w:pgMar w:gutter="0" w:footer="1134" w:header="851" w:left="1417" w:bottom="1417" w:right="1417" w:top="1055"/>
          <w:cols w:space="720"/>
          <w:docGrid w:linePitch="326"/>
        </w:sectPr>
      </w:pPr>
    </w:p>
    <w:p w:rsidRDefault="00766DB7" w:rsidP="00766DB7" w:rsidR="00766DB7" w:rsidRPr="006D0055">
      <w:pPr>
        <w:shd w:themeFill="background1" w:fill="FFFFFF" w:color="auto" w:val="clear"/>
        <w:spacing w:lineRule="auto" w:line="360" w:after="200"/>
        <w:contextualSpacing/>
        <w:jc w:val="both"/>
        <w:rPr>
          <w:rFonts w:cs="Times New Roman" w:eastAsia="Times New Roman"/>
          <w:b/>
          <w:lang w:eastAsia="hr-HR"/>
        </w:rPr>
      </w:pPr>
      <w:r w:rsidRPr="006D0055">
        <w:rPr>
          <w:rFonts w:cs="Times New Roman" w:eastAsia="Times New Roman"/>
          <w:b/>
          <w:lang w:eastAsia="hr-HR"/>
        </w:rPr>
        <w:lastRenderedPageBreak/>
        <w:t>Grupa 4 – tražbine djelomično osigurane zalogom na imovini druge osobe</w:t>
      </w:r>
    </w:p>
    <w:p w:rsidRDefault="00766DB7" w:rsidP="00766DB7" w:rsidR="00766DB7" w:rsidRPr="006D0055">
      <w:pPr>
        <w:widowControl w:val="false"/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lang w:eastAsia="hr-HR"/>
        </w:rPr>
      </w:pPr>
    </w:p>
    <w:tbl>
      <w:tblPr>
        <w:tblStyle w:val="GridTable4-Accent111"/>
        <w:tblW w:type="dxa" w:w="15451"/>
        <w:tblInd w:type="dxa" w:w="-714"/>
        <w:tbl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space="0" w:sz="4" w:themeColor="accent1" w:color="4F81BD" w:val="single"/>
          <w:insideV w:space="0" w:sz="4" w:themeColor="accent1" w:color="4F81BD" w:val="single"/>
        </w:tblBorders>
        <w:tblLayout w:type="fixed"/>
        <w:tblLook w:val="04A0" w:noVBand="1" w:noHBand="0" w:lastColumn="0" w:firstColumn="1" w:lastRow="0" w:firstRow="1"/>
      </w:tblPr>
      <w:tblGrid>
        <w:gridCol w:w="843"/>
        <w:gridCol w:w="703"/>
        <w:gridCol w:w="1821"/>
        <w:gridCol w:w="1541"/>
        <w:gridCol w:w="3031"/>
        <w:gridCol w:w="1842"/>
        <w:gridCol w:w="2410"/>
        <w:gridCol w:w="2126"/>
        <w:gridCol w:w="1134"/>
      </w:tblGrid>
      <w:tr w:rsidTr="00766DB7" w:rsidR="00766DB7" w:rsidRPr="006D0055">
        <w:trPr>
          <w:cnfStyle w:val="100000000000"/>
          <w:trHeight w:val="260"/>
        </w:trPr>
        <w:tc>
          <w:tcPr>
            <w:cnfStyle w:val="001000000000"/>
            <w:tcW w:type="dxa" w:w="843"/>
            <w:tcBorders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R.B.</w:t>
            </w:r>
          </w:p>
        </w:tc>
        <w:tc>
          <w:tcPr>
            <w:tcW w:type="dxa" w:w="703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R. b. pri. Tr.</w:t>
            </w:r>
          </w:p>
        </w:tc>
        <w:tc>
          <w:tcPr>
            <w:tcW w:type="dxa" w:w="1821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Ime i prezime / Naziv vjerovnika</w:t>
            </w:r>
          </w:p>
        </w:tc>
        <w:tc>
          <w:tcPr>
            <w:tcW w:type="dxa" w:w="1541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OIB vjerovnika</w:t>
            </w:r>
          </w:p>
        </w:tc>
        <w:tc>
          <w:tcPr>
            <w:tcW w:type="dxa" w:w="3031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Adresa vjerovnika</w:t>
            </w:r>
          </w:p>
        </w:tc>
        <w:tc>
          <w:tcPr>
            <w:tcW w:type="dxa" w:w="1842"/>
            <w:tcBorders>
              <w:lef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 xml:space="preserve">Iznos utvrđene tražbine </w:t>
            </w:r>
          </w:p>
        </w:tc>
        <w:tc>
          <w:tcPr>
            <w:tcW w:type="dxa" w:w="2410"/>
            <w:tcBorders>
              <w:lef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 xml:space="preserve">Naplata iz nekretnine i od Agrokor Grupe/otpis </w:t>
            </w:r>
          </w:p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72,60%</w:t>
            </w:r>
          </w:p>
        </w:tc>
        <w:tc>
          <w:tcPr>
            <w:tcW w:type="dxa" w:w="2126"/>
            <w:tcBorders>
              <w:lef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Iznos za otplatu</w:t>
            </w:r>
          </w:p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27,40%</w:t>
            </w:r>
          </w:p>
        </w:tc>
        <w:tc>
          <w:tcPr>
            <w:tcW w:type="dxa" w:w="1134"/>
            <w:tcBorders>
              <w:lef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Struktura</w:t>
            </w:r>
          </w:p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%</w:t>
            </w:r>
          </w:p>
        </w:tc>
      </w:tr>
      <w:tr w:rsidTr="00766DB7" w:rsidR="00766DB7" w:rsidRPr="006D0055">
        <w:trPr>
          <w:cnfStyle w:val="000000100000"/>
          <w:trHeight w:val="500"/>
        </w:trPr>
        <w:tc>
          <w:tcPr>
            <w:cnfStyle w:val="001000000000"/>
            <w:tcW w:type="dxa" w:w="843"/>
            <w:shd w:fill="auto" w:color="auto" w:val="clear"/>
          </w:tcPr>
          <w:p w:rsidRDefault="00766DB7" w:rsidP="00C70D02" w:rsidR="00766DB7" w:rsidRPr="006D0055">
            <w:pPr>
              <w:widowControl w:val="false"/>
              <w:numPr>
                <w:ilvl w:val="0"/>
                <w:numId w:val="52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="Times New Roman"/>
                <w:b w:val="false"/>
                <w:color w:val="000000"/>
              </w:rPr>
            </w:pPr>
            <w:r w:rsidRPr="006D0055">
              <w:rPr>
                <w:rFonts w:cs="Times New Roman"/>
                <w:b w:val="false"/>
                <w:color w:val="000000"/>
              </w:rPr>
              <w:t>17</w:t>
            </w:r>
          </w:p>
        </w:tc>
        <w:tc>
          <w:tcPr>
            <w:tcW w:type="dxa" w:w="703"/>
            <w:shd w:fill="auto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/>
                <w:color w:val="000000"/>
              </w:rPr>
            </w:pPr>
            <w:r w:rsidRPr="006D0055">
              <w:rPr>
                <w:rFonts w:cs="Times New Roman"/>
                <w:color w:val="000000"/>
              </w:rPr>
              <w:t>47</w:t>
            </w:r>
          </w:p>
        </w:tc>
        <w:tc>
          <w:tcPr>
            <w:tcW w:type="dxa" w:w="1821"/>
            <w:shd w:fill="auto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  <w:color w:val="000000"/>
              </w:rPr>
            </w:pPr>
            <w:r w:rsidRPr="006D0055">
              <w:rPr>
                <w:rFonts w:cs="Times New Roman"/>
                <w:color w:val="000000"/>
              </w:rPr>
              <w:t>CROATIA BANKA dioničko društvo</w:t>
            </w:r>
          </w:p>
        </w:tc>
        <w:tc>
          <w:tcPr>
            <w:tcW w:type="dxa" w:w="1541"/>
            <w:shd w:fill="auto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  <w:color w:val="000000"/>
              </w:rPr>
            </w:pPr>
            <w:r w:rsidRPr="006D0055">
              <w:rPr>
                <w:rFonts w:cs="Times New Roman"/>
                <w:color w:val="000000"/>
              </w:rPr>
              <w:t>32247795989</w:t>
            </w:r>
          </w:p>
        </w:tc>
        <w:tc>
          <w:tcPr>
            <w:tcW w:type="dxa" w:w="3031"/>
            <w:shd w:fill="auto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  <w:color w:val="000000"/>
              </w:rPr>
            </w:pPr>
            <w:r w:rsidRPr="006D0055">
              <w:rPr>
                <w:rFonts w:cs="Times New Roman"/>
                <w:color w:val="000000"/>
              </w:rPr>
              <w:t>Roberta Frangeša Mihanovića 9, 10000 Zagreb</w:t>
            </w:r>
          </w:p>
        </w:tc>
        <w:tc>
          <w:tcPr>
            <w:tcW w:type="dxa" w:w="1842"/>
            <w:shd w:fill="auto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/>
                <w:color w:val="000000"/>
              </w:rPr>
            </w:pPr>
            <w:r w:rsidRPr="006D0055">
              <w:rPr>
                <w:rFonts w:cs="Times New Roman"/>
                <w:color w:val="000000"/>
              </w:rPr>
              <w:t xml:space="preserve">17.846.530,84 kn </w:t>
            </w:r>
          </w:p>
        </w:tc>
        <w:tc>
          <w:tcPr>
            <w:tcW w:type="dxa" w:w="2410"/>
            <w:shd w:themeFill="background1" w:fill="FFFFFF" w:color="auto" w:val="clear"/>
          </w:tcPr>
          <w:p w:rsidRDefault="00766DB7" w:rsidP="00766DB7" w:rsidR="00766DB7" w:rsidRPr="006D0055">
            <w:pPr>
              <w:jc w:val="right"/>
              <w:cnfStyle w:val="000000100000"/>
              <w:rPr>
                <w:rFonts w:cs="Times New Roman"/>
                <w:color w:val="000000"/>
              </w:rPr>
            </w:pPr>
            <w:r w:rsidRPr="006D0055">
              <w:rPr>
                <w:rFonts w:cs="Times New Roman"/>
                <w:color w:val="000000"/>
              </w:rPr>
              <w:t xml:space="preserve">12.956.581,39 kn    </w:t>
            </w:r>
          </w:p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/>
                <w:color w:val="000000"/>
                <w:highlight w:val="yellow"/>
              </w:rPr>
            </w:pPr>
          </w:p>
        </w:tc>
        <w:tc>
          <w:tcPr>
            <w:tcW w:type="dxa" w:w="2126"/>
            <w:shd w:themeFill="background1" w:fill="FFFFFF" w:color="auto" w:val="clear"/>
          </w:tcPr>
          <w:p w:rsidRDefault="00766DB7" w:rsidP="00766DB7" w:rsidR="00766DB7" w:rsidRPr="006D0055">
            <w:pPr>
              <w:jc w:val="right"/>
              <w:cnfStyle w:val="000000100000"/>
              <w:rPr>
                <w:rFonts w:cs="Times New Roman"/>
                <w:color w:val="000000"/>
              </w:rPr>
            </w:pPr>
            <w:r w:rsidRPr="006D0055">
              <w:rPr>
                <w:rFonts w:cs="Times New Roman"/>
                <w:color w:val="000000"/>
              </w:rPr>
              <w:t xml:space="preserve"> 4.889.949,45 kn    </w:t>
            </w:r>
          </w:p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/>
                <w:color w:val="000000"/>
                <w:highlight w:val="yellow"/>
              </w:rPr>
            </w:pPr>
          </w:p>
        </w:tc>
        <w:tc>
          <w:tcPr>
            <w:tcW w:type="dxa" w:w="1134"/>
            <w:shd w:themeFill="background1" w:fill="FFFFFF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/>
                <w:color w:val="000000"/>
              </w:rPr>
            </w:pPr>
            <w:r w:rsidRPr="006D0055">
              <w:rPr>
                <w:rFonts w:cs="Times New Roman"/>
                <w:color w:val="000000"/>
              </w:rPr>
              <w:t>100%</w:t>
            </w:r>
          </w:p>
        </w:tc>
      </w:tr>
      <w:tr w:rsidTr="00766DB7" w:rsidR="00766DB7" w:rsidRPr="006D0055">
        <w:tblPrEx>
          <w:tblBorders>
            <w:top w:space="0" w:sz="4" w:themeTint="99" w:themeColor="accent1" w:color="95B3D7" w:val="single"/>
            <w:left w:space="0" w:sz="4" w:themeTint="99" w:themeColor="accent1" w:color="95B3D7" w:val="single"/>
            <w:bottom w:space="0" w:sz="4" w:themeTint="99" w:themeColor="accent1" w:color="95B3D7" w:val="single"/>
            <w:right w:space="0" w:sz="4" w:themeTint="99" w:themeColor="accent1" w:color="95B3D7" w:val="single"/>
            <w:insideH w:space="0" w:sz="4" w:themeTint="99" w:themeColor="accent1" w:color="95B3D7" w:val="single"/>
            <w:insideV w:space="0" w:sz="4" w:themeTint="99" w:themeColor="accent1" w:color="95B3D7" w:val="single"/>
          </w:tblBorders>
        </w:tblPrEx>
        <w:trPr>
          <w:trHeight w:val="260"/>
        </w:trPr>
        <w:tc>
          <w:tcPr>
            <w:cnfStyle w:val="001000000000"/>
            <w:tcW w:type="dxa" w:w="843"/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/>
              </w:rPr>
            </w:pPr>
          </w:p>
        </w:tc>
        <w:tc>
          <w:tcPr>
            <w:tcW w:type="dxa" w:w="703"/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</w:rPr>
            </w:pPr>
          </w:p>
        </w:tc>
        <w:tc>
          <w:tcPr>
            <w:tcW w:type="dxa" w:w="1821"/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</w:rPr>
            </w:pPr>
            <w:r w:rsidRPr="006D0055">
              <w:rPr>
                <w:rFonts w:cs="Times New Roman"/>
              </w:rPr>
              <w:t>UKUPNO:</w:t>
            </w:r>
          </w:p>
        </w:tc>
        <w:tc>
          <w:tcPr>
            <w:tcW w:type="dxa" w:w="1541"/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</w:rPr>
            </w:pPr>
          </w:p>
        </w:tc>
        <w:tc>
          <w:tcPr>
            <w:tcW w:type="dxa" w:w="3031"/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</w:rPr>
            </w:pPr>
          </w:p>
        </w:tc>
        <w:tc>
          <w:tcPr>
            <w:tcW w:type="dxa" w:w="1842"/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Times New Roman"/>
              </w:rPr>
            </w:pPr>
            <w:r w:rsidRPr="006D0055">
              <w:rPr>
                <w:rFonts w:cs="Times New Roman"/>
                <w:color w:val="000000"/>
              </w:rPr>
              <w:t>17.846.530,84 kn</w:t>
            </w:r>
          </w:p>
        </w:tc>
        <w:tc>
          <w:tcPr>
            <w:tcW w:type="dxa" w:w="2410"/>
            <w:shd w:themeFillTint="33" w:themeFill="accent1" w:fill="DBE5F1" w:color="auto" w:val="clear"/>
          </w:tcPr>
          <w:p w:rsidRDefault="00766DB7" w:rsidP="00766DB7" w:rsidR="00766DB7" w:rsidRPr="006D0055">
            <w:pPr>
              <w:jc w:val="right"/>
              <w:cnfStyle w:val="000000000000"/>
              <w:rPr>
                <w:rFonts w:cs="Times New Roman"/>
                <w:color w:val="000000"/>
                <w:highlight w:val="yellow"/>
              </w:rPr>
            </w:pPr>
            <w:r w:rsidRPr="006D0055">
              <w:rPr>
                <w:rFonts w:cs="Times New Roman"/>
                <w:color w:val="000000"/>
              </w:rPr>
              <w:t>12.956.581,39 kn</w:t>
            </w:r>
          </w:p>
        </w:tc>
        <w:tc>
          <w:tcPr>
            <w:tcW w:type="dxa" w:w="2126"/>
            <w:shd w:themeFillTint="33" w:themeFill="accent1" w:fill="DBE5F1" w:color="auto" w:val="clear"/>
          </w:tcPr>
          <w:p w:rsidRDefault="00766DB7" w:rsidP="00766DB7" w:rsidR="00766DB7" w:rsidRPr="006D0055">
            <w:pPr>
              <w:jc w:val="right"/>
              <w:cnfStyle w:val="000000000000"/>
              <w:rPr>
                <w:rFonts w:cs="Times New Roman"/>
                <w:color w:val="000000"/>
                <w:highlight w:val="yellow"/>
              </w:rPr>
            </w:pPr>
            <w:r w:rsidRPr="006D0055">
              <w:rPr>
                <w:rFonts w:cs="Times New Roman"/>
                <w:color w:val="000000"/>
              </w:rPr>
              <w:t>4.889.949,45 kn</w:t>
            </w:r>
          </w:p>
        </w:tc>
        <w:tc>
          <w:tcPr>
            <w:tcW w:type="dxa" w:w="1134"/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Times New Roman"/>
              </w:rPr>
            </w:pPr>
            <w:r w:rsidRPr="006D0055">
              <w:rPr>
                <w:rFonts w:cs="Times New Roman"/>
              </w:rPr>
              <w:t>100%</w:t>
            </w:r>
          </w:p>
        </w:tc>
      </w:tr>
    </w:tbl>
    <w:p w:rsidRDefault="00766DB7" w:rsidP="00315F45" w:rsidR="00315F45">
      <w:pPr>
        <w:widowControl w:val="false"/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contextualSpacing/>
        <w:jc w:val="both"/>
        <w:textAlignment w:val="baseline"/>
        <w:rPr>
          <w:rFonts w:cs="Times New Roman" w:eastAsia="Times New Roman"/>
          <w:lang w:eastAsia="hr-HR"/>
        </w:rPr>
        <w:sectPr w:rsidSect="00315F45" w:rsidR="00315F45">
          <w:pgSz w:code="9" w:orient="landscape" w:h="11907" w:w="16839"/>
          <w:pgMar w:gutter="0" w:footer="1134" w:header="851" w:left="1055" w:bottom="1417" w:right="1417" w:top="1417"/>
          <w:cols w:space="720"/>
          <w:docGrid w:linePitch="326"/>
        </w:sectPr>
      </w:pPr>
      <w:r w:rsidRPr="006D0055">
        <w:rPr>
          <w:rFonts w:cs="Times New Roman" w:eastAsia="Times New Roman"/>
          <w:lang w:eastAsia="hr-HR"/>
        </w:rPr>
        <w:t xml:space="preserve">   </w:t>
      </w:r>
    </w:p>
    <w:p w:rsidRDefault="00766DB7" w:rsidP="00C70D02" w:rsidR="00766DB7" w:rsidRPr="006D0055">
      <w:pPr>
        <w:widowControl w:val="false"/>
        <w:numPr>
          <w:ilvl w:val="1"/>
          <w:numId w:val="55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ind w:hanging="357" w:left="641"/>
        <w:contextualSpacing/>
        <w:jc w:val="both"/>
        <w:textAlignment w:val="baseline"/>
        <w:rPr>
          <w:rFonts w:cs="Times New Roman" w:eastAsia="Times New Roman"/>
          <w:bCs/>
          <w:color w:val="000000"/>
          <w:lang w:eastAsia="hr-HR"/>
        </w:rPr>
      </w:pPr>
      <w:r w:rsidRPr="006D0055">
        <w:rPr>
          <w:rFonts w:cs="Times New Roman" w:eastAsia="Times New Roman"/>
          <w:lang w:eastAsia="hr-HR"/>
        </w:rPr>
        <w:lastRenderedPageBreak/>
        <w:t xml:space="preserve">Tražbine vjerovnika </w:t>
      </w:r>
      <w:r w:rsidRPr="006D0055">
        <w:rPr>
          <w:rFonts w:cs="Times New Roman" w:eastAsia="Times New Roman"/>
          <w:b/>
          <w:lang w:eastAsia="hr-HR"/>
        </w:rPr>
        <w:t>Grupe 4</w:t>
      </w:r>
      <w:r w:rsidRPr="006D0055">
        <w:rPr>
          <w:rFonts w:cs="Times New Roman" w:eastAsia="Times New Roman"/>
          <w:lang w:eastAsia="hr-HR"/>
        </w:rPr>
        <w:t xml:space="preserve"> Dužnik se obvezuje izmiriti u umanjenom iznosu od </w:t>
      </w:r>
      <w:r w:rsidRPr="006D0055">
        <w:rPr>
          <w:rFonts w:cs="Times New Roman"/>
          <w:color w:val="000000"/>
        </w:rPr>
        <w:t xml:space="preserve">4.889.949,45 kn </w:t>
      </w:r>
      <w:r w:rsidRPr="006D0055">
        <w:rPr>
          <w:rFonts w:cs="Times New Roman" w:eastAsia="Times New Roman"/>
          <w:lang w:eastAsia="hr-HR"/>
        </w:rPr>
        <w:t xml:space="preserve">u roku od 8 (osam) godina nakon isteka počeka koji počinje danom pravomoćnosti rješenja nadležnog trgovačkog suda kojim se potvrđuje predstečajni sporazum a završava 31.12.2018. godine, uz kamatu po fiksnoj kamatnoj stopi od 2,5% (dva cijela i pet posto) godišnje, u jednakim tromjesečnim anuitetima s time da prvi anuitet dospijeva 31.3.2019. godine, a zadnji anuitet dospijeva 31.12.2026. godine. </w:t>
      </w:r>
      <w:r w:rsidRPr="006D0055">
        <w:rPr>
          <w:rFonts w:cs="Times New Roman" w:eastAsia="Times New Roman"/>
          <w:iCs/>
          <w:shd w:themeFill="background1" w:fill="FFFFFF" w:color="auto" w:val="clear"/>
          <w:lang w:eastAsia="hr-HR"/>
        </w:rPr>
        <w:t>Kamata u počeku obračunava se po kamatnoj stopi od 2,5% (dva cijelih pet posto) i to počevši od 1.1.2018. godine do 31.12.2018. godine te dospijeva na naplatu istekom svakog tromjesečja,  31.3.2018., 30.6.2018., 30.9.2018. i 31.12.2018. godine.</w:t>
      </w:r>
    </w:p>
    <w:p w:rsidRDefault="00766DB7" w:rsidP="00766DB7" w:rsidR="00766DB7" w:rsidRPr="006D0055">
      <w:pPr>
        <w:widowControl w:val="false"/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ind w:left="644"/>
        <w:contextualSpacing/>
        <w:jc w:val="both"/>
        <w:textAlignment w:val="baseline"/>
        <w:rPr>
          <w:rFonts w:cs="Times New Roman" w:eastAsia="Times New Roman"/>
          <w:bCs/>
          <w:color w:val="000000"/>
          <w:lang w:eastAsia="hr-HR"/>
        </w:rPr>
      </w:pPr>
    </w:p>
    <w:p w:rsidRDefault="00766DB7" w:rsidP="00C70D02" w:rsidR="00766DB7" w:rsidRPr="006D0055">
      <w:pPr>
        <w:widowControl w:val="false"/>
        <w:numPr>
          <w:ilvl w:val="1"/>
          <w:numId w:val="55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contextualSpacing/>
        <w:jc w:val="both"/>
        <w:textAlignment w:val="baseline"/>
        <w:rPr>
          <w:rFonts w:cs="Times New Roman" w:eastAsia="Times New Roman"/>
          <w:bCs/>
          <w:color w:val="FF0000"/>
          <w:lang w:eastAsia="hr-HR"/>
        </w:rPr>
      </w:pPr>
      <w:r w:rsidRPr="006D0055">
        <w:rPr>
          <w:rFonts w:cs="Times New Roman" w:eastAsia="Times New Roman"/>
          <w:bCs/>
          <w:lang w:eastAsia="hr-HR"/>
        </w:rPr>
        <w:t xml:space="preserve">        Ostatak tražbina u iznosu od </w:t>
      </w:r>
      <w:r w:rsidRPr="006D0055">
        <w:rPr>
          <w:rFonts w:cs="Times New Roman"/>
          <w:color w:val="000000"/>
        </w:rPr>
        <w:t xml:space="preserve">12.956.581,39 kn izmirit će se na sljedeći način:  </w:t>
      </w:r>
    </w:p>
    <w:p w:rsidRDefault="00766DB7" w:rsidP="00C70D02" w:rsidR="00766DB7" w:rsidRPr="006D0055">
      <w:pPr>
        <w:pStyle w:val="Odlomakpopisa"/>
        <w:numPr>
          <w:ilvl w:val="2"/>
          <w:numId w:val="55"/>
        </w:numPr>
        <w:tabs>
          <w:tab w:pos="851" w:val="clear"/>
        </w:tabs>
        <w:spacing w:lineRule="auto" w:line="360" w:after="0"/>
        <w:ind w:firstLine="1" w:left="567"/>
        <w:contextualSpacing/>
        <w:rPr>
          <w:rFonts w:cs="Times New Roman"/>
          <w:bCs/>
        </w:rPr>
      </w:pPr>
      <w:r w:rsidRPr="006D0055">
        <w:rPr>
          <w:rFonts w:cs="Times New Roman"/>
          <w:bCs/>
        </w:rPr>
        <w:t>Založni dužnik Lintel komunikacije d.o.o. za usluge, Zagreb, Trg Drage Iblera 10, OIB: 79478662918, izmirit će Dužnikovu tražbinu prema vjerovniku u iznosu dobivenom prodajom nekretnine upisane u zk.ul. br. 866, k.o. 335738, Pluska</w:t>
      </w:r>
      <w:r w:rsidRPr="006D0055">
        <w:rPr>
          <w:rFonts w:cs="Times New Roman"/>
          <w:bCs/>
          <w:color w:val="FF0000"/>
        </w:rPr>
        <w:t xml:space="preserve"> </w:t>
      </w:r>
      <w:r w:rsidRPr="006D0055">
        <w:rPr>
          <w:rFonts w:cs="Times New Roman"/>
          <w:bCs/>
        </w:rPr>
        <w:t>nad kojom je zasnovana hipoteka u korist vjerovnika u iznosu od 2.404.433,00 EUR u kunskoj protuvrijednosti po srednjem tečaju HNB-a na dan isplate uvećano za kamate i nuzgredice, kod Općinskog suda u Novom Zagrebu, Zemljišnoknjžni odjel Zaprešić</w:t>
      </w:r>
      <w:r w:rsidRPr="006D0055">
        <w:rPr>
          <w:rFonts w:cs="Times New Roman"/>
          <w:bCs/>
          <w:color w:val="FF0000"/>
        </w:rPr>
        <w:t xml:space="preserve"> </w:t>
      </w:r>
      <w:r w:rsidRPr="006D0055">
        <w:rPr>
          <w:rFonts w:cs="Times New Roman"/>
          <w:bCs/>
        </w:rPr>
        <w:t>pod brojem Z-11839/2017, prvenstveni red upisa Z-11415/2017, a prema uvjetima prodaje iz Sporazuma sklopljenog između vjerovnika, založnog dužnika i Dužnika.</w:t>
      </w:r>
    </w:p>
    <w:p w:rsidRDefault="00766DB7" w:rsidP="00766DB7" w:rsidR="00766DB7" w:rsidRPr="006D0055">
      <w:pPr>
        <w:pStyle w:val="Odlomakpopisa"/>
        <w:spacing w:lineRule="auto" w:line="360"/>
        <w:ind w:left="568"/>
        <w:rPr>
          <w:rFonts w:cs="Times New Roman"/>
          <w:bCs/>
        </w:rPr>
      </w:pPr>
    </w:p>
    <w:p w:rsidRDefault="00766DB7" w:rsidP="00C70D02" w:rsidR="00766DB7" w:rsidRPr="006D0055">
      <w:pPr>
        <w:pStyle w:val="Odlomakpopisa"/>
        <w:numPr>
          <w:ilvl w:val="2"/>
          <w:numId w:val="55"/>
        </w:numPr>
        <w:tabs>
          <w:tab w:pos="851" w:val="clear"/>
        </w:tabs>
        <w:spacing w:lineRule="auto" w:line="360" w:after="0"/>
        <w:ind w:hanging="851" w:left="1418"/>
        <w:contextualSpacing/>
        <w:rPr>
          <w:rFonts w:cs="Times New Roman"/>
          <w:bCs/>
        </w:rPr>
      </w:pPr>
      <w:r w:rsidRPr="006D0055">
        <w:rPr>
          <w:rFonts w:cs="Times New Roman"/>
          <w:bCs/>
        </w:rPr>
        <w:t xml:space="preserve">Dužnik se obvezuje vjerovniku </w:t>
      </w:r>
      <w:r w:rsidRPr="006D0055">
        <w:rPr>
          <w:rFonts w:cs="Times New Roman"/>
        </w:rPr>
        <w:t>isplatiti svaki iznos koji će primiti i prenijeti na njega svako pravo koje će steći s osnove namirenja</w:t>
      </w:r>
    </w:p>
    <w:p w:rsidRDefault="00766DB7" w:rsidP="00766DB7" w:rsidR="00766DB7" w:rsidRPr="006D0055">
      <w:pPr>
        <w:spacing w:lineRule="auto" w:line="360"/>
        <w:ind w:left="567"/>
        <w:jc w:val="both"/>
        <w:rPr>
          <w:rFonts w:cs="Times New Roman"/>
          <w:bCs/>
        </w:rPr>
      </w:pPr>
      <w:r w:rsidRPr="006D0055">
        <w:rPr>
          <w:rFonts w:cs="Times New Roman"/>
        </w:rPr>
        <w:t xml:space="preserve">svojih tražbina </w:t>
      </w:r>
      <w:r w:rsidRPr="006D0055">
        <w:rPr>
          <w:rFonts w:cs="Times New Roman" w:eastAsia="Calibri"/>
        </w:rPr>
        <w:t>u ukupnom iznosu od 17.846.530,84 kuna</w:t>
      </w:r>
      <w:r w:rsidRPr="006D0055">
        <w:rPr>
          <w:rFonts w:cs="Times New Roman"/>
        </w:rPr>
        <w:t xml:space="preserve"> koje ima prema društvu </w:t>
      </w:r>
      <w:r w:rsidRPr="006D0055">
        <w:rPr>
          <w:rFonts w:cs="Times New Roman"/>
          <w:bCs/>
        </w:rPr>
        <w:t xml:space="preserve">Konzum d.d. </w:t>
      </w:r>
      <w:r w:rsidRPr="006D0055">
        <w:rPr>
          <w:rFonts w:cs="Times New Roman"/>
        </w:rPr>
        <w:t xml:space="preserve">Zagreb, Marijana Čavića 1a, OIB: 29955634590 (dalje: Konzum d.d.), </w:t>
      </w:r>
      <w:r w:rsidRPr="006D0055">
        <w:rPr>
          <w:rFonts w:cs="Times New Roman"/>
          <w:bCs/>
        </w:rPr>
        <w:t xml:space="preserve">a koje tražbine je kao vjerovnik prijavio u postupak izvanredne uprave otvoren nad društvom </w:t>
      </w:r>
      <w:r w:rsidRPr="006D0055">
        <w:rPr>
          <w:rFonts w:cs="Times New Roman" w:eastAsia="Calibri"/>
        </w:rPr>
        <w:t xml:space="preserve">Agrokor koncern za upravljanje društvima, proizvodnju i trgovinu poljoprivrednim proizvodima, dioničko društvo, Zagreb (Grad Zagreb), Trg Dražena Petrovića br.3, OIB 05937759187 i njegovim ovisnim i povezanim društvima (dalje: Grupa Agrokor) rješenjem Trgovačkog suda u Zagrebu, posl.br. St - 1138/17 od 10. travnja 2017. godine, i to: </w:t>
      </w:r>
    </w:p>
    <w:p w:rsidRDefault="00766DB7" w:rsidP="00C70D02" w:rsidR="00766DB7" w:rsidRPr="006D0055">
      <w:pPr>
        <w:widowControl w:val="false"/>
        <w:numPr>
          <w:ilvl w:val="1"/>
          <w:numId w:val="48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0"/>
        <w:ind w:hanging="851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D0055">
        <w:rPr>
          <w:rFonts w:cs="Times New Roman" w:eastAsia="Times New Roman"/>
          <w:bCs/>
          <w:lang w:eastAsia="hr-HR"/>
        </w:rPr>
        <w:t>tražbine po mjenici serijski broj: A07319494 na</w:t>
      </w:r>
      <w:r w:rsidRPr="006D0055">
        <w:rPr>
          <w:rFonts w:cs="Times New Roman" w:eastAsia="Times New Roman"/>
          <w:lang w:eastAsia="hr-HR"/>
        </w:rPr>
        <w:t xml:space="preserve"> iznos 5.000.000,00 kuna od </w:t>
      </w:r>
      <w:r w:rsidRPr="006D0055">
        <w:rPr>
          <w:rFonts w:cs="Times New Roman" w:eastAsia="Times New Roman"/>
          <w:lang w:eastAsia="hr-HR"/>
        </w:rPr>
        <w:lastRenderedPageBreak/>
        <w:t xml:space="preserve">11.01.2017.g. s dospijećem 05.04.2017.g. u iznosu od 5.000.000,00 kuna; </w:t>
      </w:r>
    </w:p>
    <w:p w:rsidRDefault="00766DB7" w:rsidP="00C70D02" w:rsidR="00766DB7" w:rsidRPr="006D0055">
      <w:pPr>
        <w:widowControl w:val="false"/>
        <w:numPr>
          <w:ilvl w:val="1"/>
          <w:numId w:val="48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0"/>
        <w:ind w:hanging="851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D0055">
        <w:rPr>
          <w:rFonts w:cs="Times New Roman" w:eastAsia="Times New Roman"/>
          <w:bCs/>
          <w:lang w:eastAsia="hr-HR"/>
        </w:rPr>
        <w:t xml:space="preserve">tražbine po mjenici serijski broj: A07319495 na </w:t>
      </w:r>
      <w:r w:rsidRPr="006D0055">
        <w:rPr>
          <w:rFonts w:cs="Times New Roman" w:eastAsia="Times New Roman"/>
          <w:lang w:eastAsia="hr-HR"/>
        </w:rPr>
        <w:t xml:space="preserve">iznos 3.000.000,00 kuna od 11.01.2017.g. s dospijećem 06.04.2017.g. u iznosu od 3.000.000,00 kuna; </w:t>
      </w:r>
    </w:p>
    <w:p w:rsidRDefault="00766DB7" w:rsidP="00C70D02" w:rsidR="00766DB7" w:rsidRPr="006D0055">
      <w:pPr>
        <w:widowControl w:val="false"/>
        <w:numPr>
          <w:ilvl w:val="1"/>
          <w:numId w:val="48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ind w:hanging="851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D0055">
        <w:rPr>
          <w:rFonts w:cs="Times New Roman" w:eastAsia="Times New Roman"/>
          <w:bCs/>
          <w:lang w:eastAsia="hr-HR"/>
        </w:rPr>
        <w:t>tražbine po mjenici serijski broj: A07338491 na</w:t>
      </w:r>
      <w:r w:rsidRPr="006D0055">
        <w:rPr>
          <w:rFonts w:cs="Times New Roman" w:eastAsia="Times New Roman"/>
          <w:lang w:eastAsia="hr-HR"/>
        </w:rPr>
        <w:t xml:space="preserve"> iznos 5.000.000,00 kuna od 28.12.2016.g. s dospijećem 06.04.2017.g. u iznosu od 5.000.000,00 kuna; </w:t>
      </w:r>
    </w:p>
    <w:p w:rsidRDefault="00766DB7" w:rsidP="00C70D02" w:rsidR="00766DB7" w:rsidRPr="006D0055">
      <w:pPr>
        <w:widowControl w:val="false"/>
        <w:numPr>
          <w:ilvl w:val="1"/>
          <w:numId w:val="48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0"/>
        <w:ind w:hanging="851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D0055">
        <w:rPr>
          <w:rFonts w:cs="Times New Roman" w:eastAsia="Times New Roman"/>
          <w:bCs/>
          <w:lang w:eastAsia="hr-HR"/>
        </w:rPr>
        <w:t>dijela tražbine po mjenici serijski broj: A07338492 na</w:t>
      </w:r>
      <w:r w:rsidRPr="006D0055">
        <w:rPr>
          <w:rFonts w:cs="Times New Roman" w:eastAsia="Times New Roman"/>
          <w:lang w:eastAsia="hr-HR"/>
        </w:rPr>
        <w:t xml:space="preserve"> iznos 5.000.000,00 kuna od 28.12.2016.g. s dospijećem 10.04.2017.g. u iznosu od 4.846.530,84 kuna.</w:t>
      </w:r>
    </w:p>
    <w:p w:rsidRDefault="00766DB7" w:rsidP="00766DB7" w:rsidR="00766DB7" w:rsidRPr="006D0055">
      <w:pPr>
        <w:widowControl w:val="false"/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0"/>
        <w:ind w:left="1724"/>
        <w:contextualSpacing/>
        <w:jc w:val="both"/>
        <w:textAlignment w:val="baseline"/>
        <w:rPr>
          <w:rFonts w:cs="Times New Roman" w:eastAsia="Times New Roman"/>
          <w:lang w:eastAsia="hr-HR"/>
        </w:rPr>
      </w:pPr>
    </w:p>
    <w:p w:rsidRDefault="00766DB7" w:rsidP="00C70D02" w:rsidR="00766DB7" w:rsidRPr="006D0055">
      <w:pPr>
        <w:pStyle w:val="Odlomakpopisa"/>
        <w:widowControl w:val="false"/>
        <w:numPr>
          <w:ilvl w:val="1"/>
          <w:numId w:val="55"/>
        </w:numPr>
        <w:shd w:themeFill="background1" w:fill="FFFFFF" w:color="auto" w:val="clear"/>
        <w:tabs>
          <w:tab w:pos="851" w:val="clear"/>
        </w:tabs>
        <w:overflowPunct w:val="false"/>
        <w:autoSpaceDE w:val="false"/>
        <w:autoSpaceDN w:val="false"/>
        <w:adjustRightInd w:val="false"/>
        <w:spacing w:lineRule="auto" w:line="360" w:after="200"/>
        <w:ind w:left="502"/>
        <w:contextualSpacing/>
        <w:textAlignment w:val="baseline"/>
        <w:rPr>
          <w:rFonts w:cs="Times New Roman"/>
          <w:b/>
          <w:bCs/>
          <w:color w:val="000000"/>
        </w:rPr>
      </w:pPr>
      <w:r w:rsidRPr="006D0055">
        <w:rPr>
          <w:rFonts w:cs="Times New Roman"/>
          <w:iCs/>
          <w:shd w:themeFill="background1" w:fill="FFFFFF" w:color="auto" w:val="clear"/>
        </w:rPr>
        <w:t xml:space="preserve">     Dužnik se obvezuje vjerovniku isplatiti svaki iznos te prenijeti svako pravo koje bi na ime ispunjenja tražbina iz točke 4.2.2. primio ili stekao od svog dužnika Konzum d.d. i Grupe Agrokor u razdoblju od otvaranja postupka izvanredne uprave nad navedenim društvima (od 10.4.2017. godine) do pravomoćnosti </w:t>
      </w:r>
      <w:r w:rsidRPr="006D0055">
        <w:rPr>
          <w:rFonts w:cs="Times New Roman"/>
          <w:bCs/>
          <w:color w:val="000000"/>
        </w:rPr>
        <w:t xml:space="preserve">rješenja nadležnog trgovačkog suda kojim se potvrđuje predstečajni sporazum između Dužnika i vjerovnika u roku od 30 (trideset) dana od pravomoćnosti navedenog rješenja dok se iznose koje će primiti i prava koja će steći nakon pravomoćnosti navedenog rješenja Dužnik obvezuje isplatiti odnosno prenijeti vjerovniku najkasnije u roku od </w:t>
      </w:r>
      <w:r w:rsidRPr="006D0055">
        <w:rPr>
          <w:rFonts w:cs="Times New Roman"/>
          <w:iCs/>
          <w:shd w:themeFill="background1" w:fill="FFFFFF" w:color="auto" w:val="clear"/>
        </w:rPr>
        <w:t>15 (petnaest) dana od dana primitka sredstava odnosno stjecanja prava.</w:t>
      </w:r>
      <w:r w:rsidRPr="006D0055">
        <w:rPr>
          <w:rFonts w:cs="Times New Roman"/>
          <w:bCs/>
          <w:color w:val="000000"/>
        </w:rPr>
        <w:t xml:space="preserve"> </w:t>
      </w:r>
    </w:p>
    <w:p w:rsidRDefault="00766DB7" w:rsidP="00766DB7" w:rsidR="00766DB7" w:rsidRPr="006D0055">
      <w:pPr>
        <w:pStyle w:val="Odlomakpopisa"/>
        <w:rPr>
          <w:rFonts w:cs="Times New Roman"/>
          <w:b/>
          <w:bCs/>
          <w:color w:val="000000"/>
        </w:rPr>
      </w:pPr>
    </w:p>
    <w:p w:rsidRDefault="00766DB7" w:rsidP="00C70D02" w:rsidR="00766DB7" w:rsidRPr="006D0055">
      <w:pPr>
        <w:widowControl w:val="false"/>
        <w:numPr>
          <w:ilvl w:val="1"/>
          <w:numId w:val="55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ind w:left="502"/>
        <w:contextualSpacing/>
        <w:jc w:val="both"/>
        <w:textAlignment w:val="baseline"/>
        <w:rPr>
          <w:rFonts w:cs="Times New Roman" w:eastAsia="Calibri"/>
          <w:lang w:eastAsia="hr-HR"/>
        </w:rPr>
      </w:pPr>
      <w:r w:rsidRPr="006D0055">
        <w:rPr>
          <w:rFonts w:cs="Times New Roman" w:eastAsia="Times New Roman"/>
          <w:bCs/>
          <w:color w:val="000000"/>
          <w:lang w:eastAsia="hr-HR"/>
        </w:rPr>
        <w:t xml:space="preserve">     Radi otklanjanja svake dvojbe Dužnik i vjerovnik sporazumno utvrđuju da se obveza izmirenja tražbine Dužnika prema vjerovniku iz točke 4.2.2. utvrđuje i izvršava identično opsegu i uvjetima kako će se pravomoćnom nagodbom u postupku izvanredne uprave nad Agrokorom d.d. i njegovim povezanim i ovisnim društvima pod </w:t>
      </w:r>
      <w:r w:rsidRPr="006D0055">
        <w:rPr>
          <w:rFonts w:cs="Times New Roman" w:eastAsia="Calibri"/>
          <w:lang w:eastAsia="hr-HR"/>
        </w:rPr>
        <w:t xml:space="preserve">posl.br. St - 1138/17 ili pravomoćnom sudskom odlukom u stečajnom postupku nad navedenim društvima ukoliko se ranije spomenuta nagodba ne sklopi, </w:t>
      </w:r>
      <w:r w:rsidRPr="006D0055">
        <w:rPr>
          <w:rFonts w:cs="Times New Roman" w:eastAsia="Times New Roman"/>
          <w:bCs/>
          <w:color w:val="000000"/>
          <w:lang w:eastAsia="hr-HR"/>
        </w:rPr>
        <w:t>utvrditi i izvršavati namirenje tražbina Dužnika od društva Konzum d.d. i Grupe Agrokor po mjenicama navedenima u točki 4.2.2.</w:t>
      </w:r>
      <w:r w:rsidRPr="006D0055">
        <w:rPr>
          <w:rFonts w:cs="Times New Roman" w:eastAsia="Calibri"/>
          <w:lang w:eastAsia="hr-HR"/>
        </w:rPr>
        <w:t xml:space="preserve">, odnosno, da se Dužnik </w:t>
      </w:r>
      <w:r w:rsidRPr="006D0055">
        <w:rPr>
          <w:rFonts w:cs="Times New Roman" w:eastAsia="Calibri"/>
        </w:rPr>
        <w:t xml:space="preserve">obvezuje vjerovniku isplatiti i prenijeti samo ono što na ime namirenja tražbina po mjenicama iz točke 4.2.2. primi od Konzum d.d. i Grupe Agrokor, i to najviše do iznosa od </w:t>
      </w:r>
      <w:r w:rsidRPr="006D0055">
        <w:rPr>
          <w:rFonts w:cs="Times New Roman"/>
          <w:color w:val="000000"/>
        </w:rPr>
        <w:t>12.956.581,39 kn.</w:t>
      </w:r>
      <w:r w:rsidRPr="006D0055">
        <w:rPr>
          <w:rFonts w:cs="Times New Roman" w:eastAsia="Calibri"/>
          <w:lang w:eastAsia="hr-HR"/>
        </w:rPr>
        <w:t xml:space="preserve"> </w:t>
      </w:r>
      <w:r w:rsidRPr="006D0055">
        <w:rPr>
          <w:rFonts w:cs="Times New Roman" w:eastAsia="Calibri"/>
        </w:rPr>
        <w:t xml:space="preserve"> </w:t>
      </w:r>
    </w:p>
    <w:p w:rsidRDefault="00766DB7" w:rsidP="00766DB7" w:rsidR="00766DB7" w:rsidRPr="006D0055">
      <w:pPr>
        <w:widowControl w:val="false"/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ind w:left="502"/>
        <w:contextualSpacing/>
        <w:jc w:val="both"/>
        <w:textAlignment w:val="baseline"/>
        <w:rPr>
          <w:rFonts w:cs="Times New Roman" w:eastAsia="Calibri"/>
          <w:lang w:eastAsia="hr-HR"/>
        </w:rPr>
      </w:pPr>
    </w:p>
    <w:p w:rsidRDefault="00766DB7" w:rsidP="00C70D02" w:rsidR="00766DB7" w:rsidRPr="006D0055">
      <w:pPr>
        <w:widowControl w:val="false"/>
        <w:numPr>
          <w:ilvl w:val="1"/>
          <w:numId w:val="55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ind w:left="502"/>
        <w:contextualSpacing/>
        <w:jc w:val="both"/>
        <w:textAlignment w:val="baseline"/>
        <w:rPr>
          <w:rFonts w:cs="Times New Roman" w:eastAsia="Calibri"/>
          <w:lang w:eastAsia="hr-HR"/>
        </w:rPr>
      </w:pPr>
      <w:r w:rsidRPr="006D0055">
        <w:rPr>
          <w:rFonts w:cs="Times New Roman" w:eastAsia="Calibri"/>
          <w:lang w:eastAsia="hr-HR"/>
        </w:rPr>
        <w:t xml:space="preserve">Utvrđenu tražbinu u iznosu od </w:t>
      </w:r>
      <w:r w:rsidRPr="006D0055">
        <w:rPr>
          <w:rFonts w:cs="Times New Roman"/>
          <w:color w:val="000000"/>
        </w:rPr>
        <w:t>12.956.581,39 kn</w:t>
      </w:r>
      <w:r w:rsidRPr="006D0055">
        <w:rPr>
          <w:rFonts w:cs="Times New Roman" w:eastAsia="Calibri"/>
          <w:lang w:eastAsia="hr-HR"/>
        </w:rPr>
        <w:t xml:space="preserve"> vjerovnik ima pravo namirivati istovremeno od založnog dužnika prema uvjetima iz točke 4.2.1. i od Dužnika prema </w:t>
      </w:r>
      <w:r w:rsidRPr="006D0055">
        <w:rPr>
          <w:rFonts w:cs="Times New Roman" w:eastAsia="Calibri"/>
          <w:lang w:eastAsia="hr-HR"/>
        </w:rPr>
        <w:lastRenderedPageBreak/>
        <w:t xml:space="preserve">uvjetima iz točke 4.2.2. s time da iznos ukupnog namirenja ne može preći iznos od </w:t>
      </w:r>
      <w:r w:rsidRPr="006D0055">
        <w:rPr>
          <w:rFonts w:cs="Times New Roman"/>
          <w:color w:val="000000"/>
        </w:rPr>
        <w:t>12.956.581,39 kn.</w:t>
      </w:r>
      <w:r w:rsidRPr="006D0055">
        <w:rPr>
          <w:rFonts w:cs="Times New Roman" w:eastAsia="Calibri"/>
          <w:lang w:eastAsia="hr-HR"/>
        </w:rPr>
        <w:t xml:space="preserve"> </w:t>
      </w:r>
    </w:p>
    <w:p w:rsidRDefault="00766DB7" w:rsidP="00C70D02" w:rsidR="00766DB7" w:rsidRPr="006D0055">
      <w:pPr>
        <w:widowControl w:val="false"/>
        <w:numPr>
          <w:ilvl w:val="1"/>
          <w:numId w:val="55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ind w:left="502"/>
        <w:contextualSpacing/>
        <w:jc w:val="both"/>
        <w:textAlignment w:val="baseline"/>
        <w:rPr>
          <w:rFonts w:cs="Times New Roman" w:eastAsia="Calibri"/>
          <w:lang w:eastAsia="hr-HR"/>
        </w:rPr>
      </w:pPr>
      <w:r w:rsidRPr="006D0055">
        <w:rPr>
          <w:rFonts w:cs="Times New Roman" w:eastAsia="Calibri"/>
          <w:lang w:eastAsia="hr-HR"/>
        </w:rPr>
        <w:t xml:space="preserve">Ukoliko namirenje vjerovnika iz točke 4.2.1. i točke 4.2.2. ukupno bude manje od iznosa od </w:t>
      </w:r>
      <w:r w:rsidRPr="006D0055">
        <w:rPr>
          <w:rFonts w:cs="Times New Roman"/>
          <w:color w:val="000000"/>
        </w:rPr>
        <w:t xml:space="preserve">12.956.581,39 kn, razlika između iznosa od 12.956.581,39 kn i ukupnog iznosa namirenja vjerovnika </w:t>
      </w:r>
      <w:r w:rsidRPr="006D0055">
        <w:rPr>
          <w:rFonts w:cs="Times New Roman" w:eastAsia="Calibri"/>
          <w:lang w:eastAsia="hr-HR"/>
        </w:rPr>
        <w:t xml:space="preserve">iz točke 4.2.1. i točke 4.2.2. </w:t>
      </w:r>
      <w:r w:rsidRPr="006D0055">
        <w:rPr>
          <w:rFonts w:cs="Times New Roman"/>
          <w:color w:val="000000"/>
        </w:rPr>
        <w:t xml:space="preserve">se otpisuje </w:t>
      </w:r>
      <w:r w:rsidRPr="006D0055">
        <w:rPr>
          <w:rFonts w:cs="Times New Roman" w:eastAsia="Times New Roman"/>
          <w:iCs/>
          <w:shd w:themeFill="background1" w:fill="FFFFFF" w:color="auto" w:val="clear"/>
        </w:rPr>
        <w:t xml:space="preserve">s učinkom otpusta duga </w:t>
      </w:r>
      <w:r w:rsidRPr="006D0055">
        <w:rPr>
          <w:rFonts w:cs="Times New Roman" w:eastAsia="Times New Roman"/>
          <w:bCs/>
          <w:color w:val="000000"/>
          <w:lang w:eastAsia="hr-HR"/>
        </w:rPr>
        <w:t xml:space="preserve">sukladno članku 203. ZOO-a. </w:t>
      </w:r>
    </w:p>
    <w:p w:rsidRDefault="00766DB7" w:rsidP="00766DB7" w:rsidR="00766DB7" w:rsidRPr="006D0055">
      <w:pPr>
        <w:spacing w:lineRule="auto" w:line="360" w:after="0"/>
        <w:ind w:left="720"/>
        <w:contextualSpacing/>
        <w:rPr>
          <w:rFonts w:cs="Times New Roman" w:eastAsia="Times New Roman"/>
          <w:b/>
          <w:bCs/>
          <w:color w:val="000000"/>
          <w:lang w:eastAsia="hr-HR"/>
        </w:rPr>
      </w:pPr>
    </w:p>
    <w:p w:rsidRDefault="00766DB7" w:rsidP="00C70D02" w:rsidR="00766DB7" w:rsidRPr="006D0055">
      <w:pPr>
        <w:widowControl w:val="false"/>
        <w:numPr>
          <w:ilvl w:val="1"/>
          <w:numId w:val="55"/>
        </w:num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200"/>
        <w:ind w:left="502"/>
        <w:contextualSpacing/>
        <w:jc w:val="both"/>
        <w:textAlignment w:val="baseline"/>
        <w:rPr>
          <w:rFonts w:cs="Times New Roman" w:eastAsia="Times New Roman"/>
          <w:b/>
          <w:bCs/>
          <w:color w:val="000000"/>
          <w:lang w:eastAsia="hr-HR"/>
        </w:rPr>
      </w:pPr>
      <w:r w:rsidRPr="006D0055">
        <w:rPr>
          <w:rFonts w:cs="Times New Roman" w:eastAsia="Times New Roman"/>
          <w:bCs/>
          <w:color w:val="000000"/>
          <w:lang w:eastAsia="hr-HR"/>
        </w:rPr>
        <w:t xml:space="preserve">     Dužnik i vjerovnici suglasno se obvezuju poduzeti eventualne druge potrebne radnje radi izvršenja obveza iz točaka 4.2. do 4.6.  </w:t>
      </w:r>
    </w:p>
    <w:p w:rsidRDefault="00766DB7" w:rsidP="00766DB7" w:rsidR="00766DB7" w:rsidRPr="006D0055">
      <w:pPr>
        <w:pStyle w:val="Odlomakpopisa"/>
        <w:rPr>
          <w:rFonts w:cs="Times New Roman"/>
          <w:b/>
          <w:bCs/>
          <w:color w:val="000000"/>
        </w:rPr>
      </w:pPr>
    </w:p>
    <w:p w:rsidRDefault="00766DB7" w:rsidP="00766DB7" w:rsidR="00766DB7" w:rsidRPr="006D0055">
      <w:pPr>
        <w:pStyle w:val="Odlomakpopisa"/>
        <w:rPr>
          <w:rFonts w:cs="Times New Roman"/>
          <w:b/>
          <w:bCs/>
          <w:color w:val="000000"/>
        </w:rPr>
      </w:pPr>
    </w:p>
    <w:p w:rsidRDefault="00766DB7" w:rsidP="00766DB7" w:rsidR="00766DB7" w:rsidRPr="006D0055">
      <w:pPr>
        <w:pStyle w:val="Odlomakpopisa"/>
        <w:rPr>
          <w:rFonts w:cs="Times New Roman"/>
          <w:b/>
          <w:bCs/>
          <w:color w:val="000000"/>
        </w:rPr>
      </w:pPr>
    </w:p>
    <w:p w:rsidRDefault="00315F45" w:rsidP="00C70D02" w:rsidR="00315F45">
      <w:pPr>
        <w:widowControl w:val="false"/>
        <w:numPr>
          <w:ilvl w:val="0"/>
          <w:numId w:val="55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textAlignment w:val="baseline"/>
        <w:rPr>
          <w:rFonts w:cs="Times New Roman" w:eastAsia="Times New Roman"/>
          <w:b/>
          <w:lang w:eastAsia="hr-HR"/>
        </w:rPr>
        <w:sectPr w:rsidSect="000B0B52" w:rsidR="00315F45">
          <w:pgSz w:code="9" w:h="16839" w:w="11907"/>
          <w:pgMar w:gutter="0" w:footer="1134" w:header="851" w:left="1417" w:bottom="1417" w:right="1417" w:top="1055"/>
          <w:cols w:space="720"/>
          <w:docGrid w:linePitch="326"/>
        </w:sectPr>
      </w:pPr>
    </w:p>
    <w:p w:rsidRDefault="00766DB7" w:rsidP="00C70D02" w:rsidR="00766DB7" w:rsidRPr="006D0055">
      <w:pPr>
        <w:widowControl w:val="false"/>
        <w:numPr>
          <w:ilvl w:val="0"/>
          <w:numId w:val="55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textAlignment w:val="baseline"/>
        <w:rPr>
          <w:rFonts w:cs="Times New Roman" w:eastAsia="Times New Roman"/>
          <w:b/>
          <w:lang w:eastAsia="hr-HR"/>
        </w:rPr>
      </w:pPr>
      <w:r w:rsidRPr="006D0055">
        <w:rPr>
          <w:rFonts w:cs="Times New Roman" w:eastAsia="Times New Roman"/>
          <w:b/>
          <w:lang w:eastAsia="hr-HR"/>
        </w:rPr>
        <w:lastRenderedPageBreak/>
        <w:t xml:space="preserve">Grupa 5 – ostale neosigurane tražbine   </w:t>
      </w:r>
    </w:p>
    <w:p w:rsidRDefault="00766DB7" w:rsidP="00766DB7" w:rsidR="00766DB7" w:rsidRPr="006D0055">
      <w:pPr>
        <w:widowControl w:val="false"/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lang w:eastAsia="hr-HR"/>
        </w:rPr>
      </w:pPr>
    </w:p>
    <w:tbl>
      <w:tblPr>
        <w:tblStyle w:val="GridTable4-Accent111"/>
        <w:tblW w:type="dxa" w:w="15990"/>
        <w:tblInd w:type="dxa" w:w="-714"/>
        <w:tblLayout w:type="fixed"/>
        <w:tblLook w:val="04A0" w:noVBand="1" w:noHBand="0" w:lastColumn="0" w:firstColumn="1" w:lastRow="0" w:firstRow="1"/>
      </w:tblPr>
      <w:tblGrid>
        <w:gridCol w:w="851"/>
        <w:gridCol w:w="964"/>
        <w:gridCol w:w="2296"/>
        <w:gridCol w:w="1560"/>
        <w:gridCol w:w="2693"/>
        <w:gridCol w:w="2126"/>
        <w:gridCol w:w="1843"/>
        <w:gridCol w:w="1984"/>
        <w:gridCol w:w="1673"/>
      </w:tblGrid>
      <w:tr w:rsidTr="00F21F3A" w:rsidR="00766DB7" w:rsidRPr="006D0055">
        <w:trPr>
          <w:cnfStyle w:val="100000000000"/>
          <w:trHeight w:val="260"/>
          <w:tblHeader/>
        </w:trPr>
        <w:tc>
          <w:tcPr>
            <w:cnfStyle w:val="001000000000"/>
            <w:tcW w:type="dxa" w:w="851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/>
                <w:color w:val="auto"/>
              </w:rPr>
            </w:pPr>
            <w:bookmarkStart w:name="_Hlk491545965" w:id="13"/>
            <w:r w:rsidRPr="006D0055">
              <w:rPr>
                <w:rFonts w:cs="Times New Roman"/>
                <w:color w:val="auto"/>
              </w:rPr>
              <w:t>R.B</w:t>
            </w:r>
          </w:p>
        </w:tc>
        <w:tc>
          <w:tcPr>
            <w:tcW w:type="dxa" w:w="964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R. br. prij Tr.</w:t>
            </w:r>
          </w:p>
        </w:tc>
        <w:tc>
          <w:tcPr>
            <w:tcW w:type="dxa" w:w="2296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Ime i prezime / Naziv vjerovnika</w:t>
            </w:r>
          </w:p>
        </w:tc>
        <w:tc>
          <w:tcPr>
            <w:tcW w:type="dxa" w:w="1560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OIB vjerovnika</w:t>
            </w:r>
          </w:p>
        </w:tc>
        <w:tc>
          <w:tcPr>
            <w:tcW w:type="dxa" w:w="2693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Adresa vjerovnika</w:t>
            </w:r>
          </w:p>
        </w:tc>
        <w:tc>
          <w:tcPr>
            <w:tcW w:type="dxa" w:w="2126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 xml:space="preserve">Iznos utvrđene tražbine </w:t>
            </w:r>
          </w:p>
        </w:tc>
        <w:tc>
          <w:tcPr>
            <w:tcW w:type="dxa" w:w="1843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Otpis</w:t>
            </w:r>
          </w:p>
        </w:tc>
        <w:tc>
          <w:tcPr>
            <w:tcW w:type="dxa" w:w="1984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Iznos za otplatu</w:t>
            </w:r>
          </w:p>
        </w:tc>
        <w:tc>
          <w:tcPr>
            <w:tcW w:type="dxa" w:w="1673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Struktura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tcBorders>
              <w:top w:space="0" w:sz="4" w:themeTint="99" w:themeColor="accent1" w:color="95B3D7" w:val="single"/>
            </w:tcBorders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tcBorders>
              <w:top w:space="0" w:sz="4" w:themeTint="99" w:themeColor="accent1" w:color="95B3D7" w:val="single"/>
            </w:tcBorders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</w:t>
            </w:r>
          </w:p>
        </w:tc>
        <w:tc>
          <w:tcPr>
            <w:tcW w:type="dxa" w:w="2296"/>
            <w:tcBorders>
              <w:top w:space="0" w:sz="4" w:themeTint="99" w:themeColor="accent1" w:color="95B3D7" w:val="single"/>
            </w:tcBorders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ACCEDO d.o.o. za trgovinu i usluge</w:t>
            </w:r>
          </w:p>
        </w:tc>
        <w:tc>
          <w:tcPr>
            <w:tcW w:type="dxa" w:w="1560"/>
            <w:tcBorders>
              <w:top w:space="0" w:sz="4" w:themeTint="99" w:themeColor="accent1" w:color="95B3D7" w:val="single"/>
            </w:tcBorders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82715639062</w:t>
            </w:r>
          </w:p>
        </w:tc>
        <w:tc>
          <w:tcPr>
            <w:tcW w:type="dxa" w:w="2693"/>
            <w:tcBorders>
              <w:top w:space="0" w:sz="4" w:themeTint="99" w:themeColor="accent1" w:color="95B3D7" w:val="single"/>
            </w:tcBorders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S.Radića 36, 31325 Čeminac</w:t>
            </w:r>
          </w:p>
        </w:tc>
        <w:tc>
          <w:tcPr>
            <w:tcW w:type="dxa" w:w="2126"/>
            <w:tcBorders>
              <w:top w:space="0" w:sz="4" w:themeTint="99" w:themeColor="accent1" w:color="95B3D7" w:val="single"/>
            </w:tcBorders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37.125,00 kn </w:t>
            </w:r>
          </w:p>
        </w:tc>
        <w:tc>
          <w:tcPr>
            <w:tcW w:type="dxa" w:w="1843"/>
            <w:tcBorders>
              <w:top w:space="0" w:sz="4" w:themeTint="99" w:themeColor="accent1" w:color="95B3D7" w:val="single"/>
            </w:tcBorders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tcBorders>
              <w:top w:space="0" w:sz="4" w:themeTint="99" w:themeColor="accent1" w:color="95B3D7" w:val="single"/>
            </w:tcBorders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37.125,00 kn </w:t>
            </w:r>
          </w:p>
        </w:tc>
        <w:tc>
          <w:tcPr>
            <w:tcW w:type="dxa" w:w="1673"/>
            <w:tcBorders>
              <w:top w:space="0" w:sz="4" w:themeTint="99" w:themeColor="accent1" w:color="95B3D7" w:val="single"/>
            </w:tcBorders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jc w:val="right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0,05%</w:t>
            </w:r>
          </w:p>
        </w:tc>
      </w:tr>
      <w:tr w:rsidTr="00F21F3A" w:rsidR="00766DB7" w:rsidRPr="00FB7A0F">
        <w:trPr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ACCL AUTO društvo s ograničenom odgovornošću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32966713543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Maršala Tita 85, 10290 Zaprešić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1.293,55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1.293,55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4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ACREDIA VERSICHERUNG AG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HIMMELPFORTGASSE 29, 00 BEČ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48.766,74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48.766,74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0,07%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7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Allianz ZB d.o.o. društvo za upravljanje dobrovoljnim mirovinskim fondovima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96270502244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Heinzelova 70,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3.000,00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3.000,00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cnfStyle w:val="000000100000"/>
          <w:trHeight w:val="7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9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ALFA, društvo s ograničenom odgovornošću za trgovinu, kontrolu, održavanje, popravak vatrogasne opreme i </w:t>
            </w:r>
            <w:r w:rsidRPr="00FB7A0F">
              <w:rPr>
                <w:rFonts w:cstheme="minorHAnsi"/>
                <w:color w:val="000000"/>
              </w:rPr>
              <w:lastRenderedPageBreak/>
              <w:t>savjetovanje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lastRenderedPageBreak/>
              <w:t>74080813970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Grge Novaka 25, 23000 Zadar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305,00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305,00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10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ARTRONIC društvo s ograničenom odgovornošću za proizvodnju, inžinjering i trgovinu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25293446999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Sveti Duh 85,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2.285,99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2.285,99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12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AUTO CENTAR KOS društvo s ograničenom odgovornošću za trgovinu 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33437375299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Cehovska 18, 42000 Varaždin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1.056,58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1.056,58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13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AUTO CENTAR TEO d.o.o. za proizvodnju i trgovinu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38620669919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Starčevićeva 153, 21251 Žrnovnica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158,24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158,24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14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AUTO HRVATSKA AUTOMOBILI d.o.o. za trgovinu 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23035642859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Radnička cesta 182,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3.630,14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3.630,14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0,01%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15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AUTO KUĆA CINDRIĆ društvo s </w:t>
            </w:r>
            <w:r w:rsidRPr="00FB7A0F">
              <w:rPr>
                <w:rFonts w:cstheme="minorHAnsi"/>
                <w:color w:val="000000"/>
              </w:rPr>
              <w:lastRenderedPageBreak/>
              <w:t>ograničenom odgovornošću za trgovinu 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lastRenderedPageBreak/>
              <w:t>16257582637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Zagrebačka cesta 49b, </w:t>
            </w:r>
            <w:r w:rsidRPr="00FB7A0F">
              <w:rPr>
                <w:rFonts w:cstheme="minorHAnsi"/>
                <w:color w:val="000000"/>
              </w:rPr>
              <w:lastRenderedPageBreak/>
              <w:t>44000 Sisak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lastRenderedPageBreak/>
              <w:t xml:space="preserve">                  </w:t>
            </w:r>
            <w:r w:rsidRPr="00FB7A0F">
              <w:rPr>
                <w:rFonts w:cstheme="minorHAnsi"/>
                <w:color w:val="000000"/>
              </w:rPr>
              <w:lastRenderedPageBreak/>
              <w:t xml:space="preserve">9.822,49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lastRenderedPageBreak/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9.822,49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0,01%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16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AUTO KUĆA GAŠPEROV d.o.o. za trgovinu 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83513335541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Kralja Stjepana Držislava 7, 21000 Split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612,23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612,23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trHeight w:val="7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17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AUTO NEVEN, društvo s ograničenom odgovornošću za unutarnju i vanjsku trgovinu, proizvodnju 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37049719486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Samoborska Cesta 52, 10436 Rakov Potok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259.367,56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259.367,56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0,38%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18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AUTOCENTAR BAOTIĆ  d.o.o. za servisne usluge i trgovinu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49369673972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Maksimirska 282,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4.580,44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4.580,44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0,01%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19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AUTOKUĆA BAOTIĆ društvo s ograničenom odgovornošću za trgovinu, usluge i </w:t>
            </w:r>
            <w:r w:rsidRPr="00FB7A0F">
              <w:rPr>
                <w:rFonts w:cstheme="minorHAnsi"/>
                <w:color w:val="000000"/>
              </w:rPr>
              <w:lastRenderedPageBreak/>
              <w:t>zastupanje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lastRenderedPageBreak/>
              <w:t>86807475866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Maksimirska 282,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22.527,44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22.527,44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0,03%</w:t>
            </w:r>
          </w:p>
        </w:tc>
      </w:tr>
      <w:tr w:rsidTr="00F21F3A" w:rsidR="00766DB7" w:rsidRPr="00FB7A0F">
        <w:trPr>
          <w:cnfStyle w:val="000000100000"/>
          <w:trHeight w:val="7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20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AUTOSTAKLO BINGO društvo s ograničenom odgovornošću za proizvodnju, servis i ugradnju autostakla i trgovinu na veliko i malo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64291636756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Čakovečka 124, 40305 Pušćine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   676,24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   676,24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21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AWT TRGOVINA D.O.O.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DUNAJSKA CESTA 156, 1000 LJUBLJANA, SLOVENIJA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34.388,41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34.388,41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0,05%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22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B TRANS jednostavno društvo s ograničenom odgovornošću za usluge i trgovinu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47990583949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Staro Štefanje 2, 43246 Staro Štefanje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33.813,51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33.813,51 kn                                   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0,05%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23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Barilla Hrvatska društvo s ograničenom odgovornošću za trgovinu 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83228409063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Radnička cesta 39,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8.570.003,13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8.570.003,13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12,43%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24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BADEL proizvodnja alkohola, alkoholnih pića i octa d.o.o.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59515109558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Quirinova 8, 44000 Sisak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16.026,00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16.026,00 kn                                  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0,02%</w:t>
            </w:r>
          </w:p>
        </w:tc>
      </w:tr>
      <w:tr w:rsidTr="00F21F3A" w:rsidR="00766DB7" w:rsidRPr="00FB7A0F">
        <w:trPr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25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BAKMAZ, d.o.o. za trgovinu i prijevoz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27391110825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Marijane Radev 14, 23000 Zadar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61.162,10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61.162,10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0,09%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28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Biljemerkant društvo s ograničenom odgovornošću za proizvodnju, promet i trgovinu "u stečaju"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59922178515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Kneza Trpimira 12, 31000 Osijek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4.920,17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4.920,17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0,01%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33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LJILJANA BLAŽIC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28076052893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ZAGREBAČKA CESTA 42, 10382 GORIČICA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74.503,26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74.503,26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0,11%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34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BON-TON društvo s ograničenom odgovornošću za trgovinu 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52931027628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Malomlačka 7,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5.856,82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5.856,82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0,01%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35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BONAVITA SPOL.S.R.O.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U HABROVKY 247/11, 14200 PRAHA 4-KRČ, ČEŠKA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167.857,82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167.857,82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0,24%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37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BOŽIĆ INTERIJERI, d.o.o. </w:t>
            </w:r>
            <w:r w:rsidRPr="00FB7A0F">
              <w:rPr>
                <w:rFonts w:cstheme="minorHAnsi"/>
                <w:color w:val="000000"/>
              </w:rPr>
              <w:lastRenderedPageBreak/>
              <w:t>za proizvodnju i trgovinu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lastRenderedPageBreak/>
              <w:t>11259268981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Frankopanska ulica 26, </w:t>
            </w:r>
            <w:r w:rsidRPr="00FB7A0F">
              <w:rPr>
                <w:rFonts w:cstheme="minorHAnsi"/>
                <w:color w:val="000000"/>
              </w:rPr>
              <w:lastRenderedPageBreak/>
              <w:t>21210 Solin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lastRenderedPageBreak/>
              <w:t xml:space="preserve">                                     </w:t>
            </w:r>
            <w:r w:rsidRPr="00FB7A0F">
              <w:rPr>
                <w:rFonts w:cstheme="minorHAnsi"/>
                <w:color w:val="000000"/>
              </w:rPr>
              <w:lastRenderedPageBreak/>
              <w:t xml:space="preserve">4.125,00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lastRenderedPageBreak/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</w:t>
            </w:r>
            <w:r w:rsidRPr="00FB7A0F">
              <w:rPr>
                <w:rFonts w:cstheme="minorHAnsi"/>
                <w:color w:val="000000"/>
              </w:rPr>
              <w:lastRenderedPageBreak/>
              <w:t xml:space="preserve">4.125,00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lastRenderedPageBreak/>
              <w:t>0,01%</w:t>
            </w:r>
          </w:p>
        </w:tc>
      </w:tr>
      <w:tr w:rsidTr="00F21F3A" w:rsidR="00766DB7" w:rsidRPr="00FB7A0F">
        <w:trPr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38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DAMIR BRKLJAČA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82201593785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MOSEĆKA 56, 21000 SPLIT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     24,00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     24,00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39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BURE d.o.o. za trgovinu 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30311115193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Odranska 15, 23210 Biograd Na Moru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2.000,00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2.000,00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40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DRAGO CANJUGA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45833732429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MARČELJI 123, 51216 MARČELJI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3.921,51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3.921,51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0,01%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41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CENTAR ZA VOZILA HRVATSKE, dioničko društvo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73294314024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Capraška 6,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1.850,23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1.850,23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42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CHIPITA BULGARIA S.A.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KAZICHENE VILLAGE 1532, 1000 SOFIA, BUGARSKA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323.751,22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323.751,22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0,47%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43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CODE-ART d.o.o. za proizvodnju i trgovinu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31502605557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Zagrebačka Ulica 87, 42000 Varaždin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9.900,00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9.900,00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0,01%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44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COLOR ID ANNA SEKALSKA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CZESLAWA MILOSZA 4, 05-500 CHYLICE </w:t>
            </w:r>
            <w:r w:rsidRPr="00FB7A0F">
              <w:rPr>
                <w:rFonts w:cstheme="minorHAnsi"/>
                <w:color w:val="000000"/>
              </w:rPr>
              <w:lastRenderedPageBreak/>
              <w:t>POLKO PIASECZNO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lastRenderedPageBreak/>
              <w:t xml:space="preserve">                                   59.174,67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59.174,67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0,09%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46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ALFREDO COSSETTO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15383050001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ROŠKIĆI 10, 52464 ROŠKIĆI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7.098,00 kn </w:t>
            </w:r>
          </w:p>
        </w:tc>
        <w:tc>
          <w:tcPr>
            <w:tcW w:type="dxa" w:w="184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7.098,00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0,01%</w:t>
            </w:r>
          </w:p>
        </w:tc>
      </w:tr>
      <w:tr w:rsidTr="00F21F3A" w:rsidR="00766DB7" w:rsidRPr="00FB7A0F">
        <w:trPr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48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CROATIA osiguranje d.d.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26187994862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Vatroslava Jagića 33,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</w:t>
            </w:r>
            <w:r>
              <w:rPr>
                <w:rFonts w:cstheme="minorHAnsi"/>
                <w:color w:val="000000"/>
              </w:rPr>
              <w:t>55.340,97 kn</w:t>
            </w:r>
          </w:p>
        </w:tc>
        <w:tc>
          <w:tcPr>
            <w:tcW w:type="dxa" w:w="184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55.340,97 kn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>
            <w:pPr>
              <w:jc w:val="right"/>
              <w:cnfStyle w:val="00000000000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         0,08%</w:t>
            </w:r>
          </w:p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</w:p>
        </w:tc>
      </w:tr>
      <w:tr w:rsidTr="00F21F3A" w:rsidR="00766DB7" w:rsidRPr="00FB7A0F">
        <w:trPr>
          <w:cnfStyle w:val="000000100000"/>
          <w:trHeight w:val="7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49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CRODUX DERIVATI DVA društvo s ograničenom odgovornošću  za trgovinu naftnim derivatima i plinovima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00865396224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Savska Opatovina 36,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20.030,18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20.030,18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0,03%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50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CRODUX PLIN društvo s ograničenom odgovornošću za trgovinu 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50388109754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Savska Opatovina 36,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21.330,98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21.330,98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0,03%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51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D.  dom jednostavno društvo s ograničenom </w:t>
            </w:r>
            <w:r w:rsidRPr="00FB7A0F">
              <w:rPr>
                <w:rFonts w:cstheme="minorHAnsi"/>
                <w:color w:val="000000"/>
              </w:rPr>
              <w:lastRenderedPageBreak/>
              <w:t>odgovornošću za proizvodnju i trgovinu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lastRenderedPageBreak/>
              <w:t>90035965072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Petra i Tome Erdoedyja 14,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3.910,88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3.910,88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0,01%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52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DALMATIAN WINES d.o.o. za poljoprivredu, građenje, trgovinu 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10830766362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Stolovi 2, 20356 Klek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33.484,28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33.484,28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0,05%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53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DAN CAKE POLONIA SP.ZO.O.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UL. TRANSPORTOWCOW, 23-305 CHRZANOW, POLJSKA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98.593,43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98.593,43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0,14%</w:t>
            </w:r>
          </w:p>
        </w:tc>
      </w:tr>
      <w:tr w:rsidTr="00F21F3A" w:rsidR="00766DB7" w:rsidRPr="00FB7A0F">
        <w:trPr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54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TOMISLAV DELIĆ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49586326120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PUT KULE 5, 21231 KONJSKO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42.631,77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42.631,77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0,06%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55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DHL International d.o.o, hitna dostava širom svijeta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79069474349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Utinjska 40,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34.943,79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34.943,79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0,05%</w:t>
            </w:r>
          </w:p>
        </w:tc>
      </w:tr>
      <w:tr w:rsidTr="00F21F3A" w:rsidR="00766DB7" w:rsidRPr="00FB7A0F">
        <w:trPr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56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DINELA LOGISTIKA d.o.o. za prijevoz 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55911692584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Kamanje 1B, 47282 Kamanje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59.988,54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59.988,54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0,09%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58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DRNIŠCOMMERCE d.o.o. za proizvodnju, trgovinu i prijevoz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32600143578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Zagrebačka 6, 22320 Drniš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41.386,62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41.386,62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0,06%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59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DSV TRANSPORT D.O.O.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STRUŽEVO 90, 4000 KRANJ, SLOVENIJA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170.174,14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170.174,14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0,25%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60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DURAVIT društvo s ograničenom odgovornošću za trgovinu na veliko i malo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38491820512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Industrijska 2 E, 52100 Pula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2.850,00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2.850,00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61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EKO-FLOR PLUS d.o.o. za komunalne usluge i trgovinu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50730247993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Mokrice 180C, 49243 Oroslavje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5.987,21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5.987,21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0,01%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63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ŽELJKA ERCEGOVIĆ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71425407605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OSTRAVSKA 7, 21000 SPLIT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   785,00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   785,00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67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ETRADEX proizvodnja i trgovina, d. o. o.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80564613823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Benazići 99, 52332 Pićan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   931,14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   931,14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68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FABRIKA ZA PRERADU VOĆA I </w:t>
            </w:r>
            <w:r w:rsidRPr="00FB7A0F">
              <w:rPr>
                <w:rFonts w:cstheme="minorHAnsi"/>
                <w:color w:val="000000"/>
              </w:rPr>
              <w:lastRenderedPageBreak/>
              <w:t>POVRĆA NECTAR D.O.O.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lastRenderedPageBreak/>
              <w:t xml:space="preserve">           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NOVOSADSKI PUT 9, 21400 BAČKA </w:t>
            </w:r>
            <w:r w:rsidRPr="00FB7A0F">
              <w:rPr>
                <w:rFonts w:cstheme="minorHAnsi"/>
                <w:color w:val="000000"/>
              </w:rPr>
              <w:lastRenderedPageBreak/>
              <w:t>PALANKA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lastRenderedPageBreak/>
              <w:t xml:space="preserve">                                  </w:t>
            </w:r>
            <w:r w:rsidRPr="00FB7A0F">
              <w:rPr>
                <w:rFonts w:cstheme="minorHAnsi"/>
                <w:color w:val="000000"/>
              </w:rPr>
              <w:lastRenderedPageBreak/>
              <w:t xml:space="preserve">554.974,70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lastRenderedPageBreak/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</w:t>
            </w:r>
            <w:r w:rsidRPr="00FB7A0F">
              <w:rPr>
                <w:rFonts w:cstheme="minorHAnsi"/>
                <w:color w:val="000000"/>
              </w:rPr>
              <w:lastRenderedPageBreak/>
              <w:t xml:space="preserve">554.974,70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lastRenderedPageBreak/>
              <w:t>0,80%</w:t>
            </w:r>
          </w:p>
        </w:tc>
      </w:tr>
      <w:tr w:rsidTr="00F21F3A" w:rsidR="00766DB7" w:rsidRPr="00FB7A0F">
        <w:trPr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70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FED d.o.o. za kompjutersku obradu i trgovinu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79081584010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Pod bregom 2, 10255 Donji Stupnik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1.238,13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1.238,13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72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Financijska agencija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85821130368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Ulica grada Vukovara 70,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   262,50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   262,50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73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Fond za zaštitu okoliša i energetsku učinkovitost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85828625994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Radnička cesta 80,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283.632,42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283.632,42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0,41%</w:t>
            </w:r>
          </w:p>
        </w:tc>
      </w:tr>
      <w:tr w:rsidTr="00F21F3A" w:rsidR="00766DB7" w:rsidRPr="00FB7A0F">
        <w:trPr>
          <w:cnfStyle w:val="000000100000"/>
          <w:trHeight w:val="615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74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FORNIX d.o.o. za trgovinu 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85145170630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Jablanova 15, 31000 Osijek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4.153,22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4.153,22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0,01%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77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FREUDENBERG GOSPODINJSKI PROIZVODI D.O.O.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LIMBUŠKA CESTA 2, 2341 LIMBUŠ, SLOVENIJA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2.244.702,39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2.244.702,39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3,2</w:t>
            </w:r>
            <w:r>
              <w:rPr>
                <w:rFonts w:cs="Calibri" w:hAnsi="Calibri" w:ascii="Calibri"/>
                <w:color w:val="000000"/>
              </w:rPr>
              <w:t>6</w:t>
            </w:r>
            <w:r w:rsidRPr="00FB7A0F">
              <w:rPr>
                <w:rFonts w:cs="Calibri" w:hAnsi="Calibri" w:ascii="Calibri"/>
                <w:color w:val="000000"/>
              </w:rPr>
              <w:t>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79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FRUCTAL ŽIVILSKA INDUSTRIJA D.O.O.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TOVARNIŠKA CESTA 7, 5270 AJDOVŠČINA,SLOVENIJA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4.217.111,65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4.217.111,65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6,12%</w:t>
            </w:r>
          </w:p>
        </w:tc>
      </w:tr>
      <w:tr w:rsidTr="00F21F3A" w:rsidR="00766DB7" w:rsidRPr="00FB7A0F">
        <w:trPr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80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G.A.Z. d.o.o. za trgovinu i turizam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98325655885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Metalčeva 5,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5.511,70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5.511,70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0,01%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82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GALIĆ-TRANSPORTI jednostavno društvo s ograničenom odgovornošću za transport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99346794700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Ulica Antuna Mihanovića 1, 42240 Ivanec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96.687,50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96.687,50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0,14%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83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GAVRANOVIĆ društvo s ograničenom odgovornošću za trgovinu 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62423481209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Majstorska 9,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31.875,00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31.875,00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0,05%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85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GRAD ZADAR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09933651854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Narodni trg 1, 23000 Zadar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2.231,14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2.231,14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87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GUMIIMPEX - GUMI RECIKLAŽA I PROIZVODNJA dioničko društvo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82298562620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Pavleka Miškine 64c, 42000 Varaždin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1.735,52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1.735,52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90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HAME ROMANIA SRL, ROMANIA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STR. VASILE ALEXSANDI NR. 81, 235200 CARACAL, </w:t>
            </w:r>
            <w:r w:rsidRPr="00FB7A0F">
              <w:rPr>
                <w:rFonts w:cstheme="minorHAnsi"/>
                <w:color w:val="000000"/>
              </w:rPr>
              <w:lastRenderedPageBreak/>
              <w:t>RUMUNJSKA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lastRenderedPageBreak/>
              <w:t xml:space="preserve">                                   34.352,72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34.352,72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0,05%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</w:rPr>
            </w:pPr>
            <w:r w:rsidRPr="00FB7A0F">
              <w:rPr>
                <w:rFonts w:cstheme="minorHAnsi"/>
              </w:rPr>
              <w:t>91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</w:rPr>
            </w:pPr>
            <w:r w:rsidRPr="00FB7A0F">
              <w:rPr>
                <w:rFonts w:cstheme="minorHAnsi"/>
              </w:rPr>
              <w:t>HENKEL CROATIA trgovina i usluge, društvo s ograničenom odgovornošću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</w:rPr>
            </w:pPr>
            <w:r w:rsidRPr="00FB7A0F">
              <w:rPr>
                <w:rFonts w:cstheme="minorHAnsi"/>
              </w:rPr>
              <w:t>09730191730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</w:rPr>
            </w:pPr>
            <w:r w:rsidRPr="00FB7A0F">
              <w:rPr>
                <w:rFonts w:cstheme="minorHAnsi"/>
              </w:rPr>
              <w:t>Budmanijeva 1,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</w:rPr>
            </w:pPr>
            <w:r w:rsidRPr="00FB7A0F">
              <w:rPr>
                <w:rFonts w:cstheme="minorHAnsi"/>
              </w:rPr>
              <w:t xml:space="preserve">                             29.370.439,86kn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</w:rPr>
            </w:pPr>
            <w:r w:rsidRPr="00FB7A0F">
              <w:rPr>
                <w:rFonts w:cstheme="minorHAnsi"/>
              </w:rPr>
              <w:t xml:space="preserve">                             29.370.439,86</w:t>
            </w:r>
            <w:r>
              <w:rPr>
                <w:rFonts w:cstheme="minorHAnsi"/>
              </w:rPr>
              <w:t xml:space="preserve"> </w:t>
            </w:r>
            <w:r w:rsidRPr="00FB7A0F">
              <w:rPr>
                <w:rFonts w:cstheme="minorHAnsi"/>
              </w:rPr>
              <w:t xml:space="preserve">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42,</w:t>
            </w:r>
            <w:r>
              <w:rPr>
                <w:rFonts w:cs="Calibri" w:hAnsi="Calibri" w:ascii="Calibri"/>
                <w:color w:val="000000"/>
              </w:rPr>
              <w:t>60</w:t>
            </w:r>
            <w:r w:rsidRPr="00FB7A0F">
              <w:rPr>
                <w:rFonts w:cs="Calibri" w:hAnsi="Calibri" w:ascii="Calibri"/>
                <w:color w:val="000000"/>
              </w:rPr>
              <w:t>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92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HEP ELEKTRA d.o.o. za opskrbu električnom energijom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43965974818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Ulica grada Vukovara 37,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</w:t>
            </w:r>
            <w:r>
              <w:rPr>
                <w:rFonts w:cstheme="minorHAnsi"/>
                <w:color w:val="000000"/>
              </w:rPr>
              <w:t xml:space="preserve">1.099,62 kn </w:t>
            </w:r>
            <w:r w:rsidRPr="00FB7A0F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</w:t>
            </w:r>
            <w:r>
              <w:rPr>
                <w:rFonts w:cstheme="minorHAnsi"/>
                <w:color w:val="000000"/>
              </w:rPr>
              <w:t xml:space="preserve">1.099,62 kn </w:t>
            </w:r>
            <w:r w:rsidRPr="00FB7A0F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94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HISTOIRE DHOMMES &amp; SE TERROIRS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DE BERGERAC, 33750 CAMARSAC, FRANCUSKA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11.256,14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11.256,14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0,02%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95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HP - Hrvatska pošta d.d.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87311810356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Jurišićeva 13,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26.057,37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26.057,37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0,04%</w:t>
            </w:r>
          </w:p>
        </w:tc>
      </w:tr>
      <w:tr w:rsidTr="00F21F3A" w:rsidR="00766DB7" w:rsidRPr="00FB7A0F">
        <w:trPr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96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Hrvatska radiotelevizija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68419124305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Prisavlje 3,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   400,00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   400,00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97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Hrvatske vode, pravna osoba za upravljanje vodama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28921383001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Grada Vukovara 220,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52.177,33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52.177,33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0,08%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98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Hrvatski Telekom d.d.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81793146560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Roberta Frangeša Mihanovića 9,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   281,08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   281,08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101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HRVATSKI SKIJAŠKI SAVEZ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72333959658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Trg Krešimira Ćosića 11,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20.000,00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20.000,00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0,03%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103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HRVATSKI ZAVOD ZA MIROVINSKO OSIGURANJE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84397956623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A. Mihanovića 3,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104.720,32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104.720,32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0,15%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104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HUP-ZAGREB dioničko društvo hotelijerstvo, ugostiteljstvo i turizam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66859264899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Trg Krešimira Ćosića 9,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1.013,07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1.013,07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105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ID 90, d.o.o. za dezinfekciju, dezinsekciju, deratizaciju, trgovinu na veliko i malo, uvoz-izvoz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67813285523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Ogrizovićeva 341,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2.625,00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2.625,00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106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IEG - GRAFIKA d.o.o. za trgovinu i </w:t>
            </w:r>
            <w:r w:rsidRPr="00FB7A0F">
              <w:rPr>
                <w:rFonts w:cstheme="minorHAnsi"/>
                <w:color w:val="000000"/>
              </w:rPr>
              <w:lastRenderedPageBreak/>
              <w:t>proizvodnju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lastRenderedPageBreak/>
              <w:t>81951994357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Lavoslava Ružičke 32, </w:t>
            </w:r>
            <w:r w:rsidRPr="00FB7A0F">
              <w:rPr>
                <w:rFonts w:cstheme="minorHAnsi"/>
                <w:color w:val="000000"/>
              </w:rPr>
              <w:lastRenderedPageBreak/>
              <w:t>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lastRenderedPageBreak/>
              <w:t xml:space="preserve">                 </w:t>
            </w:r>
            <w:r w:rsidRPr="00FB7A0F">
              <w:rPr>
                <w:rFonts w:cstheme="minorHAnsi"/>
                <w:color w:val="000000"/>
              </w:rPr>
              <w:lastRenderedPageBreak/>
              <w:t xml:space="preserve">32.837,96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lastRenderedPageBreak/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32.837,96 </w:t>
            </w:r>
            <w:r w:rsidRPr="00FB7A0F">
              <w:rPr>
                <w:rFonts w:cstheme="minorHAnsi"/>
                <w:color w:val="000000"/>
              </w:rPr>
              <w:lastRenderedPageBreak/>
              <w:t xml:space="preserve">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lastRenderedPageBreak/>
              <w:t>0,05%</w:t>
            </w:r>
          </w:p>
        </w:tc>
      </w:tr>
      <w:tr w:rsidTr="00F21F3A" w:rsidR="00766DB7" w:rsidRPr="00FB7A0F">
        <w:trPr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107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INA-INDUSTRIJA NAFTE, d.d.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27759560625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Avenija V. Holjevca 10,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189.753,55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189.753,55 kn</w:t>
            </w:r>
          </w:p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0,28%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109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INTEREUROPA, logističke usluge, društvo s ograničenom odgovornošću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85514716931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Josipa Lončara 3,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215.619,73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215.619,73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0,31%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110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INTERŠPED VUKOVAR d.o.o. za međunarodnu špediciju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73963787463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Dunavski prilaz 3, 32000 Vukovar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8.637,50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8.637,50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0,01%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112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ISTARSKI SUPERMARKETI društvo s ograničenom odgovornošću za trgovinu i turistička agencija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24351550672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Partizanska 13, 52440 Poreč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1.296,46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1.296,46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113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J.O. USLUGE društvo s ograničenom odgovornošću za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85818862754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Gračišće 19, 52403 Gračišće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8.342,40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8.342,40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0,01%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114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JADRAN HOTELI dioničko društvo za hotelijerstvo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45875673150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Strossmayerova 1, 51000 Rijeka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   431,00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   431,00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115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JADRANTRANS SERVIS I TRGOVINA d. o. o. za trgovinu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25805887462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Put bana 22, 21204 Dugopolje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   320,00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   320,00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116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JAKO VINO društvo sa ograničenom odgovornošću za proizvodnju i trgovinu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34068889816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Bračka cesta 13, 21420 Bol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10.239,00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10.239,00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0,01%</w:t>
            </w:r>
          </w:p>
        </w:tc>
      </w:tr>
      <w:tr w:rsidTr="00F21F3A" w:rsidR="00766DB7" w:rsidRPr="00FB7A0F">
        <w:trPr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117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DARKO JAKOVAC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75962022005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CIOTTINA 20, 51000 RIJEKA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960,00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960,00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118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JAMNICA dioničko društvo za proizvodnju </w:t>
            </w:r>
            <w:r w:rsidRPr="00FB7A0F">
              <w:rPr>
                <w:rFonts w:cstheme="minorHAnsi"/>
                <w:color w:val="000000"/>
              </w:rPr>
              <w:lastRenderedPageBreak/>
              <w:t>mineralnih voda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lastRenderedPageBreak/>
              <w:t>05050436541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Getaldićeva 3,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18.578,30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18.578,30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0,03%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119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JOMO ZUCKERBAECKEREI GES. M.B.H.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KORNEUBURGESTRASSE 37, 2108 LEOBENDORF, AUSTRIJA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6.323,04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6.323,04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0,01%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120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VLATKA JOSIĆ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51725837207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PLANINA 194, 31307 ZMAJEVAC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8.719,88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8.719,88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0,01%</w:t>
            </w:r>
          </w:p>
        </w:tc>
      </w:tr>
      <w:tr w:rsidTr="00F21F3A" w:rsidR="00766DB7" w:rsidRPr="00FB7A0F">
        <w:trPr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121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KABOLA d. o. o. proizvodnja kvalitetnih vina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56904845319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Kanedolo 90, 52462 Momjan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18.028,20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18.028,20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0,03%</w:t>
            </w:r>
          </w:p>
        </w:tc>
      </w:tr>
      <w:tr w:rsidTr="00F21F3A" w:rsidR="00766DB7" w:rsidRPr="00FB7A0F">
        <w:trPr>
          <w:cnfStyle w:val="000000100000"/>
          <w:trHeight w:val="7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124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KERSCHOFFSET ZAGREB društvo s ograničenom odgovornošću za grefičku djelatnost, uvoz-izvoz, usluge u prometu i zastupanje stranih tvrtki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95125392657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Ježdovečka 112,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15.000,00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15.000,00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0,02%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125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KI SA Car društvo s ograničenom odgovornošću za prijevoze, trgovinu i </w:t>
            </w:r>
            <w:r w:rsidRPr="00FB7A0F">
              <w:rPr>
                <w:rFonts w:cstheme="minorHAnsi"/>
                <w:color w:val="000000"/>
              </w:rPr>
              <w:lastRenderedPageBreak/>
              <w:t>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lastRenderedPageBreak/>
              <w:t>49225591405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F. Vidovića bb, 43240 Čazma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22.245,00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22.245,00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0,03%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126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VEDRAN KIRIDŽIJA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33455791075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POTOMJE 40, 20244 POTOMJE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3.210,00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3.210,00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128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KLR-EVROPA D.O.O.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ANKARANSKA CESTA 7B, 6000 KOPER, SLOVENIJA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1.546.056,35 kn </w:t>
            </w:r>
          </w:p>
        </w:tc>
        <w:tc>
          <w:tcPr>
            <w:tcW w:type="dxa" w:w="184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1.546.056,35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2,24%</w:t>
            </w:r>
          </w:p>
        </w:tc>
      </w:tr>
      <w:tr w:rsidTr="00F21F3A" w:rsidR="00766DB7" w:rsidRPr="00FB7A0F">
        <w:trPr>
          <w:cnfStyle w:val="000000100000"/>
          <w:trHeight w:val="7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129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Komunalno društvo VODOVOD I KANALIZACIJA društvo s ograničenom odgovornošću za vodoopskrbu i odvodnju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80805858278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Dolac 14, 51000 Rijeka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59,36 kn </w:t>
            </w:r>
          </w:p>
        </w:tc>
        <w:tc>
          <w:tcPr>
            <w:tcW w:type="dxa" w:w="184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59,36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132</w:t>
            </w:r>
          </w:p>
        </w:tc>
        <w:tc>
          <w:tcPr>
            <w:tcW w:type="dxa" w:w="2296"/>
            <w:shd w:fill="auto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KONZUM trgovina na veliko i malo d.d.</w:t>
            </w:r>
          </w:p>
        </w:tc>
        <w:tc>
          <w:tcPr>
            <w:tcW w:type="dxa" w:w="1560"/>
            <w:shd w:fill="auto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29955634590</w:t>
            </w:r>
          </w:p>
        </w:tc>
        <w:tc>
          <w:tcPr>
            <w:tcW w:type="dxa" w:w="2693"/>
            <w:shd w:fill="auto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Marijana Čavića 1a, 10000 Zagreb</w:t>
            </w:r>
          </w:p>
        </w:tc>
        <w:tc>
          <w:tcPr>
            <w:tcW w:type="dxa" w:w="2126"/>
            <w:shd w:fill="auto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 xml:space="preserve">         216.387,08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 xml:space="preserve">         216.387,08 kn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0,31%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133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VELIMIR KORAK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67023666612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PLEŠIVICA 34, 10450 PLEŠIVICA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29.166,00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29.166,00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0,04%</w:t>
            </w:r>
          </w:p>
        </w:tc>
      </w:tr>
      <w:tr w:rsidTr="00F21F3A" w:rsidR="00766DB7" w:rsidRPr="00FB7A0F">
        <w:trPr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134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JOVANKA KOSANOVIĆ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90822946390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ANTE PILEPIĆA 1, 51000 RIJEKA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18.603,73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18.603,73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0,03%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136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MARIO KRAJINA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42227391020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MARKA MARULIĆA 50, 21210 SOLIN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72.047,40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72.047,40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0,10%</w:t>
            </w:r>
          </w:p>
        </w:tc>
      </w:tr>
      <w:tr w:rsidTr="00F21F3A" w:rsidR="00766DB7" w:rsidRPr="00FB7A0F">
        <w:trPr>
          <w:trHeight w:val="7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137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KUEHNE &amp; NAGEL društvo s ograničenom odgovornošću za otpremu, uskladištenje i prijevoz svih vrsta roba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81210206592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Gospodarska 2, 10431 Sveta Nedjelja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1.815,39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1.815,39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138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LIBRO d.o.o. za trgovinu 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76044773948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Franje Račkog 188, 31400 Đakovo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3.255,00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3.255,00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139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ILINKA LISONEK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44743025078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TRG HRVATSKIH VELIKANA 4,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26.564,50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26.564,50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0,04%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141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MILAN LONČAR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82245006607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TRNČEVIĆEV PUT 2D,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46.703,50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46.703,50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0,07%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142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MADIRAZZA d.o.o. za poljoprivredu, trgovinu, turizam 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08098799949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Potomje 49a, 20244 Potomje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2.231,70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2.231,70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cnfStyle w:val="000000100000"/>
          <w:trHeight w:val="7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144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MANŠPED društvo s ograničenom odgovornošću za međunarodni prijevoz i pretovar robe, trgovinu, turizam, putnička agencija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76154765407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Kukuljanovo 387, 51227 Kukuljanovo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150.434,58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150.434,58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0,22%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146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MARBO PRODUCT D.O.O.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ĐORĐA STANOJEVIĆA 14, 1000 BEOGRAD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240.534,13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240.534,13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0,35%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147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MARKO-USLUGE, d.o.o. za prijevozničke usluge i trgovinu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24070943335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Resnička 12, 10360 Sesvete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58.522,40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58.522,40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0,08%</w:t>
            </w:r>
          </w:p>
        </w:tc>
      </w:tr>
      <w:tr w:rsidTr="00F21F3A" w:rsidR="00766DB7" w:rsidRPr="00FB7A0F">
        <w:trPr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148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MATUŠKO-VINA d.o.o. za proizvodnju i trgovinu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64871724841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Potomje 5, 20244 Potomje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3.090,00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3.090,00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149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Mehanizacija dioničko društvo sa servisne usluge i trgovinu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01502321770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Ulica 159 brigade 10, 23000 Zadar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2.735,55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2.735,55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150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META GRUPA d.o.o. za trgovinu, proizvodnju 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72530488515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Šubićeva 42,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17.128,34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17.128,34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0,02%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151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MICROLAB društvo s ograničenom odgovornošću za proizvodnju, trgovinu, zastupanje i posredovanje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03065448044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Buzinski prilaz 30, 10010 Buzin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9.642,00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9.642,00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0,01%</w:t>
            </w:r>
          </w:p>
        </w:tc>
      </w:tr>
      <w:tr w:rsidTr="00F21F3A" w:rsidR="00766DB7" w:rsidRPr="00FB7A0F">
        <w:trPr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152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MIGLA Usluge posredovanja i savjetovanja d.o.o.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59386765084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Jurjevska 51,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41.432,59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41.432,59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0,06%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153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MINISTARSTVO FINANCIJA - CARINSKA UPRAVA-OSIJEK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18683136487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A. VON HUMBOLDTA 4a,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6.397,24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6.397,24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0,01%</w:t>
            </w:r>
          </w:p>
        </w:tc>
      </w:tr>
      <w:tr w:rsidTr="00F21F3A" w:rsidR="00766DB7" w:rsidRPr="00FB7A0F">
        <w:trPr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154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MINISTARSTVO FINANCIJA - POREZNA UPRAVA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18683136487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Boškovićeva 5,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1.699.778,45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1.699.778,45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2,4</w:t>
            </w:r>
            <w:r>
              <w:rPr>
                <w:rFonts w:cs="Calibri" w:hAnsi="Calibri" w:ascii="Calibri"/>
                <w:color w:val="000000"/>
              </w:rPr>
              <w:t>7</w:t>
            </w:r>
            <w:r w:rsidRPr="00FB7A0F">
              <w:rPr>
                <w:rFonts w:cs="Calibri" w:hAnsi="Calibri" w:ascii="Calibri"/>
                <w:color w:val="000000"/>
              </w:rPr>
              <w:t>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156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MOKALO d.o.o. za proizvodnju, turizam </w:t>
            </w:r>
            <w:r w:rsidRPr="00FB7A0F">
              <w:rPr>
                <w:rFonts w:cstheme="minorHAnsi"/>
                <w:color w:val="000000"/>
              </w:rPr>
              <w:lastRenderedPageBreak/>
              <w:t>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lastRenderedPageBreak/>
              <w:t>60159017376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Zrinsko-Frankopanska </w:t>
            </w:r>
            <w:r w:rsidRPr="00FB7A0F">
              <w:rPr>
                <w:rFonts w:cstheme="minorHAnsi"/>
                <w:color w:val="000000"/>
              </w:rPr>
              <w:lastRenderedPageBreak/>
              <w:t>19, 20250 Orebić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lastRenderedPageBreak/>
              <w:t xml:space="preserve">           5.791,50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5.791,50 </w:t>
            </w:r>
            <w:r w:rsidRPr="00FB7A0F">
              <w:rPr>
                <w:rFonts w:cstheme="minorHAnsi"/>
                <w:color w:val="000000"/>
              </w:rPr>
              <w:lastRenderedPageBreak/>
              <w:t xml:space="preserve">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lastRenderedPageBreak/>
              <w:t>0,01%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157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MONINI S.P.A.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S.S. 3 FLAMINA KM. 129, 06049 SPOLETO, ITALIJA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78.764,01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78.764,01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0,11%</w:t>
            </w:r>
          </w:p>
        </w:tc>
      </w:tr>
      <w:tr w:rsidTr="00F21F3A" w:rsidR="00766DB7" w:rsidRPr="00FB7A0F">
        <w:trPr>
          <w:cnfStyle w:val="000000100000"/>
          <w:trHeight w:val="10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159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NARODNE NOVINE, dioničko društvo za izdavanje i tiskanje Službenog lista Republike Hrvatske, službenih i drugih obrazaca te za trgovanje školskim i uredskim priborom i opremom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64546066176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Savski Gaj XIII. put 6,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1.662,19 kn 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1.662,19 kn 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161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NATURA NUOVA S.P.A.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VIA VECCHIA ALBERGONE N. 19, 48012 BAGNACAVALLO, ITALIJA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71.446,49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71.446,49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0,10%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162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Nestlé Adriatic društvo s ograničenom odgovornošću za </w:t>
            </w:r>
            <w:r w:rsidRPr="00FB7A0F">
              <w:rPr>
                <w:rFonts w:cstheme="minorHAnsi"/>
                <w:color w:val="000000"/>
              </w:rPr>
              <w:lastRenderedPageBreak/>
              <w:t>trgovinu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lastRenderedPageBreak/>
              <w:t>00183562417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Avenija Većeslava Holjevca 40,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11.393.300,21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11.393.300,21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16,52%</w:t>
            </w:r>
          </w:p>
        </w:tc>
      </w:tr>
      <w:tr w:rsidTr="00F21F3A" w:rsidR="00766DB7" w:rsidRPr="00FB7A0F">
        <w:trPr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165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NEVINA d.o.o. za trgovinu 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55525681968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Ilica 1A,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27.605,38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27.605,38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0,04%</w:t>
            </w:r>
          </w:p>
        </w:tc>
      </w:tr>
      <w:tr w:rsidTr="00F21F3A" w:rsidR="00766DB7" w:rsidRPr="00FB7A0F">
        <w:trPr>
          <w:cnfStyle w:val="000000100000"/>
          <w:trHeight w:val="7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166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NEXUS PRIVATE EQUITY PARTNERI d.o.o. za upravljanje alternativnim investicijskim fondovima rizičnog kapitala s privatnom ponudom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89465817492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Nova Ves 11,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20.604,96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20.604,96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0,03%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168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OFFSET TISAK NP GTO d.o.o. za grafičku djelatnost  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42813630422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Kovinska 9 E,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6.203,07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6.203,07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0,01%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169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OPTICUS IT d.o.o. za trgovinu 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54482179263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Ivanićgradska 54,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18.437,77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18.437,77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0,03%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173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PBZ-LEASING, društvo s ograničenom odgovornošću za </w:t>
            </w:r>
            <w:r w:rsidRPr="00FB7A0F">
              <w:rPr>
                <w:rFonts w:cstheme="minorHAnsi"/>
                <w:color w:val="000000"/>
              </w:rPr>
              <w:lastRenderedPageBreak/>
              <w:t>poslove leasinga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lastRenderedPageBreak/>
              <w:t>57270798205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Radnička cesta 44,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285.295,66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285.295,66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0,41%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174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ANTE PENGA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50373055943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SV. FILIPA I JAKOVA 33, 21202 KLADNJICE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116.955,87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116.955,87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0,17%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175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NIKOLA PERVAN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69667049067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ZAGREBAČKA 165, 10370 VELIKA OSTRNA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123.734,08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123.734,08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0,18%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176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STJEPAN PERVAN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91005558240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ZAGREBAČKA 165, 10370 VELIKA OSTRNA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21.478,36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21.478,36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0,03%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177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PETRAČ trgovina - izvoz i uvoz, ugostiteljstvo i turizam d.o.o.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88435415628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Trg žrtava fašizma 2,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10.887,00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10.887,00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0,02%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178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PETROL društvo s ograničenom odgovornošću za trgovinu i prijevoz nafte i naftnih derivata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75550985023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Otok, Oreškovićeva 6h,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35.000,00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35.000,00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0,05%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179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PHILIPS LIGHTING </w:t>
            </w:r>
            <w:r w:rsidRPr="00FB7A0F">
              <w:rPr>
                <w:rFonts w:cstheme="minorHAnsi"/>
                <w:color w:val="000000"/>
              </w:rPr>
              <w:lastRenderedPageBreak/>
              <w:t>ROMANIA SRL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lastRenderedPageBreak/>
              <w:t xml:space="preserve">           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STR.BARBU VACARESCU, 00 </w:t>
            </w:r>
            <w:r w:rsidRPr="00FB7A0F">
              <w:rPr>
                <w:rFonts w:cstheme="minorHAnsi"/>
                <w:color w:val="000000"/>
              </w:rPr>
              <w:lastRenderedPageBreak/>
              <w:t>BUKUREŠT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lastRenderedPageBreak/>
              <w:t xml:space="preserve">        54.292,79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54.292,79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0,08%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181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PHOENIX TRADE trgovina i usluge d. o. o.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90633493958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Industrijska zona, Kukuljanovobb, 51223 Škrljevo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113.696,43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113.696,43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0,16%</w:t>
            </w:r>
          </w:p>
        </w:tc>
      </w:tr>
      <w:tr w:rsidTr="00F21F3A" w:rsidR="00766DB7" w:rsidRPr="00FB7A0F">
        <w:trPr>
          <w:trHeight w:val="7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182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PJENUŠCI PERŠURIĆ društvo s ograničenom odgovornošću za poljoprivrednu proizvodnju i trgovinu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19343415546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Pršurići 5 A, 52463 Višnjan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12.168,00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12.168,00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0,02%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184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POTOMJE poljoprivredna zadruga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65579529077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Nazorova 4, 20250 Orebić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11.844,00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11.844,00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0,02%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185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PREHRANA TRGOVINA dioničko društvo za obavljanje trgovinske djelatnosti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04402117922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Utinjska 48,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12.500,00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12.500,00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0,02%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190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PUNKT STUDIO d.o.o. za usluge </w:t>
            </w:r>
            <w:r w:rsidRPr="00FB7A0F">
              <w:rPr>
                <w:rFonts w:cstheme="minorHAnsi"/>
                <w:color w:val="000000"/>
              </w:rPr>
              <w:lastRenderedPageBreak/>
              <w:t>promidžbe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lastRenderedPageBreak/>
              <w:t>47081762461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Samoborska cesta 91,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937,50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937,50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196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RB - AUTO društvo s ograničenom odgovornošću za automehaničarske radove i trgovinu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51138584691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Draga Brig 21, 51000 Rijeka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1.874,01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1.874,01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197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ROBERT REJO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08784856021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MAOVICE 47, 21236 MAOVICE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18.983,50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18.983,50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0,03%</w:t>
            </w:r>
          </w:p>
        </w:tc>
      </w:tr>
      <w:tr w:rsidTr="00F21F3A" w:rsidR="00766DB7" w:rsidRPr="00FB7A0F">
        <w:trPr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198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RIBOLA, d.o.o. za trgovinu i promet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61395607720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Bardejovska 25, 21215 Kaštel Lukšić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52.500,00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52.500,00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0,08%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</w:rPr>
            </w:pPr>
            <w:r w:rsidRPr="00FB7A0F">
              <w:rPr>
                <w:rFonts w:cstheme="minorHAnsi"/>
              </w:rPr>
              <w:t>199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</w:rPr>
            </w:pPr>
            <w:r w:rsidRPr="00FB7A0F">
              <w:rPr>
                <w:rFonts w:cstheme="minorHAnsi"/>
              </w:rPr>
              <w:t>RICARDO društvo s ograničenom odgovornošću za trgovinu 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</w:rPr>
            </w:pPr>
            <w:r w:rsidRPr="00FB7A0F">
              <w:rPr>
                <w:rFonts w:cstheme="minorHAnsi"/>
              </w:rPr>
              <w:t>83535297393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</w:rPr>
            </w:pPr>
            <w:r w:rsidRPr="00FB7A0F">
              <w:rPr>
                <w:rFonts w:cstheme="minorHAnsi"/>
              </w:rPr>
              <w:t>Kudeljara 1A, 31326 Darda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FF0000"/>
              </w:rPr>
            </w:pPr>
            <w:r w:rsidRPr="00FB7A0F">
              <w:rPr>
                <w:rFonts w:cstheme="minorHAnsi"/>
                <w:color w:val="FF0000"/>
              </w:rPr>
              <w:t xml:space="preserve">    </w:t>
            </w:r>
            <w:r w:rsidRPr="00FB7A0F">
              <w:rPr>
                <w:rFonts w:cstheme="minorHAnsi"/>
              </w:rPr>
              <w:t xml:space="preserve">377.334,04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FF0000"/>
              </w:rPr>
            </w:pPr>
            <w:r w:rsidRPr="00FB7A0F">
              <w:rPr>
                <w:rFonts w:cstheme="minorHAnsi"/>
                <w:color w:val="FF0000"/>
              </w:rPr>
              <w:t xml:space="preserve">    </w:t>
            </w:r>
            <w:r w:rsidRPr="00FB7A0F">
              <w:rPr>
                <w:rFonts w:cstheme="minorHAnsi"/>
              </w:rPr>
              <w:t xml:space="preserve">377.334,04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0,55%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200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RICOLA AG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BASELSTRASSE 31, 4242 LAUFEN, ŠVICARSKA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420.863,02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420.863,02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0,61%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201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ANA RITOŠA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08501874801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IVE LOLE RIBARA 3, 52440 POREČ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2.274,00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2.274,00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202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LUKA ROSSI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11682803460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BAJKINI 16, 52447 BAJKINI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42.826,50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42.826,50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0,06%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203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ROXANICH društvo s ograničenom odgovornošću za proizvodnju i trgovinu alkoholnim pićima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90993986244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Kosinožići 26, 52446 Nova Vas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29.482,88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29.482,88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0,04%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204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RS LINE 2014 društvo s ograničenom odgovornošću za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33335480600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Zinke Kunc 5,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2.564,49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2.564,49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206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SANITAT DUBROVNIK d.o.o. za komunalne djelatnosti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99080716453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Ulica Marka Marojice 5, 20000 Dubrovnik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130,00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130,00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trHeight w:val="7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207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SANTA SOFIA S.R.L.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VIA CA DEDE, 61-FRAZ. PEDEMONTE, 37029 SAN PIETRO IN CARIANO, ITALIJA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31.712,01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31.712,01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0,05%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208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SANTE A. KOWALSKI SP. J.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JAGIELLONSKA 55A, 02-797 WARSZAWA, POLJSKA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577.485,61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577.485,61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0,84%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209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SARL FTD, SAINT MARTIAL SUR NE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IMPASSE DU PARADIS 2, 17520 SAINT MARTIAL SUR NE, FRANCUSKA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18.865,40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18.865,40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0,03%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212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SEGRO, društvo s ograničenom odgovornošću za trgovinu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30810073495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Slavonska avenija 50,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20.430,34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20.430,34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0,03%</w:t>
            </w:r>
          </w:p>
        </w:tc>
      </w:tr>
      <w:tr w:rsidTr="00F21F3A" w:rsidR="00766DB7" w:rsidRPr="00FB7A0F">
        <w:trPr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214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SKLADIŠNA LOGISTIKA d.o.o. za usluge i trgovinu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81060143905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Josipa Lončara 3,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21.064,57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21.064,57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0,03%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215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INO SOBOTINČIĆ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64875979052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HARAMIJSKO SELO 3, 51219 MAVRINCI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18.831,01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18.831,01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0,03%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216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SOLUM VINARIJA društvo s ograničenom odgovornošću za proizvodnju vina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48102928378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Vugrišinec 102, 40306 Vugrišinec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48.546,00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48.546,00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0,07%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217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SONIK d.o.o. za trgovinu, turizam 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06269544602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Benkovačka 1a, 23000 Zadar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17.500,00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17.500,00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0,03%</w:t>
            </w:r>
          </w:p>
        </w:tc>
      </w:tr>
      <w:tr w:rsidTr="00F21F3A" w:rsidR="00766DB7" w:rsidRPr="00FB7A0F">
        <w:trPr>
          <w:trHeight w:val="7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219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SPECIJALNI AMBALAŽNI PROGRAM društvo s ograničenom odgovornošću za proizvodnju valovitog papira, kartona i ambalaže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73967405079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Ivana Kralja 6,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11.907,51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11.907,51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0,02%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220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SPLENDID VINA d.o.o. za proizvodnju, trgovinu 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70375391389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Viganj bb, 20267 Kučište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32.214,00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32.214,00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0,05%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223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START-PLUS društvo s ograničenom odgovornošću za trgovinu, proizvodnju 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64102628818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Novoselečki Put 71,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26.071,25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26.071,25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0,04%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224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DRAŽEN STOLNIK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96072144289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LADANJSKIH RUDARA 76, 42243 </w:t>
            </w:r>
            <w:r w:rsidRPr="00FB7A0F">
              <w:rPr>
                <w:rFonts w:cstheme="minorHAnsi"/>
                <w:color w:val="000000"/>
              </w:rPr>
              <w:lastRenderedPageBreak/>
              <w:t>DONJE LADANJE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lastRenderedPageBreak/>
              <w:t xml:space="preserve">    19.682,45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19.682,45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0,03%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225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STORM COMPUTERS društvo s ograničenom odgovornošću za informatički inženjering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20142998436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Savica I. 127,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2.010,89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  2.010,89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226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Sveučilište u Rijeci STUDENTSKI CENTAR RIJEKA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87500773013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Radmile Matejčić 5, 51000 Rijeka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11.663,05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                  11.663,05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0,02%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228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SVETI MIKULA, društvo s ograničenom odgovornošću za trgovinu i turizam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12468366739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Gurnji Put 29, 21485 Komiža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4.125,00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4.125,00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0,01%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229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ZDENKO ŠEMBER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59196815626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PAVLOVČANI 11B, 10450 PAVLOVČANI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19.533,00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19.533,00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0,03%</w:t>
            </w:r>
          </w:p>
        </w:tc>
      </w:tr>
      <w:tr w:rsidTr="00F21F3A" w:rsidR="00766DB7" w:rsidRPr="00FB7A0F">
        <w:trPr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230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PERE ŠKARA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83456457714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PUT ŠKARA 20A, 23222 ŠKABRNJA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375,00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375,00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233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TAHO-ST d.o.o. za trgovinu 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96320385428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Matoševa 16, 21210 Solin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258,49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258,49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236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TISAK trgovačko dioničko društvo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75917721668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Slavonska avenija 11a,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67,50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67,50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237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TOGNANA PORCELLANE S.P.A.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VIA CAPITELLO 22, 31100 TREVISO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581.267,76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581.267,76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0,84%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238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TOMMY društvo s ograničenom odgovornošću za trgovinu, turizam i ugostiteljstvo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00278260010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Domovinskog rata 93, 21000 Split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46.000,00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46.000,00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0,07%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240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TRGUS, društvo s ograničenom odgovornošću za trgovinu 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50600523719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Heinzelova 34,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20.696,47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20.696,47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0,03%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244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VAL-INT d.o.o. za trgovinu, posredovanje i zastupanje stranih tvrtki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48878830747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Dr. Franje Tuđmana 59, 10431 Sveta Nedjelja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8.090,00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8.090,00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0,01%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245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Veleučilište Velika Gorica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09032023114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Zagrebačka 5, 10410 Velika Gorica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1.872,50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1.872,50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246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VELPRO - CENTAR društvo s ograničenom odgovornošću za trgovinu 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46660800468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Marijana Čavića 1,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41.290,97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41.290,97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0,06%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247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VICTA d.o.o. za trgovinu, export-import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63467075102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Spinčićeva 2b, 21000 Split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13.053,18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13.053,18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0,02%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248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VINA CASA DONOSO SPA, CHILE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AVENIDA MANUEL MONTTI 211, 3580000 SANTIAGO, ČILE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12.329,84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12.329,84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0,02%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249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VINA MATOŠEVIĆ d. o. o. za poljoprivredu, ugostiteljstvo i trgovinu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07522744600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Rizzijeva 34, 52100 Pula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12.207,00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12.207,00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0,02%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250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VINARIJA GRABOVAC-PROVIN d.o.o. za proizvodnju, </w:t>
            </w:r>
            <w:r w:rsidRPr="00FB7A0F">
              <w:rPr>
                <w:rFonts w:cstheme="minorHAnsi"/>
                <w:color w:val="000000"/>
              </w:rPr>
              <w:lastRenderedPageBreak/>
              <w:t>trgovinu 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lastRenderedPageBreak/>
              <w:t>68885780018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Ulica Križnog puta 17, 21264 Donji Proložac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7.384,50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7.384,50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0,01%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251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VIPnet, društvo s ograničenom odgovornošću za usluge javnih telekomunikacija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29524210204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Vrtni put 1,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20.084,43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20.084,43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0,03%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252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VITAMINKA A.D.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BRAĆE PIŠTELJIĆ 22, 78000 BANJA LUKA, BIH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210.354,90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210.354,90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0,31%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253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VIVAT FINA VINA d.o.o. za trgovinu 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22847118886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Ulica Frana Folnegovića 1 B,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52.723,64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52.723,64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0,08%</w:t>
            </w:r>
          </w:p>
        </w:tc>
      </w:tr>
      <w:tr w:rsidTr="00F21F3A" w:rsidR="00766DB7" w:rsidRPr="00FB7A0F">
        <w:trPr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255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ŽELJKO VRSALJKO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59780074195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NADIN 31, 23420 NADIN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531,00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531,00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256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VRUTAK, društvo s ograničenom odgovornošću, za trgovinu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95092888930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Vodovodna 20A,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31.500,00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31.500,00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0,05%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257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MARIO VUIĆ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69721200110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MATIJE FILJAKA ODV. 6, 44250 </w:t>
            </w:r>
            <w:r w:rsidRPr="00FB7A0F">
              <w:rPr>
                <w:rFonts w:cstheme="minorHAnsi"/>
                <w:color w:val="000000"/>
              </w:rPr>
              <w:lastRenderedPageBreak/>
              <w:t>PETRINJA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lastRenderedPageBreak/>
              <w:t xml:space="preserve">            6.180,88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6.180,88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0,01%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259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</w:rPr>
            </w:pPr>
            <w:r w:rsidRPr="00FB7A0F">
              <w:rPr>
                <w:rFonts w:cstheme="minorHAnsi"/>
              </w:rPr>
              <w:t>VULKAL d.o.o. za prozvodnju, trgovinu 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</w:rPr>
            </w:pPr>
            <w:r w:rsidRPr="00FB7A0F">
              <w:rPr>
                <w:rFonts w:cstheme="minorHAnsi"/>
              </w:rPr>
              <w:t>90439696130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</w:rPr>
            </w:pPr>
            <w:r w:rsidRPr="00FB7A0F">
              <w:rPr>
                <w:rFonts w:cstheme="minorHAnsi"/>
              </w:rPr>
              <w:t>Samoborska Cesta 310,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</w:rPr>
            </w:pPr>
            <w:r w:rsidRPr="00FB7A0F">
              <w:rPr>
                <w:rFonts w:cstheme="minorHAnsi"/>
              </w:rPr>
              <w:t xml:space="preserve">    53.564,24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</w:rPr>
            </w:pPr>
            <w:r w:rsidRPr="00FB7A0F">
              <w:rPr>
                <w:rFonts w:cstheme="minorHAnsi"/>
              </w:rPr>
              <w:t xml:space="preserve">    53.564,24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0,08%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260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WDF DOSTAVA VODE društvo s ograničenom odgovornošću za trgovinu 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79263523642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Ludbreška 116, 42230 Globočec Ludbreški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875,00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875,00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263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ZAGREBAČKI HOLDING d.o.o.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85584865987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ULICA GRADA VUKOVARA 41,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1.189.529,40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1.189.529,40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1,7</w:t>
            </w:r>
            <w:r>
              <w:rPr>
                <w:rFonts w:cs="Calibri" w:hAnsi="Calibri" w:ascii="Calibri"/>
                <w:color w:val="000000"/>
              </w:rPr>
              <w:t>3</w:t>
            </w:r>
            <w:r w:rsidRPr="00FB7A0F">
              <w:rPr>
                <w:rFonts w:cs="Calibri" w:hAnsi="Calibri" w:ascii="Calibri"/>
                <w:color w:val="000000"/>
              </w:rPr>
              <w:t>%</w:t>
            </w:r>
          </w:p>
        </w:tc>
      </w:tr>
      <w:tr w:rsidTr="00F21F3A" w:rsidR="00766DB7" w:rsidRPr="00FB7A0F">
        <w:trPr>
          <w:trHeight w:val="7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266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ZAGREBŠPED, društvo s ograničenom odgovornošću, međunarodna špedicija, unutrašnja i vanjska trgovina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02573674713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Vodovodna 20a,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11.526,25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11.526,25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0,02%</w:t>
            </w:r>
          </w:p>
        </w:tc>
      </w:tr>
      <w:tr w:rsidTr="00F21F3A" w:rsidR="00766DB7" w:rsidRPr="00FB7A0F">
        <w:trPr>
          <w:cnfStyle w:val="000000100000"/>
          <w:trHeight w:val="7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267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ZAPREŠIĆANKA društvo s ograničenom </w:t>
            </w:r>
            <w:r w:rsidRPr="00FB7A0F">
              <w:rPr>
                <w:rFonts w:cstheme="minorHAnsi"/>
                <w:color w:val="000000"/>
              </w:rPr>
              <w:lastRenderedPageBreak/>
              <w:t>odgovornošću za trgovinu, marketing, usluge, turizam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lastRenderedPageBreak/>
              <w:t>35851564566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Pojatno, Zagrebačka cesta 3, 10290 Zaprešić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103.655,13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103.655,13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0,15%</w:t>
            </w:r>
          </w:p>
        </w:tc>
      </w:tr>
      <w:tr w:rsidTr="00F21F3A" w:rsidR="00766DB7" w:rsidRPr="00FB7A0F">
        <w:trPr>
          <w:trHeight w:val="7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268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ZAŠTITA-ATEST društvo s ograničenom odgovornošću za stručne poslove zaštite na radu, zaštite okoliša 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72702911449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Ulica grada Chicaga 25,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1.050,00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1.050,00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270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ZIGANTE TARTUFI d.o.o. za preradu tartufa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31156649650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Plovanija,Portoroška 15, 52460 Buje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16.699,98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16.699,98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0,02%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271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ZLATAN OTOK društvo s ograničenom odgovornošću za proizvodnju vina i trgovinu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46934345825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Put Stjepana Radića 3, 21465 Sveta Nedjelja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40.176,00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40.176,00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0,06%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272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ZLATNI SJAJ jednostavno društvo s ograničenom </w:t>
            </w:r>
            <w:r w:rsidRPr="00FB7A0F">
              <w:rPr>
                <w:rFonts w:cstheme="minorHAnsi"/>
                <w:color w:val="000000"/>
              </w:rPr>
              <w:lastRenderedPageBreak/>
              <w:t>odgovornošću za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lastRenderedPageBreak/>
              <w:t>18458493978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Tolstojeva 47, 21000 Split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12.144,87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12.144,87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0,02%</w:t>
            </w:r>
          </w:p>
        </w:tc>
      </w:tr>
      <w:tr w:rsidTr="00F21F3A" w:rsidR="00766DB7" w:rsidRPr="00FB7A0F">
        <w:trPr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273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ALLIANZ ZAGREB dioničko društvo za osiguranje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23759810849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Heinzelova 70, 10000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10.887,75 kn </w:t>
            </w:r>
          </w:p>
        </w:tc>
        <w:tc>
          <w:tcPr>
            <w:tcW w:type="dxa" w:w="1843"/>
            <w:shd w:themeFill="background1" w:fill="FFFFFF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1984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10.887,75 kn </w:t>
            </w:r>
          </w:p>
        </w:tc>
        <w:tc>
          <w:tcPr>
            <w:tcW w:type="dxa" w:w="1673"/>
            <w:shd w:themeFill="background1" w:fill="FFFFFF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0,02%</w:t>
            </w:r>
          </w:p>
        </w:tc>
      </w:tr>
      <w:tr w:rsidTr="00F21F3A" w:rsidR="00766DB7" w:rsidRPr="00FB7A0F">
        <w:trPr>
          <w:cnfStyle w:val="000000100000"/>
          <w:trHeight w:val="50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FB7A0F">
            <w:pPr>
              <w:widowControl w:val="false"/>
              <w:numPr>
                <w:ilvl w:val="0"/>
                <w:numId w:val="50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274</w:t>
            </w:r>
          </w:p>
        </w:tc>
        <w:tc>
          <w:tcPr>
            <w:tcW w:type="dxa" w:w="2296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DIGITALNI TAHOGRAF d.o.o. za trgovinu i usluge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56290033854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Ventilatorska 8A, 10250 Lučko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        937,50 kn </w:t>
            </w:r>
          </w:p>
        </w:tc>
        <w:tc>
          <w:tcPr>
            <w:tcW w:type="dxa" w:w="1843"/>
            <w:shd w:fill="auto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cnfStyle w:val="000000100000"/>
              <w:rPr>
                <w:rFonts w:cstheme="minorHAnsi"/>
                <w:color w:val="000000"/>
              </w:rPr>
            </w:pPr>
          </w:p>
        </w:tc>
        <w:tc>
          <w:tcPr>
            <w:tcW w:type="dxa" w:w="1984"/>
            <w:shd w:fill="auto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 xml:space="preserve">         937,50 kn </w:t>
            </w:r>
          </w:p>
        </w:tc>
        <w:tc>
          <w:tcPr>
            <w:tcW w:type="dxa" w:w="1673"/>
            <w:shd w:fill="auto" w:color="auto" w:val="clear"/>
            <w:vAlign w:val="cente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0,00%</w:t>
            </w:r>
          </w:p>
        </w:tc>
      </w:tr>
      <w:tr w:rsidTr="00F21F3A" w:rsidR="00766DB7" w:rsidRPr="00FB7A0F">
        <w:trPr>
          <w:trHeight w:val="500"/>
        </w:trPr>
        <w:tc>
          <w:tcPr>
            <w:cnfStyle w:val="001000000000"/>
            <w:tcW w:type="dxa" w:w="851"/>
            <w:tcBorders>
              <w:bottom w:space="0" w:sz="4" w:color="auto" w:val="single"/>
            </w:tcBorders>
            <w:shd w:themeFillTint="33" w:themeFill="accent1" w:fill="DBE5F1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theme="minorHAnsi"/>
                <w:color w:val="000000"/>
              </w:rPr>
            </w:pPr>
          </w:p>
        </w:tc>
        <w:tc>
          <w:tcPr>
            <w:tcW w:type="dxa" w:w="964"/>
            <w:tcBorders>
              <w:bottom w:space="0" w:sz="4" w:color="auto" w:val="single"/>
            </w:tcBorders>
            <w:shd w:themeFillTint="33" w:themeFill="accent1" w:fill="DBE5F1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</w:p>
        </w:tc>
        <w:tc>
          <w:tcPr>
            <w:tcW w:type="dxa" w:w="2296"/>
            <w:tcBorders>
              <w:bottom w:space="0" w:sz="4" w:color="auto" w:val="single"/>
            </w:tcBorders>
            <w:shd w:themeFillTint="33" w:themeFill="accent1" w:fill="DBE5F1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UKUPNO:</w:t>
            </w:r>
          </w:p>
        </w:tc>
        <w:tc>
          <w:tcPr>
            <w:tcW w:type="dxa" w:w="1560"/>
            <w:tcBorders>
              <w:bottom w:space="0" w:sz="4" w:color="auto" w:val="single"/>
            </w:tcBorders>
            <w:shd w:themeFillTint="33" w:themeFill="accent1" w:fill="DBE5F1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</w:p>
        </w:tc>
        <w:tc>
          <w:tcPr>
            <w:tcW w:type="dxa" w:w="2693"/>
            <w:tcBorders>
              <w:bottom w:space="0" w:sz="4" w:color="auto" w:val="single"/>
            </w:tcBorders>
            <w:shd w:themeFillTint="33" w:themeFill="accent1" w:fill="DBE5F1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theme="minorHAnsi"/>
                <w:color w:val="000000"/>
              </w:rPr>
            </w:pPr>
          </w:p>
        </w:tc>
        <w:tc>
          <w:tcPr>
            <w:tcW w:type="dxa" w:w="2126"/>
            <w:tcBorders>
              <w:bottom w:space="0" w:sz="4" w:color="auto" w:val="single"/>
            </w:tcBorders>
            <w:shd w:themeFillTint="33" w:themeFill="accent1" w:fill="DBE5F1" w:color="auto" w:val="clear"/>
          </w:tcPr>
          <w:p w:rsidRDefault="00766DB7" w:rsidP="00766DB7" w:rsidR="00766DB7">
            <w:pPr>
              <w:jc w:val="right"/>
              <w:cnfStyle w:val="00000000000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68.950.012,09 kn</w:t>
            </w:r>
          </w:p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  <w:highlight w:val="yellow"/>
              </w:rPr>
            </w:pPr>
          </w:p>
        </w:tc>
        <w:tc>
          <w:tcPr>
            <w:tcW w:type="dxa" w:w="1843"/>
            <w:tcBorders>
              <w:bottom w:space="0" w:sz="4" w:color="auto" w:val="single"/>
            </w:tcBorders>
            <w:shd w:themeFillTint="33" w:themeFill="accent1" w:fill="DBE5F1" w:color="auto" w:val="clear"/>
          </w:tcPr>
          <w:p w:rsidRDefault="00766DB7" w:rsidP="00766DB7" w:rsidR="00766DB7" w:rsidRPr="00FB7A0F">
            <w:pPr>
              <w:jc w:val="center"/>
              <w:cnfStyle w:val="000000000000"/>
              <w:rPr>
                <w:rFonts w:cs="Calibri" w:hAnsi="Calibri" w:ascii="Calibri"/>
                <w:color w:val="000000"/>
                <w:highlight w:val="yellow"/>
              </w:rPr>
            </w:pPr>
            <w:r w:rsidRPr="00FB7A0F">
              <w:rPr>
                <w:rFonts w:cs="Calibri" w:hAnsi="Calibri" w:ascii="Calibri"/>
                <w:color w:val="000000"/>
              </w:rPr>
              <w:t>-</w:t>
            </w:r>
          </w:p>
        </w:tc>
        <w:tc>
          <w:tcPr>
            <w:tcW w:type="dxa" w:w="1984"/>
            <w:tcBorders>
              <w:bottom w:space="0" w:sz="4" w:color="auto" w:val="single"/>
            </w:tcBorders>
            <w:shd w:themeFillTint="33" w:themeFill="accent1" w:fill="DBE5F1" w:color="auto" w:val="clear"/>
          </w:tcPr>
          <w:p w:rsidRDefault="00766DB7" w:rsidP="00766DB7" w:rsidR="00766DB7" w:rsidRPr="00FB7A0F">
            <w:pPr>
              <w:jc w:val="right"/>
              <w:cnfStyle w:val="00000000000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   68.950.012,09 kn</w:t>
            </w:r>
          </w:p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  <w:highlight w:val="yellow"/>
              </w:rPr>
            </w:pPr>
          </w:p>
        </w:tc>
        <w:tc>
          <w:tcPr>
            <w:tcW w:type="dxa" w:w="1673"/>
            <w:tcBorders>
              <w:bottom w:space="0" w:sz="4" w:color="auto" w:val="single"/>
            </w:tcBorders>
            <w:shd w:themeFillTint="33" w:themeFill="accent1" w:fill="DBE5F1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100%</w:t>
            </w:r>
          </w:p>
        </w:tc>
      </w:tr>
      <w:bookmarkEnd w:id="13"/>
    </w:tbl>
    <w:p w:rsidRDefault="00766DB7" w:rsidP="00766DB7" w:rsidR="00766DB7">
      <w:pPr>
        <w:widowControl w:val="false"/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Calibri" w:eastAsia="Times New Roman" w:hAnsi="Calibri" w:ascii="Calibri"/>
          <w:lang w:eastAsia="hr-HR"/>
        </w:rPr>
      </w:pPr>
    </w:p>
    <w:p w:rsidRDefault="00315F45" w:rsidP="00766DB7" w:rsidR="00315F45">
      <w:pPr>
        <w:widowControl w:val="false"/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Calibri" w:eastAsia="Times New Roman" w:hAnsi="Calibri" w:ascii="Calibri"/>
          <w:lang w:eastAsia="hr-HR"/>
        </w:rPr>
        <w:sectPr w:rsidSect="00315F45" w:rsidR="00315F45">
          <w:pgSz w:code="9" w:orient="landscape" w:h="11907" w:w="16839"/>
          <w:pgMar w:gutter="0" w:footer="1134" w:header="851" w:left="1055" w:bottom="1417" w:right="1417" w:top="1417"/>
          <w:cols w:space="720"/>
          <w:docGrid w:linePitch="326"/>
        </w:sectPr>
      </w:pPr>
    </w:p>
    <w:p w:rsidRDefault="00766DB7" w:rsidP="00C70D02" w:rsidR="00766DB7" w:rsidRPr="00FB7A0F">
      <w:pPr>
        <w:widowControl w:val="false"/>
        <w:numPr>
          <w:ilvl w:val="1"/>
          <w:numId w:val="55"/>
        </w:numPr>
        <w:tabs>
          <w:tab w:pos="-76" w:val="left"/>
          <w:tab w:pos="284" w:val="left"/>
        </w:tabs>
        <w:overflowPunct w:val="false"/>
        <w:autoSpaceDE w:val="false"/>
        <w:autoSpaceDN w:val="false"/>
        <w:adjustRightInd w:val="false"/>
        <w:spacing w:lineRule="auto" w:line="360" w:after="200"/>
        <w:ind w:left="284"/>
        <w:contextualSpacing/>
        <w:jc w:val="both"/>
        <w:textAlignment w:val="baseline"/>
        <w:rPr>
          <w:rFonts w:cstheme="minorHAnsi" w:eastAsia="Times New Roman"/>
          <w:lang w:eastAsia="hr-HR"/>
        </w:rPr>
      </w:pPr>
      <w:r w:rsidRPr="00FB7A0F">
        <w:rPr>
          <w:rFonts w:cstheme="minorHAnsi" w:eastAsia="Times New Roman"/>
          <w:lang w:eastAsia="hr-HR"/>
        </w:rPr>
        <w:lastRenderedPageBreak/>
        <w:t xml:space="preserve">Dužnik se obvezuje namiriti tražbine vjerovnika </w:t>
      </w:r>
      <w:r w:rsidRPr="00FB7A0F">
        <w:rPr>
          <w:rFonts w:cstheme="minorHAnsi" w:eastAsia="Times New Roman"/>
          <w:b/>
          <w:lang w:eastAsia="hr-HR"/>
        </w:rPr>
        <w:t>Grupe</w:t>
      </w:r>
      <w:r>
        <w:rPr>
          <w:rFonts w:cstheme="minorHAnsi" w:eastAsia="Times New Roman"/>
          <w:b/>
          <w:lang w:eastAsia="hr-HR"/>
        </w:rPr>
        <w:t xml:space="preserve"> 5</w:t>
      </w:r>
      <w:r w:rsidRPr="00FB7A0F">
        <w:rPr>
          <w:rFonts w:cstheme="minorHAnsi" w:eastAsia="Times New Roman"/>
          <w:lang w:eastAsia="hr-HR"/>
        </w:rPr>
        <w:t xml:space="preserve"> u ukupnom utvrđenom iznosu u roku od 12 (dvanaest) mjeseci u 12 (dvanaest) jednakih mjesečnih rata, bez kamata, s time da prva mjesečna rata dospijeva na naplatu zadnjeg dana prvog sljedećeg kalendarskog mjeseca nakon proteka mjeseca u kojemu je rješenje nadležnog trgovačkog suda kojim se potvrđuje predstečajni sporazum postalo pravomoćno, a preostale mjesečne rate dospijevaju na naplatu zadnjeg dana svakog sljedećeg kalendarskog mjeseca.</w:t>
      </w:r>
    </w:p>
    <w:p w:rsidRDefault="00766DB7" w:rsidP="00766DB7" w:rsidR="00766DB7">
      <w:pPr>
        <w:widowControl w:val="false"/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Calibri" w:eastAsia="Times New Roman" w:hAnsi="Calibri" w:ascii="Calibri"/>
          <w:lang w:eastAsia="hr-HR"/>
        </w:rPr>
      </w:pPr>
    </w:p>
    <w:p w:rsidRDefault="00766DB7" w:rsidP="00766DB7" w:rsidR="00766DB7" w:rsidRPr="00FB7A0F">
      <w:pPr>
        <w:widowControl w:val="false"/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Calibri" w:eastAsia="Times New Roman" w:hAnsi="Calibri" w:ascii="Calibri"/>
          <w:lang w:eastAsia="hr-HR"/>
        </w:rPr>
      </w:pPr>
    </w:p>
    <w:p w:rsidRDefault="0025629C" w:rsidP="00C70D02" w:rsidR="0025629C">
      <w:pPr>
        <w:widowControl w:val="false"/>
        <w:numPr>
          <w:ilvl w:val="0"/>
          <w:numId w:val="55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textAlignment w:val="baseline"/>
        <w:rPr>
          <w:rFonts w:cs="Calibri" w:eastAsia="Times New Roman" w:hAnsi="Calibri" w:ascii="Calibri"/>
          <w:b/>
          <w:lang w:eastAsia="hr-HR"/>
        </w:rPr>
        <w:sectPr w:rsidSect="000B0B52" w:rsidR="0025629C">
          <w:pgSz w:code="9" w:h="16839" w:w="11907"/>
          <w:pgMar w:gutter="0" w:footer="1134" w:header="851" w:left="1417" w:bottom="1417" w:right="1417" w:top="1055"/>
          <w:cols w:space="720"/>
          <w:docGrid w:linePitch="326"/>
        </w:sectPr>
      </w:pPr>
    </w:p>
    <w:p w:rsidRDefault="00766DB7" w:rsidP="00C70D02" w:rsidR="00766DB7" w:rsidRPr="00114F47">
      <w:pPr>
        <w:widowControl w:val="false"/>
        <w:numPr>
          <w:ilvl w:val="0"/>
          <w:numId w:val="55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textAlignment w:val="baseline"/>
        <w:rPr>
          <w:rFonts w:cs="Times New Roman" w:eastAsia="Times New Roman"/>
          <w:b/>
          <w:lang w:eastAsia="hr-HR"/>
        </w:rPr>
      </w:pPr>
      <w:r w:rsidRPr="00114F47">
        <w:rPr>
          <w:rFonts w:cs="Times New Roman" w:eastAsia="Times New Roman"/>
          <w:b/>
          <w:lang w:eastAsia="hr-HR"/>
        </w:rPr>
        <w:lastRenderedPageBreak/>
        <w:t>Grupa 6 – uvjetne tražbine po bankovnim garancijama</w:t>
      </w:r>
    </w:p>
    <w:p w:rsidRDefault="00766DB7" w:rsidP="00766DB7" w:rsidR="00766DB7" w:rsidRPr="00FB7A0F">
      <w:pPr>
        <w:widowControl w:val="false"/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Calibri" w:eastAsia="Times New Roman" w:hAnsi="Calibri" w:ascii="Calibri"/>
          <w:lang w:eastAsia="hr-HR"/>
        </w:rPr>
      </w:pPr>
    </w:p>
    <w:tbl>
      <w:tblPr>
        <w:tblStyle w:val="GridTable4-Accent111"/>
        <w:tblW w:type="dxa" w:w="15451"/>
        <w:tblInd w:type="dxa" w:w="-714"/>
        <w:tblLayout w:type="fixed"/>
        <w:tblLook w:val="04A0" w:noVBand="1" w:noHBand="0" w:lastColumn="0" w:firstColumn="1" w:lastRow="0" w:firstRow="1"/>
      </w:tblPr>
      <w:tblGrid>
        <w:gridCol w:w="851"/>
        <w:gridCol w:w="851"/>
        <w:gridCol w:w="4252"/>
        <w:gridCol w:w="2268"/>
        <w:gridCol w:w="4111"/>
        <w:gridCol w:w="1984"/>
        <w:gridCol w:w="1134"/>
      </w:tblGrid>
      <w:tr w:rsidTr="00766DB7" w:rsidR="00766DB7" w:rsidRPr="00FB7A0F">
        <w:trPr>
          <w:cnfStyle w:val="100000000000"/>
          <w:trHeight w:val="260"/>
        </w:trPr>
        <w:tc>
          <w:tcPr>
            <w:cnfStyle w:val="001000000000"/>
            <w:tcW w:type="dxa" w:w="851"/>
            <w:tcBorders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HAnsi"/>
                <w:color w:val="auto"/>
              </w:rPr>
            </w:pPr>
            <w:r w:rsidRPr="00FB7A0F">
              <w:rPr>
                <w:rFonts w:cstheme="minorHAnsi"/>
                <w:color w:val="auto"/>
              </w:rPr>
              <w:t>R.B.</w:t>
            </w:r>
          </w:p>
        </w:tc>
        <w:tc>
          <w:tcPr>
            <w:tcW w:type="dxa" w:w="851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</w:rPr>
            </w:pPr>
            <w:r w:rsidRPr="00FB7A0F">
              <w:rPr>
                <w:rFonts w:cstheme="minorHAnsi"/>
                <w:color w:val="auto"/>
              </w:rPr>
              <w:t>R. br. pr</w:t>
            </w:r>
            <w:r>
              <w:rPr>
                <w:rFonts w:cstheme="minorHAnsi"/>
                <w:color w:val="auto"/>
              </w:rPr>
              <w:t>. tr.</w:t>
            </w:r>
          </w:p>
        </w:tc>
        <w:tc>
          <w:tcPr>
            <w:tcW w:type="dxa" w:w="4252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</w:rPr>
            </w:pPr>
            <w:r w:rsidRPr="00FB7A0F">
              <w:rPr>
                <w:rFonts w:cstheme="minorHAnsi"/>
                <w:color w:val="auto"/>
              </w:rPr>
              <w:t>Ime i prezime / Naziv vjerovnika</w:t>
            </w:r>
          </w:p>
        </w:tc>
        <w:tc>
          <w:tcPr>
            <w:tcW w:type="dxa" w:w="2268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</w:rPr>
            </w:pPr>
            <w:r w:rsidRPr="00FB7A0F">
              <w:rPr>
                <w:rFonts w:cstheme="minorHAnsi"/>
                <w:color w:val="auto"/>
              </w:rPr>
              <w:t>OIB vjerovnika</w:t>
            </w:r>
          </w:p>
        </w:tc>
        <w:tc>
          <w:tcPr>
            <w:tcW w:type="dxa" w:w="4111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</w:rPr>
            </w:pPr>
            <w:r w:rsidRPr="00FB7A0F">
              <w:rPr>
                <w:rFonts w:cstheme="minorHAnsi"/>
                <w:color w:val="auto"/>
              </w:rPr>
              <w:t>Adresa vjerovnika</w:t>
            </w:r>
          </w:p>
        </w:tc>
        <w:tc>
          <w:tcPr>
            <w:tcW w:type="dxa" w:w="1984"/>
            <w:tcBorders>
              <w:lef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</w:rPr>
            </w:pPr>
            <w:r w:rsidRPr="00FB7A0F">
              <w:rPr>
                <w:rFonts w:cstheme="minorHAnsi"/>
                <w:color w:val="auto"/>
              </w:rPr>
              <w:t xml:space="preserve">Iznos utvrđene tražbine </w:t>
            </w:r>
          </w:p>
        </w:tc>
        <w:tc>
          <w:tcPr>
            <w:tcW w:type="dxa" w:w="1134"/>
            <w:tcBorders>
              <w:lef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theme="minorHAnsi"/>
                <w:color w:val="auto"/>
              </w:rPr>
            </w:pPr>
            <w:r w:rsidRPr="00FB7A0F">
              <w:rPr>
                <w:rFonts w:cstheme="minorHAnsi"/>
                <w:color w:val="auto"/>
              </w:rPr>
              <w:t>Struktura %</w:t>
            </w:r>
          </w:p>
        </w:tc>
      </w:tr>
      <w:tr w:rsidTr="00766DB7" w:rsidR="00766DB7" w:rsidRPr="00114F47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026F4D">
            <w:pPr>
              <w:widowControl w:val="false"/>
              <w:numPr>
                <w:ilvl w:val="0"/>
                <w:numId w:val="53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b w:val="false"/>
                <w:color w:val="000000"/>
              </w:rPr>
            </w:pPr>
          </w:p>
        </w:tc>
        <w:tc>
          <w:tcPr>
            <w:tcW w:type="dxa" w:w="851"/>
            <w:shd w:fill="auto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192</w:t>
            </w:r>
          </w:p>
        </w:tc>
        <w:tc>
          <w:tcPr>
            <w:tcW w:type="dxa" w:w="4252"/>
            <w:shd w:fill="auto" w:color="auto" w:val="clear"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</w:rPr>
            </w:pPr>
            <w:r w:rsidRPr="00114F47">
              <w:rPr>
                <w:rFonts w:cs="Times New Roman"/>
              </w:rPr>
              <w:t>Raiffeisenbank Austria d.d.</w:t>
            </w:r>
          </w:p>
        </w:tc>
        <w:tc>
          <w:tcPr>
            <w:tcW w:type="dxa" w:w="2268"/>
            <w:shd w:fill="auto" w:color="auto" w:val="clear"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</w:rPr>
            </w:pPr>
            <w:r w:rsidRPr="00114F47">
              <w:rPr>
                <w:rFonts w:cs="Times New Roman"/>
              </w:rPr>
              <w:t>53056966535</w:t>
            </w:r>
          </w:p>
        </w:tc>
        <w:tc>
          <w:tcPr>
            <w:tcW w:type="dxa" w:w="4111"/>
            <w:shd w:fill="auto" w:color="auto" w:val="clear"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</w:rPr>
            </w:pPr>
            <w:r w:rsidRPr="00114F47">
              <w:rPr>
                <w:rFonts w:cs="Times New Roman"/>
              </w:rPr>
              <w:t>Magazinska cesta 69, 10000 Zagreb</w:t>
            </w:r>
          </w:p>
        </w:tc>
        <w:tc>
          <w:tcPr>
            <w:tcW w:type="dxa" w:w="1984"/>
            <w:shd w:fill="auto" w:color="auto" w:val="clear"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/>
              </w:rPr>
            </w:pPr>
            <w:r w:rsidRPr="00114F47">
              <w:rPr>
                <w:rFonts w:cs="Times New Roman"/>
              </w:rPr>
              <w:t>21.899.015.,84 kn</w:t>
            </w:r>
          </w:p>
        </w:tc>
        <w:tc>
          <w:tcPr>
            <w:tcW w:type="dxa" w:w="1134"/>
            <w:shd w:fill="auto" w:color="auto" w:val="clear"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/>
                <w:color w:val="000000"/>
              </w:rPr>
            </w:pPr>
            <w:r w:rsidRPr="00114F47">
              <w:rPr>
                <w:rFonts w:cs="Times New Roman"/>
                <w:color w:val="000000"/>
              </w:rPr>
              <w:t>93,79%</w:t>
            </w:r>
          </w:p>
        </w:tc>
      </w:tr>
      <w:tr w:rsidTr="00766DB7" w:rsidR="00766DB7" w:rsidRPr="00114F47">
        <w:trPr>
          <w:trHeight w:val="27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026F4D">
            <w:pPr>
              <w:widowControl w:val="false"/>
              <w:numPr>
                <w:ilvl w:val="0"/>
                <w:numId w:val="53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theme="minorHAnsi"/>
                <w:b w:val="false"/>
                <w:color w:val="000000"/>
              </w:rPr>
            </w:pPr>
          </w:p>
        </w:tc>
        <w:tc>
          <w:tcPr>
            <w:tcW w:type="dxa" w:w="851"/>
            <w:shd w:fill="auto" w:color="auto" w:val="clear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theme="minorHAnsi"/>
                <w:color w:val="000000"/>
              </w:rPr>
            </w:pPr>
            <w:r w:rsidRPr="00FB7A0F">
              <w:rPr>
                <w:rFonts w:cstheme="minorHAnsi"/>
                <w:color w:val="000000"/>
              </w:rPr>
              <w:t>231</w:t>
            </w:r>
          </w:p>
        </w:tc>
        <w:tc>
          <w:tcPr>
            <w:tcW w:type="dxa" w:w="4252"/>
            <w:shd w:fill="auto" w:color="auto" w:val="clear"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  <w:color w:val="000000"/>
              </w:rPr>
            </w:pPr>
            <w:r w:rsidRPr="00114F47">
              <w:rPr>
                <w:rFonts w:cs="Times New Roman"/>
                <w:color w:val="000000"/>
              </w:rPr>
              <w:t>ŠTEDBANKA dioničko društvo</w:t>
            </w:r>
          </w:p>
        </w:tc>
        <w:tc>
          <w:tcPr>
            <w:tcW w:type="dxa" w:w="2268"/>
            <w:shd w:fill="auto" w:color="auto" w:val="clear"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  <w:color w:val="000000"/>
              </w:rPr>
            </w:pPr>
            <w:r w:rsidRPr="00114F47">
              <w:rPr>
                <w:rFonts w:cs="Times New Roman"/>
                <w:color w:val="000000"/>
              </w:rPr>
              <w:t>58063088591</w:t>
            </w:r>
          </w:p>
        </w:tc>
        <w:tc>
          <w:tcPr>
            <w:tcW w:type="dxa" w:w="4111"/>
            <w:shd w:fill="auto" w:color="auto" w:val="clear"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  <w:color w:val="000000"/>
              </w:rPr>
            </w:pPr>
            <w:r w:rsidRPr="00114F47">
              <w:rPr>
                <w:rFonts w:cs="Times New Roman"/>
                <w:color w:val="000000"/>
              </w:rPr>
              <w:t>Slavonska Avenija 3, 10000 Zagreb</w:t>
            </w:r>
          </w:p>
        </w:tc>
        <w:tc>
          <w:tcPr>
            <w:tcW w:type="dxa" w:w="1984"/>
            <w:shd w:fill="auto" w:color="auto" w:val="clear"/>
          </w:tcPr>
          <w:p w:rsidRDefault="00766DB7" w:rsidP="00766DB7" w:rsidR="00766DB7" w:rsidRPr="00114F47">
            <w:pPr>
              <w:jc w:val="right"/>
              <w:cnfStyle w:val="000000000000"/>
              <w:rPr>
                <w:rFonts w:cs="Times New Roman"/>
              </w:rPr>
            </w:pPr>
            <w:r w:rsidRPr="00114F47">
              <w:rPr>
                <w:rFonts w:cs="Times New Roman"/>
              </w:rPr>
              <w:t>1.450.000,00 kn</w:t>
            </w:r>
          </w:p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Times New Roman"/>
                <w:color w:val="000000"/>
              </w:rPr>
            </w:pPr>
          </w:p>
        </w:tc>
        <w:tc>
          <w:tcPr>
            <w:tcW w:type="dxa" w:w="1134"/>
            <w:shd w:themeFill="background1" w:fill="FFFFFF" w:color="auto" w:val="clear"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Times New Roman"/>
                <w:color w:val="000000"/>
              </w:rPr>
            </w:pPr>
            <w:r w:rsidRPr="00114F47">
              <w:rPr>
                <w:rFonts w:cs="Times New Roman"/>
                <w:color w:val="000000"/>
              </w:rPr>
              <w:t>6,21%</w:t>
            </w:r>
          </w:p>
        </w:tc>
      </w:tr>
      <w:tr w:rsidTr="00766DB7" w:rsidR="00766DB7" w:rsidRPr="00114F47">
        <w:trPr>
          <w:cnfStyle w:val="000000100000"/>
          <w:trHeight w:val="250"/>
        </w:trPr>
        <w:tc>
          <w:tcPr>
            <w:cnfStyle w:val="001000000000"/>
            <w:tcW w:type="dxa" w:w="851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theme="minorHAnsi"/>
                <w:color w:val="000000"/>
              </w:rPr>
            </w:pPr>
          </w:p>
        </w:tc>
        <w:tc>
          <w:tcPr>
            <w:tcW w:type="dxa" w:w="851"/>
          </w:tcPr>
          <w:p w:rsidRDefault="00766DB7" w:rsidP="00766DB7" w:rsidR="00766DB7" w:rsidRPr="00FB7A0F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theme="minorHAnsi"/>
                <w:color w:val="000000"/>
              </w:rPr>
            </w:pPr>
          </w:p>
        </w:tc>
        <w:tc>
          <w:tcPr>
            <w:tcW w:type="dxa" w:w="4252"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</w:rPr>
            </w:pPr>
            <w:r w:rsidRPr="00114F47">
              <w:rPr>
                <w:rFonts w:cs="Times New Roman"/>
              </w:rPr>
              <w:t>UKUPNO:</w:t>
            </w:r>
          </w:p>
        </w:tc>
        <w:tc>
          <w:tcPr>
            <w:tcW w:type="dxa" w:w="2268"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</w:rPr>
            </w:pPr>
          </w:p>
        </w:tc>
        <w:tc>
          <w:tcPr>
            <w:tcW w:type="dxa" w:w="4111"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</w:rPr>
            </w:pPr>
          </w:p>
        </w:tc>
        <w:tc>
          <w:tcPr>
            <w:tcW w:type="dxa" w:w="1984"/>
          </w:tcPr>
          <w:p w:rsidRDefault="00766DB7" w:rsidP="00766DB7" w:rsidR="00766DB7" w:rsidRPr="00114F47">
            <w:pPr>
              <w:jc w:val="right"/>
              <w:cnfStyle w:val="000000100000"/>
              <w:rPr>
                <w:rFonts w:cs="Times New Roman"/>
              </w:rPr>
            </w:pPr>
            <w:r w:rsidRPr="00114F47">
              <w:rPr>
                <w:rFonts w:cs="Times New Roman"/>
                <w:color w:val="000000"/>
              </w:rPr>
              <w:t xml:space="preserve">    23.349.015,84 kn</w:t>
            </w:r>
          </w:p>
        </w:tc>
        <w:tc>
          <w:tcPr>
            <w:tcW w:type="dxa" w:w="1134"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/>
              </w:rPr>
            </w:pPr>
            <w:r w:rsidRPr="00114F47">
              <w:rPr>
                <w:rFonts w:cs="Times New Roman"/>
              </w:rPr>
              <w:t>100%</w:t>
            </w:r>
          </w:p>
        </w:tc>
      </w:tr>
    </w:tbl>
    <w:p w:rsidRDefault="0025629C" w:rsidP="0025629C" w:rsidR="0025629C">
      <w:pPr>
        <w:widowControl w:val="false"/>
        <w:overflowPunct w:val="false"/>
        <w:autoSpaceDE w:val="false"/>
        <w:autoSpaceDN w:val="false"/>
        <w:adjustRightInd w:val="false"/>
        <w:spacing w:lineRule="auto" w:line="360" w:after="200"/>
        <w:ind w:left="284"/>
        <w:contextualSpacing/>
        <w:jc w:val="both"/>
        <w:textAlignment w:val="baseline"/>
        <w:rPr>
          <w:rFonts w:cstheme="minorHAnsi" w:eastAsia="Times New Roman"/>
          <w:lang w:eastAsia="hr-HR"/>
        </w:rPr>
        <w:sectPr w:rsidSect="0025629C" w:rsidR="0025629C">
          <w:pgSz w:code="9" w:orient="landscape" w:h="11907" w:w="16839"/>
          <w:pgMar w:gutter="0" w:footer="1134" w:header="851" w:left="1055" w:bottom="1417" w:right="1417" w:top="1417"/>
          <w:cols w:space="720"/>
          <w:docGrid w:linePitch="326"/>
        </w:sectPr>
      </w:pPr>
    </w:p>
    <w:p w:rsidRDefault="00766DB7" w:rsidP="00C70D02" w:rsidR="00766DB7" w:rsidRPr="00114F47">
      <w:pPr>
        <w:widowControl w:val="false"/>
        <w:numPr>
          <w:ilvl w:val="1"/>
          <w:numId w:val="55"/>
        </w:numPr>
        <w:overflowPunct w:val="false"/>
        <w:autoSpaceDE w:val="false"/>
        <w:autoSpaceDN w:val="false"/>
        <w:adjustRightInd w:val="false"/>
        <w:spacing w:lineRule="auto" w:line="360" w:after="200"/>
        <w:ind w:left="284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114F47">
        <w:rPr>
          <w:rFonts w:cs="Times New Roman" w:eastAsia="Times New Roman"/>
          <w:lang w:eastAsia="hr-HR"/>
        </w:rPr>
        <w:lastRenderedPageBreak/>
        <w:t>Izdana bankovna jamstva/garancije ostaju na snazi prema inicijalno ugovorenim uvjetima i rokovima važenja. U slučaju nastupa regresne obveze Dužnik se obvezuje isplatiti vjerovnicima ukupan iznos tražbine koji su vjerovnici isplatili umjesto Dužnika u roku od 12 (dvanaest) mjeseci u 12 (dvanaest) jednakih mjesečnih rata, bez kamata, s time da prva mjesečna rata dospijeva na naplatu zadnjeg dana prvog sljedećeg kalendarskog mjeseca nakon primitka vjerovnikovog zahtjeva za plaćanje, a koji ne može biti upućen prije pravomoćnosti rješenja nadležnog trgovačkog suda kojim se potvrđuje predstečajni sporazum.</w:t>
      </w:r>
    </w:p>
    <w:p w:rsidRDefault="00766DB7" w:rsidP="00766DB7" w:rsidR="00766DB7">
      <w:pPr>
        <w:spacing w:lineRule="auto" w:line="360"/>
        <w:ind w:left="284"/>
        <w:contextualSpacing/>
        <w:jc w:val="both"/>
        <w:rPr>
          <w:rFonts w:cstheme="minorHAnsi" w:eastAsia="Times New Roman" w:hAnsi="Calibri" w:ascii="Calibri"/>
          <w:lang w:eastAsia="hr-HR"/>
        </w:rPr>
      </w:pPr>
    </w:p>
    <w:p w:rsidRDefault="0025629C" w:rsidP="00C70D02" w:rsidR="0025629C">
      <w:pPr>
        <w:widowControl w:val="false"/>
        <w:numPr>
          <w:ilvl w:val="0"/>
          <w:numId w:val="55"/>
        </w:numPr>
        <w:overflowPunct w:val="false"/>
        <w:autoSpaceDE w:val="false"/>
        <w:autoSpaceDN w:val="false"/>
        <w:adjustRightInd w:val="false"/>
        <w:spacing w:lineRule="auto" w:line="276" w:after="200" w:before="125"/>
        <w:ind w:right="113"/>
        <w:contextualSpacing/>
        <w:jc w:val="both"/>
        <w:textAlignment w:val="baseline"/>
        <w:rPr>
          <w:rFonts w:cs="Calibri" w:eastAsia="Times New Roman" w:hAnsi="Calibri" w:ascii="Calibri"/>
          <w:b/>
          <w:lang w:eastAsia="hr-HR"/>
        </w:rPr>
        <w:sectPr w:rsidSect="000B0B52" w:rsidR="0025629C">
          <w:pgSz w:code="9" w:h="16839" w:w="11907"/>
          <w:pgMar w:gutter="0" w:footer="1134" w:header="851" w:left="1417" w:bottom="1417" w:right="1417" w:top="1055"/>
          <w:cols w:space="720"/>
          <w:docGrid w:linePitch="326"/>
        </w:sectPr>
      </w:pPr>
    </w:p>
    <w:p w:rsidRDefault="00766DB7" w:rsidP="00C70D02" w:rsidR="00766DB7" w:rsidRPr="00114F47">
      <w:pPr>
        <w:widowControl w:val="false"/>
        <w:numPr>
          <w:ilvl w:val="0"/>
          <w:numId w:val="55"/>
        </w:numPr>
        <w:overflowPunct w:val="false"/>
        <w:autoSpaceDE w:val="false"/>
        <w:autoSpaceDN w:val="false"/>
        <w:adjustRightInd w:val="false"/>
        <w:spacing w:lineRule="auto" w:line="276" w:after="200" w:before="125"/>
        <w:ind w:right="113"/>
        <w:contextualSpacing/>
        <w:jc w:val="both"/>
        <w:textAlignment w:val="baseline"/>
        <w:rPr>
          <w:rFonts w:cs="Times New Roman" w:eastAsia="Times New Roman"/>
          <w:b/>
          <w:lang w:eastAsia="hr-HR" w:val="en-US"/>
        </w:rPr>
      </w:pPr>
      <w:r w:rsidRPr="00114F47">
        <w:rPr>
          <w:rFonts w:cs="Times New Roman" w:eastAsia="Times New Roman"/>
          <w:b/>
          <w:lang w:eastAsia="hr-HR"/>
        </w:rPr>
        <w:lastRenderedPageBreak/>
        <w:t>Grupa 7 – uvjetne tražbine po sudužništvima</w:t>
      </w:r>
    </w:p>
    <w:p w:rsidRDefault="00766DB7" w:rsidP="00766DB7" w:rsidR="00766DB7" w:rsidRPr="00114F47">
      <w:pPr>
        <w:widowControl w:val="false"/>
        <w:overflowPunct w:val="false"/>
        <w:autoSpaceDE w:val="false"/>
        <w:autoSpaceDN w:val="false"/>
        <w:adjustRightInd w:val="false"/>
        <w:spacing w:after="0" w:before="125"/>
        <w:ind w:right="113"/>
        <w:jc w:val="both"/>
        <w:textAlignment w:val="baseline"/>
        <w:rPr>
          <w:rFonts w:cs="Times New Roman" w:eastAsia="Times New Roman"/>
          <w:sz w:val="20"/>
          <w:lang w:eastAsia="hr-HR" w:val="en-US"/>
        </w:rPr>
      </w:pPr>
    </w:p>
    <w:tbl>
      <w:tblPr>
        <w:tblStyle w:val="GridTable4-Accent111"/>
        <w:tblW w:type="dxa" w:w="15451"/>
        <w:tblInd w:type="dxa" w:w="-714"/>
        <w:tblLayout w:type="fixed"/>
        <w:tblLook w:val="04A0" w:noVBand="1" w:noHBand="0" w:lastColumn="0" w:firstColumn="1" w:lastRow="0" w:firstRow="1"/>
      </w:tblPr>
      <w:tblGrid>
        <w:gridCol w:w="851"/>
        <w:gridCol w:w="851"/>
        <w:gridCol w:w="4252"/>
        <w:gridCol w:w="2268"/>
        <w:gridCol w:w="4111"/>
        <w:gridCol w:w="1984"/>
        <w:gridCol w:w="1134"/>
      </w:tblGrid>
      <w:tr w:rsidTr="00766DB7" w:rsidR="00766DB7" w:rsidRPr="00114F47">
        <w:trPr>
          <w:cnfStyle w:val="100000000000"/>
          <w:trHeight w:val="260"/>
        </w:trPr>
        <w:tc>
          <w:tcPr>
            <w:cnfStyle w:val="001000000000"/>
            <w:tcW w:type="dxa" w:w="851"/>
            <w:tcBorders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/>
                <w:color w:val="auto"/>
              </w:rPr>
            </w:pPr>
            <w:r w:rsidRPr="00114F47">
              <w:rPr>
                <w:rFonts w:cs="Times New Roman"/>
                <w:color w:val="auto"/>
              </w:rPr>
              <w:t>R.B.</w:t>
            </w:r>
          </w:p>
        </w:tc>
        <w:tc>
          <w:tcPr>
            <w:tcW w:type="dxa" w:w="851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114F47">
              <w:rPr>
                <w:rFonts w:cs="Times New Roman"/>
                <w:color w:val="auto"/>
              </w:rPr>
              <w:t>R. br. pr.tr.</w:t>
            </w:r>
          </w:p>
        </w:tc>
        <w:tc>
          <w:tcPr>
            <w:tcW w:type="dxa" w:w="4252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114F47">
              <w:rPr>
                <w:rFonts w:cs="Times New Roman"/>
                <w:color w:val="auto"/>
              </w:rPr>
              <w:t>Ime i prezime / Naziv vjerovnika</w:t>
            </w:r>
          </w:p>
        </w:tc>
        <w:tc>
          <w:tcPr>
            <w:tcW w:type="dxa" w:w="2268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114F47">
              <w:rPr>
                <w:rFonts w:cs="Times New Roman"/>
                <w:color w:val="auto"/>
              </w:rPr>
              <w:t>OIB vjerovnika</w:t>
            </w:r>
          </w:p>
        </w:tc>
        <w:tc>
          <w:tcPr>
            <w:tcW w:type="dxa" w:w="4111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114F47">
              <w:rPr>
                <w:rFonts w:cs="Times New Roman"/>
                <w:color w:val="auto"/>
              </w:rPr>
              <w:t>Adresa vjerovnika</w:t>
            </w:r>
          </w:p>
        </w:tc>
        <w:tc>
          <w:tcPr>
            <w:tcW w:type="dxa" w:w="1984"/>
            <w:tcBorders>
              <w:lef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114F47">
              <w:rPr>
                <w:rFonts w:cs="Times New Roman"/>
                <w:color w:val="auto"/>
              </w:rPr>
              <w:t xml:space="preserve">Iznos utvrđene tražbine </w:t>
            </w:r>
          </w:p>
        </w:tc>
        <w:tc>
          <w:tcPr>
            <w:tcW w:type="dxa" w:w="1134"/>
            <w:tcBorders>
              <w:lef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114F47">
              <w:rPr>
                <w:rFonts w:cs="Times New Roman"/>
                <w:color w:val="auto"/>
              </w:rPr>
              <w:t>Struktura %</w:t>
            </w:r>
          </w:p>
        </w:tc>
      </w:tr>
      <w:tr w:rsidTr="00766DB7" w:rsidR="00766DB7" w:rsidRPr="00114F47">
        <w:trPr>
          <w:cnfStyle w:val="000000100000"/>
          <w:trHeight w:val="265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114F47">
            <w:pPr>
              <w:widowControl w:val="false"/>
              <w:numPr>
                <w:ilvl w:val="0"/>
                <w:numId w:val="54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="Times New Roman"/>
                <w:b w:val="false"/>
                <w:color w:val="000000"/>
              </w:rPr>
            </w:pPr>
          </w:p>
        </w:tc>
        <w:tc>
          <w:tcPr>
            <w:tcW w:type="dxa" w:w="851"/>
            <w:shd w:fill="auto" w:color="auto" w:val="clear"/>
            <w:hideMark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/>
                <w:color w:val="000000"/>
              </w:rPr>
            </w:pPr>
            <w:r w:rsidRPr="00114F47">
              <w:rPr>
                <w:rFonts w:cs="Times New Roman"/>
                <w:color w:val="000000"/>
              </w:rPr>
              <w:t>186</w:t>
            </w:r>
          </w:p>
        </w:tc>
        <w:tc>
          <w:tcPr>
            <w:tcW w:type="dxa" w:w="4252"/>
            <w:shd w:fill="auto" w:color="auto" w:val="clear"/>
            <w:hideMark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</w:rPr>
            </w:pPr>
            <w:r w:rsidRPr="00114F47">
              <w:rPr>
                <w:rFonts w:cs="Times New Roman"/>
              </w:rPr>
              <w:t>PRIMA ULAGANJA d.o.o. za usluge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</w:rPr>
            </w:pPr>
            <w:r w:rsidRPr="00114F47">
              <w:rPr>
                <w:rFonts w:cs="Times New Roman"/>
              </w:rPr>
              <w:t>31859434353</w:t>
            </w:r>
          </w:p>
        </w:tc>
        <w:tc>
          <w:tcPr>
            <w:tcW w:type="dxa" w:w="4111"/>
            <w:shd w:fill="auto" w:color="auto" w:val="clear"/>
            <w:hideMark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</w:rPr>
            </w:pPr>
            <w:r w:rsidRPr="00114F47">
              <w:rPr>
                <w:rFonts w:cs="Times New Roman"/>
              </w:rPr>
              <w:t>Oporovečki Majdaki 17, 10000 Zagreb</w:t>
            </w:r>
          </w:p>
        </w:tc>
        <w:tc>
          <w:tcPr>
            <w:tcW w:type="dxa" w:w="1984"/>
            <w:shd w:themeFill="background1" w:fill="FFFFFF" w:color="auto" w:val="clear"/>
            <w:hideMark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/>
              </w:rPr>
            </w:pPr>
            <w:r w:rsidRPr="00114F47">
              <w:rPr>
                <w:rFonts w:cs="Times New Roman"/>
              </w:rPr>
              <w:t>4.714.210,19 kn</w:t>
            </w:r>
          </w:p>
        </w:tc>
        <w:tc>
          <w:tcPr>
            <w:tcW w:type="dxa" w:w="1134"/>
            <w:shd w:themeFill="background1" w:fill="FFFFFF" w:color="auto" w:val="clear"/>
          </w:tcPr>
          <w:p w:rsidRDefault="00766DB7" w:rsidP="00766DB7" w:rsidR="00766DB7" w:rsidRPr="00114F47">
            <w:pPr>
              <w:jc w:val="right"/>
              <w:cnfStyle w:val="000000100000"/>
              <w:rPr>
                <w:rFonts w:cs="Times New Roman"/>
                <w:color w:val="000000"/>
              </w:rPr>
            </w:pPr>
            <w:r w:rsidRPr="00114F47">
              <w:rPr>
                <w:rFonts w:cs="Times New Roman"/>
                <w:color w:val="000000"/>
              </w:rPr>
              <w:t>17,27%</w:t>
            </w:r>
          </w:p>
        </w:tc>
      </w:tr>
      <w:tr w:rsidTr="00766DB7" w:rsidR="00766DB7" w:rsidRPr="00114F47">
        <w:trPr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114F47">
            <w:pPr>
              <w:widowControl w:val="false"/>
              <w:numPr>
                <w:ilvl w:val="0"/>
                <w:numId w:val="54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="Times New Roman"/>
                <w:b w:val="false"/>
                <w:color w:val="000000"/>
              </w:rPr>
            </w:pPr>
          </w:p>
        </w:tc>
        <w:tc>
          <w:tcPr>
            <w:tcW w:type="dxa" w:w="851"/>
            <w:shd w:fill="auto" w:color="auto" w:val="clear"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Times New Roman"/>
                <w:color w:val="000000"/>
              </w:rPr>
            </w:pPr>
            <w:r w:rsidRPr="00114F47">
              <w:rPr>
                <w:rFonts w:cs="Times New Roman"/>
                <w:color w:val="000000"/>
              </w:rPr>
              <w:t>192</w:t>
            </w:r>
          </w:p>
        </w:tc>
        <w:tc>
          <w:tcPr>
            <w:tcW w:type="dxa" w:w="4252"/>
            <w:shd w:fill="auto" w:color="auto" w:val="clear"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</w:rPr>
            </w:pPr>
            <w:r w:rsidRPr="00114F47">
              <w:rPr>
                <w:rFonts w:cs="Times New Roman"/>
              </w:rPr>
              <w:t>Raiffeisenbank Austria d.d.</w:t>
            </w:r>
          </w:p>
        </w:tc>
        <w:tc>
          <w:tcPr>
            <w:tcW w:type="dxa" w:w="2268"/>
            <w:shd w:fill="auto" w:color="auto" w:val="clear"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</w:rPr>
            </w:pPr>
            <w:r w:rsidRPr="00114F47">
              <w:rPr>
                <w:rFonts w:cs="Times New Roman"/>
              </w:rPr>
              <w:t>53056966535</w:t>
            </w:r>
          </w:p>
        </w:tc>
        <w:tc>
          <w:tcPr>
            <w:tcW w:type="dxa" w:w="4111"/>
            <w:shd w:fill="auto" w:color="auto" w:val="clear"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</w:rPr>
            </w:pPr>
            <w:r w:rsidRPr="00114F47">
              <w:rPr>
                <w:rFonts w:cs="Times New Roman"/>
              </w:rPr>
              <w:t>Magazinska cesta 69, 10000 Zagreb</w:t>
            </w:r>
          </w:p>
        </w:tc>
        <w:tc>
          <w:tcPr>
            <w:tcW w:type="dxa" w:w="1984"/>
            <w:shd w:fill="auto" w:color="auto" w:val="clear"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Times New Roman"/>
              </w:rPr>
            </w:pPr>
            <w:r w:rsidRPr="00114F47">
              <w:rPr>
                <w:rFonts w:cs="Times New Roman"/>
              </w:rPr>
              <w:t>7.577.752,46 kn</w:t>
            </w:r>
          </w:p>
        </w:tc>
        <w:tc>
          <w:tcPr>
            <w:tcW w:type="dxa" w:w="1134"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Times New Roman"/>
                <w:color w:val="000000"/>
              </w:rPr>
            </w:pPr>
            <w:r w:rsidRPr="00114F47">
              <w:rPr>
                <w:rFonts w:cs="Times New Roman"/>
                <w:color w:val="000000"/>
              </w:rPr>
              <w:t>27,77%</w:t>
            </w:r>
          </w:p>
        </w:tc>
      </w:tr>
      <w:tr w:rsidTr="00766DB7" w:rsidR="00766DB7" w:rsidRPr="00114F47">
        <w:trPr>
          <w:cnfStyle w:val="000000100000"/>
          <w:trHeight w:val="250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C70D02" w:rsidR="00766DB7" w:rsidRPr="00114F47">
            <w:pPr>
              <w:widowControl w:val="false"/>
              <w:numPr>
                <w:ilvl w:val="0"/>
                <w:numId w:val="54"/>
              </w:numPr>
              <w:overflowPunct w:val="false"/>
              <w:autoSpaceDE w:val="false"/>
              <w:autoSpaceDN w:val="false"/>
              <w:adjustRightInd w:val="false"/>
              <w:spacing w:lineRule="auto" w:line="276" w:after="200"/>
              <w:contextualSpacing/>
              <w:jc w:val="right"/>
              <w:rPr>
                <w:rFonts w:cs="Times New Roman"/>
                <w:b w:val="false"/>
                <w:color w:val="000000"/>
              </w:rPr>
            </w:pPr>
          </w:p>
        </w:tc>
        <w:tc>
          <w:tcPr>
            <w:tcW w:type="dxa" w:w="851"/>
            <w:shd w:fill="auto" w:color="auto" w:val="clear"/>
            <w:hideMark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/>
                <w:color w:val="000000"/>
              </w:rPr>
            </w:pPr>
            <w:r w:rsidRPr="00114F47">
              <w:rPr>
                <w:rFonts w:cs="Times New Roman"/>
                <w:color w:val="000000"/>
              </w:rPr>
              <w:t>218</w:t>
            </w:r>
          </w:p>
        </w:tc>
        <w:tc>
          <w:tcPr>
            <w:tcW w:type="dxa" w:w="4252"/>
            <w:shd w:fill="auto" w:color="auto" w:val="clear"/>
            <w:hideMark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</w:rPr>
            </w:pPr>
            <w:r w:rsidRPr="00114F47">
              <w:rPr>
                <w:rFonts w:cs="Times New Roman"/>
              </w:rPr>
              <w:t>Splitska banka dioničko društvo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</w:rPr>
            </w:pPr>
            <w:r w:rsidRPr="00114F47">
              <w:rPr>
                <w:rFonts w:cs="Times New Roman"/>
              </w:rPr>
              <w:t>69326397242</w:t>
            </w:r>
          </w:p>
        </w:tc>
        <w:tc>
          <w:tcPr>
            <w:tcW w:type="dxa" w:w="4111"/>
            <w:shd w:fill="auto" w:color="auto" w:val="clear"/>
            <w:hideMark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Times New Roman"/>
              </w:rPr>
            </w:pPr>
            <w:r w:rsidRPr="00114F47">
              <w:rPr>
                <w:rFonts w:cs="Times New Roman"/>
              </w:rPr>
              <w:t>Domovinskog rata 61, 21000 Split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/>
              </w:rPr>
            </w:pPr>
            <w:r w:rsidRPr="00114F47">
              <w:rPr>
                <w:rFonts w:cs="Times New Roman"/>
              </w:rPr>
              <w:t>15.000.165,89 kn</w:t>
            </w:r>
          </w:p>
        </w:tc>
        <w:tc>
          <w:tcPr>
            <w:tcW w:type="dxa" w:w="1134"/>
            <w:shd w:themeFill="background1" w:fill="FFFFFF" w:color="auto" w:val="clear"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Times New Roman"/>
                <w:color w:val="000000"/>
              </w:rPr>
            </w:pPr>
            <w:r w:rsidRPr="00114F47">
              <w:rPr>
                <w:rFonts w:cs="Times New Roman"/>
                <w:color w:val="000000"/>
              </w:rPr>
              <w:t>54,96%</w:t>
            </w:r>
          </w:p>
        </w:tc>
      </w:tr>
      <w:tr w:rsidTr="00766DB7" w:rsidR="00766DB7" w:rsidRPr="00114F47">
        <w:trPr>
          <w:trHeight w:val="250"/>
        </w:trPr>
        <w:tc>
          <w:tcPr>
            <w:cnfStyle w:val="001000000000"/>
            <w:tcW w:type="dxa" w:w="851"/>
            <w:shd w:themeFillTint="33" w:themeFill="accent1" w:fill="DBE5F1" w:color="auto" w:val="clear"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Times New Roman"/>
                <w:color w:val="000000"/>
              </w:rPr>
            </w:pPr>
          </w:p>
        </w:tc>
        <w:tc>
          <w:tcPr>
            <w:tcW w:type="dxa" w:w="851"/>
            <w:shd w:themeFillTint="33" w:themeFill="accent1" w:fill="DBE5F1" w:color="auto" w:val="clear"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Times New Roman"/>
                <w:b/>
                <w:color w:val="000000"/>
              </w:rPr>
            </w:pPr>
          </w:p>
        </w:tc>
        <w:tc>
          <w:tcPr>
            <w:tcW w:type="dxa" w:w="4252"/>
            <w:shd w:themeFillTint="33" w:themeFill="accent1" w:fill="DBE5F1" w:color="auto" w:val="clear"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</w:rPr>
            </w:pPr>
            <w:r w:rsidRPr="00114F47">
              <w:rPr>
                <w:rFonts w:cs="Times New Roman"/>
              </w:rPr>
              <w:t>UKUPNO:</w:t>
            </w:r>
          </w:p>
        </w:tc>
        <w:tc>
          <w:tcPr>
            <w:tcW w:type="dxa" w:w="2268"/>
            <w:shd w:themeFillTint="33" w:themeFill="accent1" w:fill="DBE5F1" w:color="auto" w:val="clear"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</w:rPr>
            </w:pPr>
          </w:p>
        </w:tc>
        <w:tc>
          <w:tcPr>
            <w:tcW w:type="dxa" w:w="4111"/>
            <w:shd w:themeFillTint="33" w:themeFill="accent1" w:fill="DBE5F1" w:color="auto" w:val="clear"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</w:rPr>
            </w:pPr>
          </w:p>
        </w:tc>
        <w:tc>
          <w:tcPr>
            <w:tcW w:type="dxa" w:w="1984"/>
            <w:shd w:themeFillTint="33" w:themeFill="accent1" w:fill="DBE5F1" w:color="auto" w:val="clear"/>
          </w:tcPr>
          <w:p w:rsidRDefault="00766DB7" w:rsidP="00766DB7" w:rsidR="00766DB7" w:rsidRPr="00114F47">
            <w:pPr>
              <w:jc w:val="right"/>
              <w:cnfStyle w:val="000000000000"/>
              <w:rPr>
                <w:rFonts w:cs="Times New Roman"/>
              </w:rPr>
            </w:pPr>
            <w:r w:rsidRPr="00114F47">
              <w:rPr>
                <w:rFonts w:cs="Times New Roman"/>
                <w:color w:val="000000"/>
              </w:rPr>
              <w:t>27.292.128,54 kn</w:t>
            </w:r>
          </w:p>
        </w:tc>
        <w:tc>
          <w:tcPr>
            <w:tcW w:type="dxa" w:w="1134"/>
            <w:shd w:themeFillTint="33" w:themeFill="accent1" w:fill="DBE5F1" w:color="auto" w:val="clear"/>
          </w:tcPr>
          <w:p w:rsidRDefault="00766DB7" w:rsidP="00766DB7" w:rsidR="00766DB7" w:rsidRPr="00114F47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Times New Roman"/>
              </w:rPr>
            </w:pPr>
            <w:r w:rsidRPr="00114F47">
              <w:rPr>
                <w:rFonts w:cs="Times New Roman"/>
              </w:rPr>
              <w:t>100%</w:t>
            </w:r>
          </w:p>
        </w:tc>
      </w:tr>
    </w:tbl>
    <w:p w:rsidRDefault="0025629C" w:rsidP="00766DB7" w:rsidR="0025629C" w:rsidRPr="00114F47">
      <w:pPr>
        <w:widowControl w:val="false"/>
        <w:overflowPunct w:val="false"/>
        <w:autoSpaceDE w:val="false"/>
        <w:autoSpaceDN w:val="false"/>
        <w:adjustRightInd w:val="false"/>
        <w:spacing w:lineRule="auto" w:line="360" w:after="200"/>
        <w:ind w:left="284"/>
        <w:contextualSpacing/>
        <w:jc w:val="both"/>
        <w:textAlignment w:val="baseline"/>
        <w:rPr>
          <w:rFonts w:cs="Times New Roman" w:eastAsia="Times New Roman"/>
          <w:lang w:eastAsia="hr-HR"/>
        </w:rPr>
        <w:sectPr w:rsidSect="0025629C" w:rsidR="0025629C" w:rsidRPr="00114F47">
          <w:pgSz w:code="9" w:orient="landscape" w:h="11907" w:w="16839"/>
          <w:pgMar w:gutter="0" w:footer="1134" w:header="851" w:left="1055" w:bottom="1417" w:right="1417" w:top="1417"/>
          <w:cols w:space="720"/>
          <w:docGrid w:linePitch="326"/>
        </w:sectPr>
      </w:pPr>
    </w:p>
    <w:p w:rsidRDefault="00766DB7" w:rsidP="00C70D02" w:rsidR="00766DB7" w:rsidRPr="006D0055">
      <w:pPr>
        <w:widowControl w:val="false"/>
        <w:numPr>
          <w:ilvl w:val="1"/>
          <w:numId w:val="55"/>
        </w:numPr>
        <w:overflowPunct w:val="false"/>
        <w:autoSpaceDE w:val="false"/>
        <w:autoSpaceDN w:val="false"/>
        <w:adjustRightInd w:val="false"/>
        <w:spacing w:lineRule="auto" w:line="360" w:after="200"/>
        <w:ind w:left="284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D0055">
        <w:rPr>
          <w:rFonts w:cs="Times New Roman" w:eastAsia="Times New Roman"/>
          <w:lang w:eastAsia="hr-HR"/>
        </w:rPr>
        <w:lastRenderedPageBreak/>
        <w:t xml:space="preserve">Tražbine po sudužništvima Dužnika izdanim za obveze društva Fairtrade d.o.o. </w:t>
      </w:r>
      <w:bookmarkStart w:name="_Hlk492153340" w:id="14"/>
      <w:r w:rsidRPr="006D0055">
        <w:rPr>
          <w:rFonts w:cs="Times New Roman" w:eastAsia="Times New Roman"/>
          <w:lang w:eastAsia="hr-HR"/>
        </w:rPr>
        <w:t>prestat će pripajanjem društva Fairtrade d.o.o. Dužniku u roku od 1 (jedne) godine od dana pravomoćnosti rješenja nadležnog trgovačkog suda kojim se potvrđuje predstečajni sporazum.</w:t>
      </w:r>
    </w:p>
    <w:bookmarkEnd w:id="14"/>
    <w:p w:rsidRDefault="00766DB7" w:rsidP="00766DB7" w:rsidR="00766DB7" w:rsidRPr="006D0055">
      <w:pPr>
        <w:spacing w:lineRule="auto" w:line="360" w:after="200"/>
        <w:ind w:firstLine="142" w:left="-142"/>
        <w:contextualSpacing/>
        <w:jc w:val="both"/>
        <w:rPr>
          <w:rFonts w:cs="Times New Roman" w:eastAsia="Times New Roman"/>
          <w:lang w:eastAsia="hr-HR"/>
        </w:rPr>
      </w:pPr>
    </w:p>
    <w:p w:rsidRDefault="00766DB7" w:rsidP="00C70D02" w:rsidR="00766DB7" w:rsidRPr="006D0055">
      <w:pPr>
        <w:widowControl w:val="false"/>
        <w:numPr>
          <w:ilvl w:val="1"/>
          <w:numId w:val="55"/>
        </w:numPr>
        <w:overflowPunct w:val="false"/>
        <w:autoSpaceDE w:val="false"/>
        <w:autoSpaceDN w:val="false"/>
        <w:adjustRightInd w:val="false"/>
        <w:spacing w:lineRule="auto" w:line="360" w:after="200"/>
        <w:ind w:left="284"/>
        <w:contextualSpacing/>
        <w:jc w:val="both"/>
        <w:textAlignment w:val="baseline"/>
        <w:rPr>
          <w:rFonts w:cs="Times New Roman"/>
        </w:rPr>
      </w:pPr>
      <w:r w:rsidRPr="006D0055">
        <w:rPr>
          <w:rFonts w:cs="Times New Roman" w:eastAsia="Times New Roman"/>
          <w:lang w:eastAsia="hr-HR"/>
        </w:rPr>
        <w:t xml:space="preserve"> U razdoblju od pravomoćnosti rješenja nadležnog trgovačkog suda kojima se potvrđuju predstečajni sporazumi za Dužnika i za društvo Fairtrade d.o.o. do pripajanja društva Fairtrade d.o.o. Dužniku, Dužnik i dalje jamči (solidarno odgovara) za obveze glavnog dužnika Fairtrade d.o.o. identično uvjetima namirenja pojedine tražbine kako će to biti utvrđeno predstečajnim sporazumom za društvo Fairtrade d.o.o. u postupku pod posl.br. St- 1718/17. </w:t>
      </w:r>
    </w:p>
    <w:p w:rsidRDefault="00766DB7" w:rsidP="00766DB7" w:rsidR="00766DB7" w:rsidRPr="006D0055">
      <w:pPr>
        <w:pStyle w:val="Odlomakpopisa"/>
        <w:rPr>
          <w:rFonts w:cs="Times New Roman"/>
        </w:rPr>
      </w:pPr>
    </w:p>
    <w:p w:rsidRDefault="0025629C" w:rsidP="00C70D02" w:rsidR="0025629C">
      <w:pPr>
        <w:pStyle w:val="Odlomakpopisa"/>
        <w:widowControl w:val="false"/>
        <w:numPr>
          <w:ilvl w:val="0"/>
          <w:numId w:val="55"/>
        </w:numPr>
        <w:tabs>
          <w:tab w:pos="851" w:val="clear"/>
        </w:tabs>
        <w:overflowPunct w:val="false"/>
        <w:autoSpaceDE w:val="false"/>
        <w:autoSpaceDN w:val="false"/>
        <w:adjustRightInd w:val="false"/>
        <w:spacing w:lineRule="auto" w:line="276" w:after="200" w:before="125"/>
        <w:ind w:right="113"/>
        <w:contextualSpacing/>
        <w:textAlignment w:val="baseline"/>
        <w:rPr>
          <w:rFonts w:cs="Times New Roman"/>
          <w:b/>
        </w:rPr>
        <w:sectPr w:rsidSect="000B0B52" w:rsidR="0025629C">
          <w:pgSz w:code="9" w:h="16839" w:w="11907"/>
          <w:pgMar w:gutter="0" w:footer="1134" w:header="851" w:left="1417" w:bottom="1417" w:right="1417" w:top="1055"/>
          <w:cols w:space="720"/>
          <w:docGrid w:linePitch="326"/>
        </w:sectPr>
      </w:pPr>
    </w:p>
    <w:p w:rsidRDefault="00766DB7" w:rsidP="00C70D02" w:rsidR="00766DB7" w:rsidRPr="006D0055">
      <w:pPr>
        <w:pStyle w:val="Odlomakpopisa"/>
        <w:widowControl w:val="false"/>
        <w:numPr>
          <w:ilvl w:val="0"/>
          <w:numId w:val="55"/>
        </w:numPr>
        <w:tabs>
          <w:tab w:pos="851" w:val="clear"/>
        </w:tabs>
        <w:overflowPunct w:val="false"/>
        <w:autoSpaceDE w:val="false"/>
        <w:autoSpaceDN w:val="false"/>
        <w:adjustRightInd w:val="false"/>
        <w:spacing w:lineRule="auto" w:line="276" w:after="200" w:before="125"/>
        <w:ind w:right="113"/>
        <w:contextualSpacing/>
        <w:textAlignment w:val="baseline"/>
        <w:rPr>
          <w:rFonts w:cs="Times New Roman"/>
          <w:b/>
          <w:lang w:val="en-US"/>
        </w:rPr>
      </w:pPr>
      <w:r w:rsidRPr="006D0055">
        <w:rPr>
          <w:rFonts w:cs="Times New Roman"/>
          <w:b/>
        </w:rPr>
        <w:lastRenderedPageBreak/>
        <w:t>Grupa 8 – tražbine s osnove leasing ugovora</w:t>
      </w:r>
    </w:p>
    <w:tbl>
      <w:tblPr>
        <w:tblStyle w:val="GridTable4-Accent111"/>
        <w:tblW w:type="dxa" w:w="15451"/>
        <w:tblInd w:type="dxa" w:w="-714"/>
        <w:tblLayout w:type="fixed"/>
        <w:tblLook w:val="04A0" w:noVBand="1" w:noHBand="0" w:lastColumn="0" w:firstColumn="1" w:lastRow="0" w:firstRow="1"/>
      </w:tblPr>
      <w:tblGrid>
        <w:gridCol w:w="851"/>
        <w:gridCol w:w="851"/>
        <w:gridCol w:w="4252"/>
        <w:gridCol w:w="2268"/>
        <w:gridCol w:w="4111"/>
        <w:gridCol w:w="1984"/>
        <w:gridCol w:w="1134"/>
      </w:tblGrid>
      <w:tr w:rsidTr="00766DB7" w:rsidR="00766DB7" w:rsidRPr="006D0055">
        <w:trPr>
          <w:cnfStyle w:val="100000000000"/>
          <w:trHeight w:val="260"/>
        </w:trPr>
        <w:tc>
          <w:tcPr>
            <w:cnfStyle w:val="001000000000"/>
            <w:tcW w:type="dxa" w:w="851"/>
            <w:tcBorders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R.B.</w:t>
            </w:r>
          </w:p>
        </w:tc>
        <w:tc>
          <w:tcPr>
            <w:tcW w:type="dxa" w:w="851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R. br. pr.tr.</w:t>
            </w:r>
          </w:p>
        </w:tc>
        <w:tc>
          <w:tcPr>
            <w:tcW w:type="dxa" w:w="4252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Ime i prezime / Naziv vjerovnika</w:t>
            </w:r>
          </w:p>
        </w:tc>
        <w:tc>
          <w:tcPr>
            <w:tcW w:type="dxa" w:w="2268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OIB vjerovnika</w:t>
            </w:r>
          </w:p>
        </w:tc>
        <w:tc>
          <w:tcPr>
            <w:tcW w:type="dxa" w:w="4111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Adresa vjerovnika</w:t>
            </w:r>
          </w:p>
        </w:tc>
        <w:tc>
          <w:tcPr>
            <w:tcW w:type="dxa" w:w="1984"/>
            <w:tcBorders>
              <w:lef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 xml:space="preserve">Iznos utvrđene tražbine </w:t>
            </w:r>
          </w:p>
        </w:tc>
        <w:tc>
          <w:tcPr>
            <w:tcW w:type="dxa" w:w="1134"/>
            <w:tcBorders>
              <w:left w:space="0" w:sz="4" w:themeColor="accent1" w:color="4F81BD" w:val="single"/>
            </w:tcBorders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Times New Roman"/>
                <w:color w:val="auto"/>
              </w:rPr>
            </w:pPr>
            <w:r w:rsidRPr="006D0055">
              <w:rPr>
                <w:rFonts w:cs="Times New Roman"/>
                <w:color w:val="auto"/>
              </w:rPr>
              <w:t>Struktura %</w:t>
            </w:r>
          </w:p>
        </w:tc>
      </w:tr>
      <w:tr w:rsidTr="00766DB7" w:rsidR="00766DB7" w:rsidRPr="006D0055">
        <w:trPr>
          <w:cnfStyle w:val="000000100000"/>
          <w:trHeight w:val="265"/>
        </w:trPr>
        <w:tc>
          <w:tcPr>
            <w:cnfStyle w:val="001000000000"/>
            <w:tcW w:type="dxa" w:w="851"/>
            <w:shd w:fill="auto" w:color="auto" w:val="clear"/>
          </w:tcPr>
          <w:p w:rsidRDefault="00766DB7" w:rsidP="00766DB7" w:rsidR="00766DB7" w:rsidRPr="006D0055">
            <w:pPr>
              <w:spacing w:lineRule="auto" w:line="360"/>
              <w:jc w:val="both"/>
              <w:rPr>
                <w:rFonts w:cs="Times New Roman" w:eastAsia="Times New Roman"/>
                <w:b w:val="false"/>
              </w:rPr>
            </w:pPr>
            <w:r w:rsidRPr="006D0055">
              <w:rPr>
                <w:rFonts w:cs="Times New Roman" w:eastAsia="Times New Roman"/>
                <w:b w:val="false"/>
              </w:rPr>
              <w:t>1.</w:t>
            </w:r>
          </w:p>
        </w:tc>
        <w:tc>
          <w:tcPr>
            <w:tcW w:type="dxa" w:w="851"/>
            <w:shd w:fill="auto" w:color="auto" w:val="clear"/>
            <w:hideMark/>
          </w:tcPr>
          <w:p w:rsidRDefault="00766DB7" w:rsidP="00766DB7" w:rsidR="00766DB7" w:rsidRPr="006D0055">
            <w:pPr>
              <w:spacing w:lineRule="auto" w:line="360"/>
              <w:jc w:val="both"/>
              <w:cnfStyle w:val="000000100000"/>
              <w:rPr>
                <w:rFonts w:cs="Times New Roman" w:eastAsia="Times New Roman"/>
              </w:rPr>
            </w:pPr>
            <w:r w:rsidRPr="006D0055">
              <w:rPr>
                <w:rFonts w:cs="Times New Roman" w:eastAsia="Times New Roman"/>
              </w:rPr>
              <w:t>243</w:t>
            </w:r>
          </w:p>
        </w:tc>
        <w:tc>
          <w:tcPr>
            <w:tcW w:type="dxa" w:w="4252"/>
            <w:shd w:fill="auto" w:color="auto" w:val="clear"/>
            <w:hideMark/>
          </w:tcPr>
          <w:p w:rsidRDefault="00766DB7" w:rsidP="00766DB7" w:rsidR="00766DB7" w:rsidRPr="006D0055">
            <w:pPr>
              <w:spacing w:lineRule="auto" w:line="360"/>
              <w:jc w:val="both"/>
              <w:cnfStyle w:val="000000100000"/>
              <w:rPr>
                <w:rFonts w:cs="Times New Roman" w:eastAsia="Times New Roman"/>
              </w:rPr>
            </w:pPr>
            <w:r w:rsidRPr="006D0055">
              <w:rPr>
                <w:rFonts w:cs="Times New Roman" w:eastAsia="Times New Roman"/>
              </w:rPr>
              <w:t>UniCredit Leasing Croatia društvo s ograničenom odgovornošću za leasing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766DB7" w:rsidP="00766DB7" w:rsidR="00766DB7" w:rsidRPr="006D0055">
            <w:pPr>
              <w:spacing w:lineRule="auto" w:line="360"/>
              <w:jc w:val="both"/>
              <w:cnfStyle w:val="000000100000"/>
              <w:rPr>
                <w:rFonts w:cs="Times New Roman" w:eastAsia="Times New Roman"/>
              </w:rPr>
            </w:pPr>
            <w:r w:rsidRPr="006D0055">
              <w:rPr>
                <w:rFonts w:cs="Times New Roman" w:eastAsia="Times New Roman"/>
              </w:rPr>
              <w:t>18736141210</w:t>
            </w:r>
          </w:p>
        </w:tc>
        <w:tc>
          <w:tcPr>
            <w:tcW w:type="dxa" w:w="4111"/>
            <w:shd w:fill="auto" w:color="auto" w:val="clear"/>
            <w:hideMark/>
          </w:tcPr>
          <w:p w:rsidRDefault="00766DB7" w:rsidP="00766DB7" w:rsidR="00766DB7" w:rsidRPr="006D0055">
            <w:pPr>
              <w:spacing w:lineRule="auto" w:line="360"/>
              <w:jc w:val="both"/>
              <w:cnfStyle w:val="000000100000"/>
              <w:rPr>
                <w:rFonts w:cs="Times New Roman" w:eastAsia="Times New Roman"/>
              </w:rPr>
            </w:pPr>
            <w:r w:rsidRPr="006D0055">
              <w:rPr>
                <w:rFonts w:cs="Times New Roman" w:eastAsia="Times New Roman"/>
              </w:rPr>
              <w:t>Heinzelova 33, 10000 Zagreb</w:t>
            </w:r>
          </w:p>
        </w:tc>
        <w:tc>
          <w:tcPr>
            <w:tcW w:type="dxa" w:w="1984"/>
            <w:shd w:themeFill="background1" w:fill="FFFFFF" w:color="auto" w:val="clear"/>
            <w:hideMark/>
          </w:tcPr>
          <w:p w:rsidRDefault="00766DB7" w:rsidP="00766DB7" w:rsidR="00766DB7" w:rsidRPr="006D0055">
            <w:pPr>
              <w:spacing w:lineRule="auto" w:line="360"/>
              <w:jc w:val="both"/>
              <w:cnfStyle w:val="000000100000"/>
              <w:rPr>
                <w:rFonts w:cs="Times New Roman" w:eastAsia="Times New Roman"/>
              </w:rPr>
            </w:pPr>
            <w:r w:rsidRPr="006D0055">
              <w:rPr>
                <w:rFonts w:cs="Times New Roman" w:eastAsia="Times New Roman"/>
              </w:rPr>
              <w:t xml:space="preserve">      1.557.521,34 kn</w:t>
            </w:r>
          </w:p>
        </w:tc>
        <w:tc>
          <w:tcPr>
            <w:tcW w:type="dxa" w:w="1134"/>
            <w:shd w:themeFill="background1" w:fill="FFFFFF" w:color="auto" w:val="clear"/>
          </w:tcPr>
          <w:p w:rsidRDefault="00766DB7" w:rsidP="00766DB7" w:rsidR="00766DB7" w:rsidRPr="006D0055">
            <w:pPr>
              <w:spacing w:lineRule="auto" w:line="360"/>
              <w:jc w:val="right"/>
              <w:cnfStyle w:val="000000100000"/>
              <w:rPr>
                <w:rFonts w:cs="Times New Roman"/>
                <w:color w:val="000000"/>
              </w:rPr>
            </w:pPr>
            <w:r w:rsidRPr="006D0055">
              <w:rPr>
                <w:rFonts w:cs="Times New Roman"/>
                <w:color w:val="000000"/>
              </w:rPr>
              <w:t xml:space="preserve">100%    </w:t>
            </w:r>
          </w:p>
        </w:tc>
      </w:tr>
      <w:tr w:rsidTr="00766DB7" w:rsidR="00766DB7" w:rsidRPr="006D0055">
        <w:trPr>
          <w:trHeight w:val="250"/>
        </w:trPr>
        <w:tc>
          <w:tcPr>
            <w:cnfStyle w:val="001000000000"/>
            <w:tcW w:type="dxa" w:w="851"/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Times New Roman"/>
                <w:color w:val="000000"/>
              </w:rPr>
            </w:pPr>
          </w:p>
        </w:tc>
        <w:tc>
          <w:tcPr>
            <w:tcW w:type="dxa" w:w="851"/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Times New Roman"/>
                <w:b/>
                <w:color w:val="000000"/>
              </w:rPr>
            </w:pPr>
          </w:p>
        </w:tc>
        <w:tc>
          <w:tcPr>
            <w:tcW w:type="dxa" w:w="4252"/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</w:rPr>
            </w:pPr>
            <w:r w:rsidRPr="006D0055">
              <w:rPr>
                <w:rFonts w:cs="Times New Roman"/>
              </w:rPr>
              <w:t>UKUPNO:</w:t>
            </w:r>
          </w:p>
        </w:tc>
        <w:tc>
          <w:tcPr>
            <w:tcW w:type="dxa" w:w="2268"/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</w:rPr>
            </w:pPr>
          </w:p>
        </w:tc>
        <w:tc>
          <w:tcPr>
            <w:tcW w:type="dxa" w:w="4111"/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000000"/>
              <w:rPr>
                <w:rFonts w:cs="Times New Roman"/>
              </w:rPr>
            </w:pPr>
          </w:p>
        </w:tc>
        <w:tc>
          <w:tcPr>
            <w:tcW w:type="dxa" w:w="1984"/>
            <w:shd w:themeFillTint="33" w:themeFill="accent1" w:fill="DBE5F1" w:color="auto" w:val="clear"/>
          </w:tcPr>
          <w:p w:rsidRDefault="00766DB7" w:rsidP="00766DB7" w:rsidR="00766DB7" w:rsidRPr="006D0055">
            <w:pPr>
              <w:jc w:val="right"/>
              <w:cnfStyle w:val="000000000000"/>
              <w:rPr>
                <w:rFonts w:cs="Times New Roman"/>
              </w:rPr>
            </w:pPr>
            <w:r w:rsidRPr="006D0055">
              <w:rPr>
                <w:rFonts w:cs="Times New Roman" w:eastAsia="Times New Roman"/>
              </w:rPr>
              <w:t>1.557.521,34 kn</w:t>
            </w:r>
          </w:p>
        </w:tc>
        <w:tc>
          <w:tcPr>
            <w:tcW w:type="dxa" w:w="1134"/>
            <w:shd w:themeFillTint="33" w:themeFill="accent1" w:fill="DBE5F1" w:color="auto" w:val="clear"/>
          </w:tcPr>
          <w:p w:rsidRDefault="00766DB7" w:rsidP="00766DB7" w:rsidR="00766DB7" w:rsidRPr="006D0055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000000"/>
              <w:rPr>
                <w:rFonts w:cs="Times New Roman"/>
              </w:rPr>
            </w:pPr>
            <w:r w:rsidRPr="006D0055">
              <w:rPr>
                <w:rFonts w:cs="Times New Roman"/>
              </w:rPr>
              <w:t>100%</w:t>
            </w:r>
          </w:p>
        </w:tc>
      </w:tr>
    </w:tbl>
    <w:p w:rsidRDefault="0025629C" w:rsidP="00766DB7" w:rsidR="0025629C">
      <w:pPr>
        <w:widowControl w:val="false"/>
        <w:overflowPunct w:val="false"/>
        <w:autoSpaceDE w:val="false"/>
        <w:autoSpaceDN w:val="false"/>
        <w:adjustRightInd w:val="false"/>
        <w:spacing w:lineRule="auto" w:line="360" w:after="200"/>
        <w:jc w:val="both"/>
        <w:textAlignment w:val="baseline"/>
        <w:rPr>
          <w:rFonts w:cs="Times New Roman"/>
        </w:rPr>
        <w:sectPr w:rsidSect="0025629C" w:rsidR="0025629C">
          <w:pgSz w:code="9" w:orient="landscape" w:h="11907" w:w="16839"/>
          <w:pgMar w:gutter="0" w:footer="1134" w:header="851" w:left="1055" w:bottom="1417" w:right="1417" w:top="1417"/>
          <w:cols w:space="720"/>
          <w:docGrid w:linePitch="326"/>
        </w:sectPr>
      </w:pPr>
    </w:p>
    <w:p w:rsidRDefault="00766DB7" w:rsidP="00C70D02" w:rsidR="00114F47" w:rsidRPr="00114F47">
      <w:pPr>
        <w:widowControl w:val="false"/>
        <w:numPr>
          <w:ilvl w:val="1"/>
          <w:numId w:val="55"/>
        </w:numPr>
        <w:overflowPunct w:val="false"/>
        <w:autoSpaceDE w:val="false"/>
        <w:autoSpaceDN w:val="false"/>
        <w:adjustRightInd w:val="false"/>
        <w:spacing w:lineRule="auto" w:line="360" w:after="200"/>
        <w:ind w:left="284"/>
        <w:contextualSpacing/>
        <w:jc w:val="both"/>
        <w:textAlignment w:val="baseline"/>
        <w:rPr>
          <w:rFonts w:cs="Times New Roman"/>
        </w:rPr>
      </w:pPr>
      <w:r w:rsidRPr="006D0055">
        <w:rPr>
          <w:rFonts w:cs="Times New Roman" w:eastAsia="Times New Roman"/>
          <w:lang w:eastAsia="hr-HR"/>
        </w:rPr>
        <w:lastRenderedPageBreak/>
        <w:t xml:space="preserve">Tražbine vjerovnika </w:t>
      </w:r>
      <w:r w:rsidRPr="006D0055">
        <w:rPr>
          <w:rFonts w:cs="Times New Roman"/>
          <w:b/>
        </w:rPr>
        <w:t>Grupe 8</w:t>
      </w:r>
      <w:r w:rsidRPr="006D0055">
        <w:rPr>
          <w:rFonts w:cs="Times New Roman"/>
        </w:rPr>
        <w:t xml:space="preserve"> Dužnik se obvezuje izmiriti sukladno postojećim, izvorno sklopljenim ugovorima s vjerovnikom ove skupine koji ostaju na snazi, i to </w:t>
      </w:r>
      <w:r w:rsidRPr="006D0055">
        <w:rPr>
          <w:rFonts w:cs="Times New Roman" w:eastAsia="Times New Roman"/>
        </w:rPr>
        <w:t>sukladno pojedinačnim ugovorima o leasingu navedenima u Prijavi tražbine ovog vjerovnika u predstečajnom postupku koja je zaprimljena u Financijskoj agenciji dana 28.6.2017. godine.</w:t>
      </w:r>
    </w:p>
    <w:p w:rsidRDefault="00766DB7" w:rsidP="00114F47" w:rsidR="00766DB7" w:rsidRPr="006D0055">
      <w:pPr>
        <w:widowControl w:val="false"/>
        <w:overflowPunct w:val="false"/>
        <w:autoSpaceDE w:val="false"/>
        <w:autoSpaceDN w:val="false"/>
        <w:adjustRightInd w:val="false"/>
        <w:spacing w:lineRule="auto" w:line="360" w:after="200"/>
        <w:ind w:left="-76"/>
        <w:contextualSpacing/>
        <w:jc w:val="both"/>
        <w:textAlignment w:val="baseline"/>
        <w:rPr>
          <w:rFonts w:cs="Times New Roman"/>
        </w:rPr>
      </w:pPr>
      <w:r w:rsidRPr="006D0055">
        <w:rPr>
          <w:rFonts w:cs="Times New Roman" w:eastAsia="Times New Roman"/>
        </w:rPr>
        <w:t xml:space="preserve"> </w:t>
      </w:r>
    </w:p>
    <w:p w:rsidRDefault="00114F47" w:rsidP="00114F47" w:rsidR="00114F47" w:rsidRPr="0027523B">
      <w:pPr>
        <w:jc w:val="both"/>
        <w:rPr>
          <w:b/>
        </w:rPr>
      </w:pPr>
      <w:r w:rsidRPr="00114F47">
        <w:rPr>
          <w:b/>
        </w:rPr>
        <w:t>B</w:t>
      </w:r>
      <w:r w:rsidR="002B6507">
        <w:rPr>
          <w:b/>
        </w:rPr>
        <w:t xml:space="preserve">) </w:t>
      </w:r>
      <w:r w:rsidRPr="0027523B">
        <w:rPr>
          <w:b/>
        </w:rPr>
        <w:t>Vjerovnici osporenih tražbina</w:t>
      </w:r>
    </w:p>
    <w:p w:rsidRDefault="007C2F8A" w:rsidP="007C2F8A" w:rsidR="007C2F8A" w:rsidRPr="006465B1">
      <w:pPr>
        <w:pStyle w:val="Odlomakpopisa"/>
        <w:numPr>
          <w:ilvl w:val="0"/>
          <w:numId w:val="56"/>
        </w:numPr>
        <w:tabs>
          <w:tab w:pos="851" w:val="clear"/>
        </w:tabs>
        <w:spacing w:lineRule="auto" w:line="360" w:after="0"/>
        <w:contextualSpacing/>
        <w:rPr>
          <w:rFonts w:cs="Times New Roman"/>
        </w:rPr>
      </w:pPr>
      <w:r w:rsidRPr="006465B1">
        <w:rPr>
          <w:rFonts w:cs="Times New Roman"/>
          <w:b/>
          <w:bCs/>
        </w:rPr>
        <w:t>Osporene tražbine</w:t>
      </w:r>
    </w:p>
    <w:tbl>
      <w:tblPr>
        <w:tblStyle w:val="GridTable4-Accent11"/>
        <w:tblW w:type="dxa" w:w="10349"/>
        <w:tblInd w:type="dxa" w:w="-431"/>
        <w:tbl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space="0" w:sz="4" w:themeColor="accent1" w:color="4F81BD" w:val="single"/>
          <w:insideV w:space="0" w:sz="4" w:themeColor="accent1" w:color="4F81BD" w:val="single"/>
        </w:tblBorders>
        <w:shd w:themeFill="background1" w:fill="FFFFFF" w:color="auto" w:val="clear"/>
        <w:tblLayout w:type="fixed"/>
        <w:tblLook w:val="04A0" w:noVBand="1" w:noHBand="0" w:lastColumn="0" w:firstColumn="1" w:lastRow="0" w:firstRow="1"/>
      </w:tblPr>
      <w:tblGrid>
        <w:gridCol w:w="852"/>
        <w:gridCol w:w="708"/>
        <w:gridCol w:w="2694"/>
        <w:gridCol w:w="1558"/>
        <w:gridCol w:w="2552"/>
        <w:gridCol w:w="1985"/>
      </w:tblGrid>
      <w:tr w:rsidTr="0025629C" w:rsidR="007C2F8A" w:rsidRPr="001145FA">
        <w:trPr>
          <w:cnfStyle w:val="100000000000"/>
          <w:trHeight w:val="260"/>
          <w:tblHeader/>
        </w:trPr>
        <w:tc>
          <w:tcPr>
            <w:cnfStyle w:val="001000000000"/>
            <w:tcW w:type="dxa" w:w="852"/>
            <w:tcBorders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7C2F8A" w:rsidP="007C2F8A" w:rsidR="007C2F8A" w:rsidRPr="007B4093">
            <w:pPr>
              <w:rPr>
                <w:rFonts w:cstheme="minorHAnsi" w:eastAsia="Times New Roman"/>
                <w:color w:val="auto"/>
                <w:lang w:eastAsia="hr-HR"/>
              </w:rPr>
            </w:pPr>
            <w:bookmarkStart w:name="_Hlk491535523" w:id="15"/>
            <w:r w:rsidRPr="007B4093">
              <w:rPr>
                <w:rFonts w:cstheme="minorHAnsi"/>
                <w:color w:val="auto"/>
              </w:rPr>
              <w:t>R.B.</w:t>
            </w:r>
          </w:p>
        </w:tc>
        <w:tc>
          <w:tcPr>
            <w:tcW w:type="dxa" w:w="708"/>
            <w:tcBorders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C2F8A" w:rsidP="007C2F8A" w:rsidR="007C2F8A">
            <w:pPr>
              <w:cnfStyle w:val="100000000000"/>
              <w:rPr>
                <w:rFonts w:cstheme="minorHAnsi" w:eastAsia="Times New Roman"/>
                <w:color w:val="auto"/>
                <w:lang w:eastAsia="hr-HR"/>
              </w:rPr>
            </w:pPr>
            <w:r w:rsidRPr="007B4093">
              <w:rPr>
                <w:rFonts w:cstheme="minorHAnsi" w:eastAsia="Times New Roman"/>
                <w:color w:val="auto"/>
                <w:lang w:eastAsia="hr-HR"/>
              </w:rPr>
              <w:t>R. br. prij.</w:t>
            </w:r>
          </w:p>
          <w:p w:rsidRDefault="007C2F8A" w:rsidP="007C2F8A" w:rsidR="007C2F8A" w:rsidRPr="007B4093">
            <w:pPr>
              <w:cnfStyle w:val="100000000000"/>
              <w:rPr>
                <w:rFonts w:cstheme="minorHAnsi" w:eastAsia="Times New Roman"/>
                <w:color w:val="auto"/>
                <w:lang w:eastAsia="hr-HR"/>
              </w:rPr>
            </w:pPr>
            <w:r>
              <w:rPr>
                <w:rFonts w:cstheme="minorHAnsi" w:eastAsia="Times New Roman"/>
                <w:color w:val="auto"/>
                <w:lang w:eastAsia="hr-HR"/>
              </w:rPr>
              <w:t>t</w:t>
            </w:r>
            <w:r w:rsidRPr="007B4093">
              <w:rPr>
                <w:rFonts w:cstheme="minorHAnsi" w:eastAsia="Times New Roman"/>
                <w:color w:val="auto"/>
                <w:lang w:eastAsia="hr-HR"/>
              </w:rPr>
              <w:t>r</w:t>
            </w:r>
            <w:r w:rsidRPr="007B4093">
              <w:rPr>
                <w:rFonts w:cstheme="minorHAnsi"/>
                <w:color w:val="auto"/>
              </w:rPr>
              <w:t>až</w:t>
            </w:r>
            <w:r>
              <w:rPr>
                <w:rFonts w:cstheme="minorHAnsi"/>
                <w:color w:val="auto"/>
              </w:rPr>
              <w:t>.</w:t>
            </w:r>
          </w:p>
        </w:tc>
        <w:tc>
          <w:tcPr>
            <w:tcW w:type="dxa" w:w="2694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C2F8A" w:rsidP="007C2F8A" w:rsidR="007C2F8A" w:rsidRPr="007B4093">
            <w:pPr>
              <w:cnfStyle w:val="100000000000"/>
              <w:rPr>
                <w:rFonts w:cstheme="minorHAnsi" w:eastAsia="Times New Roman"/>
                <w:color w:val="auto"/>
                <w:lang w:eastAsia="hr-HR"/>
              </w:rPr>
            </w:pPr>
            <w:r w:rsidRPr="007B4093">
              <w:rPr>
                <w:rFonts w:cstheme="minorHAnsi" w:eastAsia="Times New Roman"/>
                <w:color w:val="auto"/>
                <w:lang w:eastAsia="hr-HR"/>
              </w:rPr>
              <w:t>Ime i prezime / Naziv vjerovnika</w:t>
            </w:r>
          </w:p>
        </w:tc>
        <w:tc>
          <w:tcPr>
            <w:tcW w:type="dxa" w:w="1558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C2F8A" w:rsidP="007C2F8A" w:rsidR="007C2F8A" w:rsidRPr="007B4093">
            <w:pPr>
              <w:cnfStyle w:val="100000000000"/>
              <w:rPr>
                <w:rFonts w:cstheme="minorHAnsi" w:eastAsia="Times New Roman"/>
                <w:color w:val="auto"/>
                <w:lang w:eastAsia="hr-HR"/>
              </w:rPr>
            </w:pPr>
            <w:r w:rsidRPr="007B4093">
              <w:rPr>
                <w:rFonts w:cstheme="minorHAnsi" w:eastAsia="Times New Roman"/>
                <w:color w:val="auto"/>
                <w:lang w:eastAsia="hr-HR"/>
              </w:rPr>
              <w:t>OIB vjerovnika</w:t>
            </w:r>
          </w:p>
        </w:tc>
        <w:tc>
          <w:tcPr>
            <w:tcW w:type="dxa" w:w="2552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C2F8A" w:rsidP="007C2F8A" w:rsidR="007C2F8A" w:rsidRPr="007B4093">
            <w:pPr>
              <w:cnfStyle w:val="100000000000"/>
              <w:rPr>
                <w:rFonts w:cstheme="minorHAnsi" w:eastAsia="Times New Roman"/>
                <w:color w:val="auto"/>
                <w:lang w:eastAsia="hr-HR"/>
              </w:rPr>
            </w:pPr>
            <w:r w:rsidRPr="007B4093">
              <w:rPr>
                <w:rFonts w:cstheme="minorHAnsi" w:eastAsia="Times New Roman"/>
                <w:color w:val="auto"/>
                <w:lang w:eastAsia="hr-HR"/>
              </w:rPr>
              <w:t>Adresa vjerovnik</w:t>
            </w:r>
            <w:r>
              <w:rPr>
                <w:rFonts w:cstheme="minorHAnsi" w:eastAsia="Times New Roman"/>
                <w:color w:val="auto"/>
                <w:lang w:eastAsia="hr-HR"/>
              </w:rPr>
              <w:t>a</w:t>
            </w:r>
          </w:p>
        </w:tc>
        <w:tc>
          <w:tcPr>
            <w:tcW w:type="dxa" w:w="1985"/>
            <w:tcBorders>
              <w:lef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7C2F8A" w:rsidP="007C2F8A" w:rsidR="007C2F8A" w:rsidRPr="007B4093">
            <w:pPr>
              <w:cnfStyle w:val="100000000000"/>
              <w:rPr>
                <w:rFonts w:cstheme="minorHAnsi" w:eastAsia="Times New Roman"/>
                <w:color w:val="auto"/>
                <w:lang w:eastAsia="hr-HR"/>
              </w:rPr>
            </w:pPr>
            <w:r w:rsidRPr="007B4093">
              <w:rPr>
                <w:rFonts w:cstheme="minorHAnsi" w:eastAsia="Times New Roman"/>
                <w:color w:val="auto"/>
                <w:lang w:eastAsia="hr-HR"/>
              </w:rPr>
              <w:t xml:space="preserve">Iznos </w:t>
            </w:r>
            <w:r>
              <w:rPr>
                <w:rFonts w:cstheme="minorHAnsi" w:eastAsia="Times New Roman"/>
                <w:color w:val="auto"/>
                <w:lang w:eastAsia="hr-HR"/>
              </w:rPr>
              <w:t xml:space="preserve">osporene </w:t>
            </w:r>
            <w:r w:rsidRPr="007B4093">
              <w:rPr>
                <w:rFonts w:cstheme="minorHAnsi" w:eastAsia="Times New Roman"/>
                <w:color w:val="auto"/>
                <w:lang w:eastAsia="hr-HR"/>
              </w:rPr>
              <w:t xml:space="preserve">tražbine </w:t>
            </w:r>
          </w:p>
        </w:tc>
      </w:tr>
      <w:tr w:rsidTr="007C2F8A" w:rsidR="007C2F8A" w:rsidRPr="001145FA">
        <w:trPr>
          <w:cnfStyle w:val="000000100000"/>
          <w:trHeight w:val="260"/>
        </w:trPr>
        <w:tc>
          <w:tcPr>
            <w:cnfStyle w:val="001000000000"/>
            <w:tcW w:type="dxa" w:w="10349"/>
            <w:gridSpan w:val="6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</w:tcPr>
          <w:p w:rsidRDefault="007C2F8A" w:rsidP="007C2F8A" w:rsidR="007C2F8A" w:rsidRPr="001145FA">
            <w:pPr>
              <w:jc w:val="center"/>
              <w:rPr>
                <w:rFonts w:cstheme="minorHAnsi" w:eastAsia="Times New Roman"/>
                <w:b w:val="false"/>
                <w:lang w:eastAsia="hr-HR"/>
              </w:rPr>
            </w:pPr>
            <w:bookmarkStart w:name="_Hlk491535488" w:id="16"/>
            <w:bookmarkEnd w:id="15"/>
            <w:r>
              <w:rPr>
                <w:rFonts w:cstheme="minorHAnsi"/>
                <w:b w:val="false"/>
              </w:rPr>
              <w:t>Tražbine za koje ne postoji ovršna isprava</w:t>
            </w:r>
          </w:p>
        </w:tc>
      </w:tr>
      <w:bookmarkEnd w:id="16"/>
      <w:tr w:rsidTr="007C2F8A" w:rsidR="007C2F8A" w:rsidRPr="001145FA">
        <w:trPr>
          <w:trHeight w:val="250"/>
        </w:trPr>
        <w:tc>
          <w:tcPr>
            <w:cnfStyle w:val="001000000000"/>
            <w:tcW w:type="dxa" w:w="852"/>
            <w:tcBorders>
              <w:top w:space="0" w:sz="4" w:themeColor="accent1" w:color="4F81BD" w:val="single"/>
            </w:tcBorders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tcBorders>
              <w:top w:space="0" w:sz="4" w:themeColor="accent1" w:color="4F81BD" w:val="single"/>
            </w:tcBorders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3</w:t>
            </w:r>
          </w:p>
        </w:tc>
        <w:tc>
          <w:tcPr>
            <w:tcW w:type="dxa" w:w="2694"/>
            <w:tcBorders>
              <w:top w:space="0" w:sz="4" w:themeColor="accent1" w:color="4F81BD" w:val="single"/>
            </w:tcBorders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ACREDIA SERVICES GMBH</w:t>
            </w:r>
          </w:p>
        </w:tc>
        <w:tc>
          <w:tcPr>
            <w:tcW w:type="dxa" w:w="1558"/>
            <w:tcBorders>
              <w:top w:space="0" w:sz="4" w:themeColor="accent1" w:color="4F81BD" w:val="single"/>
            </w:tcBorders>
            <w:shd w:themeFill="background1" w:fill="FFFFFF" w:color="auto" w:val="clear"/>
          </w:tcPr>
          <w:p w:rsidRDefault="007C2F8A" w:rsidP="007C2F8A" w:rsidR="007C2F8A" w:rsidRPr="001145FA">
            <w:pPr>
              <w:jc w:val="center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2552"/>
            <w:tcBorders>
              <w:top w:space="0" w:sz="4" w:themeColor="accent1" w:color="4F81BD" w:val="single"/>
            </w:tcBorders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HIMMELPFORTG 29, 1010 Wien, Austrija</w:t>
            </w:r>
          </w:p>
        </w:tc>
        <w:tc>
          <w:tcPr>
            <w:tcW w:type="dxa" w:w="1985"/>
            <w:tcBorders>
              <w:top w:space="0" w:sz="4" w:themeColor="accent1" w:color="4F81BD" w:val="single"/>
            </w:tcBorders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4,84 kn</w:t>
            </w:r>
          </w:p>
        </w:tc>
      </w:tr>
      <w:tr w:rsidTr="007C2F8A" w:rsidR="007C2F8A" w:rsidRPr="001145FA">
        <w:trPr>
          <w:cnfStyle w:val="000000100000"/>
          <w:trHeight w:val="25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  <w:color w:val="000000"/>
              </w:rPr>
              <w:t>11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/>
              </w:rPr>
            </w:pPr>
            <w:r w:rsidRPr="001145FA">
              <w:rPr>
                <w:rFonts w:cstheme="minorHAnsi"/>
              </w:rPr>
              <w:t>ATUNES Y LOMOS S.L</w:t>
            </w:r>
          </w:p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jc w:val="center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BEIRAMAR 83, 36200 VIGO (PONTEVERDA), ŠPANJOLSKA,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/>
              </w:rPr>
            </w:pPr>
            <w:r w:rsidRPr="001145FA">
              <w:rPr>
                <w:rFonts w:cstheme="minorHAnsi"/>
              </w:rPr>
              <w:t>39,38 kn</w:t>
            </w:r>
          </w:p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</w:p>
        </w:tc>
      </w:tr>
      <w:tr w:rsidTr="007C2F8A" w:rsidR="007C2F8A" w:rsidRPr="001145FA">
        <w:trPr>
          <w:trHeight w:val="25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  <w:color w:val="000000"/>
              </w:rPr>
              <w:t>19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 xml:space="preserve">AUTOKUĆA BAOTIĆ društvo s ograničenom odgovornošću za trgovinu, usluge i zastupanje 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86807475866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Maksimirska 282, 10000 Zagreb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5.512,29 kn</w:t>
            </w:r>
          </w:p>
        </w:tc>
      </w:tr>
      <w:tr w:rsidTr="007C2F8A" w:rsidR="007C2F8A" w:rsidRPr="001145FA">
        <w:trPr>
          <w:cnfStyle w:val="000000100000"/>
          <w:trHeight w:val="25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lang w:eastAsia="hr-HR"/>
              </w:rPr>
            </w:pPr>
            <w:r>
              <w:rPr>
                <w:rFonts w:cstheme="minorHAnsi"/>
              </w:rPr>
              <w:t>26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lang w:eastAsia="hr-HR"/>
              </w:rPr>
            </w:pPr>
            <w:r w:rsidRPr="001145FA">
              <w:rPr>
                <w:rFonts w:cstheme="minorHAnsi"/>
              </w:rPr>
              <w:t xml:space="preserve">BANCA INTESA AD BEOGRAD 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jc w:val="center"/>
              <w:cnfStyle w:val="000000100000"/>
              <w:rPr>
                <w:rFonts w:cstheme="minorHAnsi" w:eastAsia="Times New Roman"/>
                <w:lang w:eastAsia="hr-HR"/>
              </w:rPr>
            </w:pPr>
            <w:r>
              <w:rPr>
                <w:rFonts w:cstheme="minorHAnsi"/>
              </w:rPr>
              <w:t>-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lang w:eastAsia="hr-HR"/>
              </w:rPr>
            </w:pPr>
            <w:r w:rsidRPr="001145FA">
              <w:rPr>
                <w:rFonts w:cstheme="minorHAnsi"/>
              </w:rPr>
              <w:t>BEOGRAD MILENTIJA POPOVIĆA 78, 11070 NOVI BEOGRAD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lang w:eastAsia="hr-HR"/>
              </w:rPr>
            </w:pPr>
            <w:r w:rsidRPr="001145FA">
              <w:rPr>
                <w:rFonts w:cstheme="minorHAnsi"/>
              </w:rPr>
              <w:t>7.408.962,15 kn</w:t>
            </w:r>
          </w:p>
        </w:tc>
      </w:tr>
      <w:tr w:rsidTr="007C2F8A" w:rsidR="007C2F8A" w:rsidRPr="001145FA">
        <w:trPr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27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BAUHAUS-ZAGREB, komanditno društvo za trgovinu i usluge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71642207963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Ulica Velimira Škorpika 27, 10000 Zagreb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17.751,05 kn</w:t>
            </w:r>
          </w:p>
        </w:tc>
      </w:tr>
      <w:tr w:rsidTr="007C2F8A" w:rsidR="007C2F8A" w:rsidRPr="001145FA">
        <w:trPr>
          <w:cnfStyle w:val="000000100000"/>
          <w:trHeight w:val="75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29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 xml:space="preserve">BIC SLOVAKIA SRO., SERED-SLOVAKIA 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jc w:val="center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SLOVAKIA PRIEMYSELNA, 1, 92601 SERED, SLOVAČKA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195,26 kn.</w:t>
            </w:r>
          </w:p>
        </w:tc>
      </w:tr>
      <w:tr w:rsidTr="007C2F8A" w:rsidR="007C2F8A" w:rsidRPr="001145FA">
        <w:trPr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30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BIROTA društvo za proizvodnju, trgovinu i usluge s ograničenom odgovornošću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96214774201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Blažićevo C 5, 51000 Rijeka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2.500,00 kn</w:t>
            </w:r>
          </w:p>
        </w:tc>
      </w:tr>
      <w:tr w:rsidTr="007C2F8A" w:rsidR="007C2F8A" w:rsidRPr="001145FA">
        <w:trPr>
          <w:cnfStyle w:val="000000100000"/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31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BKS  leasing Croatia, društvo s ograničenom odgovornošću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52277663197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Ivana Lučića 2 a, 10000 Zagreb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153.255,28 kn</w:t>
            </w:r>
          </w:p>
        </w:tc>
      </w:tr>
      <w:tr w:rsidTr="007C2F8A" w:rsidR="007C2F8A" w:rsidRPr="001145FA">
        <w:trPr>
          <w:trHeight w:val="25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36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BOSO d.o.o. za promet roba, usluga i posredništvo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>
            <w:pPr>
              <w:cnfStyle w:val="000000000000"/>
              <w:rPr>
                <w:rFonts w:cstheme="minorHAnsi"/>
                <w:color w:val="000000"/>
              </w:rPr>
            </w:pPr>
            <w:r w:rsidRPr="001145FA">
              <w:rPr>
                <w:rFonts w:cstheme="minorHAnsi"/>
              </w:rPr>
              <w:t>91958721295</w:t>
            </w:r>
          </w:p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Hansa Dietricha Genschera 22B, 32100 Vinkovci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30.312,50 kn</w:t>
            </w:r>
          </w:p>
        </w:tc>
      </w:tr>
      <w:tr w:rsidTr="007C2F8A" w:rsidR="007C2F8A" w:rsidRPr="001145FA">
        <w:trPr>
          <w:cnfStyle w:val="000000100000"/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45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/>
              </w:rPr>
            </w:pPr>
            <w:r w:rsidRPr="001145FA">
              <w:rPr>
                <w:rFonts w:cstheme="minorHAnsi"/>
              </w:rPr>
              <w:t xml:space="preserve">COLOR ID, POLAND </w:t>
            </w:r>
          </w:p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jc w:val="center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POLAND</w:t>
            </w:r>
            <w:r>
              <w:rPr>
                <w:rFonts w:cstheme="minorHAnsi"/>
              </w:rPr>
              <w:t>,</w:t>
            </w:r>
            <w:r w:rsidRPr="001145FA">
              <w:rPr>
                <w:rFonts w:cstheme="minorHAnsi"/>
              </w:rPr>
              <w:t xml:space="preserve"> CZESLAWA MILOSZA 4, 05-502 PIASECZNO, POLJSKA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59.174,67 kn</w:t>
            </w:r>
          </w:p>
        </w:tc>
      </w:tr>
      <w:tr w:rsidTr="007C2F8A" w:rsidR="007C2F8A" w:rsidRPr="001145FA">
        <w:trPr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57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DJELO, poduzeće za trgovinu na veliko i malo, turizam, ugostiteljstvo i izvoz-uvoz, d.o.o.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62613135937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Ljubostinje, Slamići 19, 22323 Unešić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43.125,00 kn</w:t>
            </w:r>
          </w:p>
        </w:tc>
      </w:tr>
      <w:tr w:rsidTr="007C2F8A" w:rsidR="007C2F8A" w:rsidRPr="001145FA">
        <w:trPr>
          <w:cnfStyle w:val="000000100000"/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62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 xml:space="preserve">ENNSTAL MILCH KG BAHNHOFSTRASSE 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jc w:val="center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BAHNHOFSTRASSE 182, 8950 STAINACH, AUSTRIA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189.240,40 kn</w:t>
            </w:r>
          </w:p>
        </w:tc>
      </w:tr>
      <w:tr w:rsidTr="007C2F8A" w:rsidR="007C2F8A" w:rsidRPr="001145FA">
        <w:trPr>
          <w:trHeight w:val="75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63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ŽELJKA ERCEGOVIĆ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71425407605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Ostravska 7, 21000 Split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2.570,00 kn</w:t>
            </w:r>
          </w:p>
        </w:tc>
      </w:tr>
      <w:tr w:rsidTr="007C2F8A" w:rsidR="007C2F8A" w:rsidRPr="001145FA">
        <w:trPr>
          <w:cnfStyle w:val="000000100000"/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66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ERSTE &amp; STEIRMARKISCHE BANK d.d.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23057039320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Jadranski trg 3, 51000 Rijeka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128,01 kn</w:t>
            </w:r>
          </w:p>
        </w:tc>
      </w:tr>
      <w:tr w:rsidTr="007C2F8A" w:rsidR="007C2F8A" w:rsidRPr="001145FA">
        <w:trPr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69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FAMILLE QUIOT, CHATEAUNEUF-DU-PAPE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jc w:val="center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AVENUE BARON LEROY 5, 84230 CHATEAUNEUF-DU-PAPE, FRANCUSKA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21,62 kn</w:t>
            </w:r>
          </w:p>
        </w:tc>
      </w:tr>
      <w:tr w:rsidTr="007C2F8A" w:rsidR="007C2F8A" w:rsidRPr="001145FA">
        <w:trPr>
          <w:cnfStyle w:val="000000100000"/>
          <w:trHeight w:val="75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71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 xml:space="preserve">FERO-TERM </w:t>
            </w:r>
            <w:r>
              <w:rPr>
                <w:rFonts w:cstheme="minorHAnsi"/>
              </w:rPr>
              <w:t xml:space="preserve">d.o.o. </w:t>
            </w:r>
            <w:r w:rsidRPr="001145FA">
              <w:rPr>
                <w:rFonts w:cstheme="minorHAnsi"/>
              </w:rPr>
              <w:t>za trgovinu i usluge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9638067216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Gospodarska ulica 17, 10255 Donji Stupnik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12,58 kn</w:t>
            </w:r>
          </w:p>
        </w:tc>
      </w:tr>
      <w:tr w:rsidTr="007C2F8A" w:rsidR="007C2F8A" w:rsidRPr="001145FA">
        <w:trPr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81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 xml:space="preserve">OLIVER GALIĆ 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48390292539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Kroz Smrdečac 31, 21000 Split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589,00 kn</w:t>
            </w:r>
          </w:p>
        </w:tc>
      </w:tr>
      <w:tr w:rsidTr="007C2F8A" w:rsidR="007C2F8A" w:rsidRPr="001145FA">
        <w:trPr>
          <w:cnfStyle w:val="000000100000"/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84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C80705">
              <w:rPr>
                <w:rFonts w:cstheme="minorHAnsi" w:eastAsia="Times New Roman"/>
                <w:lang w:eastAsia="hr-HR"/>
              </w:rPr>
              <w:t xml:space="preserve">GERNOT LANGES-SWAROVSKI&amp;CO. 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jc w:val="center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C80705">
              <w:rPr>
                <w:rFonts w:cstheme="minorHAnsi" w:eastAsia="Times New Roman"/>
                <w:lang w:eastAsia="hr-HR"/>
              </w:rPr>
              <w:t>INNSTRASSE 1, 6112 WATTENS, AUSTRIJA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C80705">
              <w:rPr>
                <w:rFonts w:cstheme="minorHAnsi" w:eastAsia="Times New Roman"/>
                <w:lang w:eastAsia="hr-HR"/>
              </w:rPr>
              <w:t>169,16 kn</w:t>
            </w:r>
          </w:p>
        </w:tc>
      </w:tr>
      <w:tr w:rsidTr="007C2F8A" w:rsidR="007C2F8A" w:rsidRPr="001145FA">
        <w:trPr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86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 xml:space="preserve">GROUPE LFE B.V., MAARTENSDIJK 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jc w:val="center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DIERENRIEM 3-5, 3738 MAARTENSDIJK, NIZOZEMSKA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38.454,19 kn</w:t>
            </w:r>
          </w:p>
        </w:tc>
      </w:tr>
      <w:tr w:rsidTr="007C2F8A" w:rsidR="007C2F8A" w:rsidRPr="001145FA">
        <w:trPr>
          <w:cnfStyle w:val="000000100000"/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88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 xml:space="preserve">H.J. HEINZ SUPPLY CHAIN EUROPE ARNHEMSE BOVENWEG 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jc w:val="center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BOVENWEG 168-170, 3700 AH ZEIST, NIZOZEMSKA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139.689,52 kn</w:t>
            </w:r>
          </w:p>
        </w:tc>
      </w:tr>
      <w:tr w:rsidTr="007C2F8A" w:rsidR="007C2F8A" w:rsidRPr="001145FA">
        <w:trPr>
          <w:trHeight w:val="25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89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H.J. HEINZ SUPPLY CHAIN EUROPE BV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jc w:val="center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BOVENWEG 168-170, 3700 AH ZEIST, NIZOZEMSKA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/>
              </w:rPr>
            </w:pPr>
            <w:r w:rsidRPr="001145FA">
              <w:rPr>
                <w:rFonts w:cstheme="minorHAnsi"/>
              </w:rPr>
              <w:t>58,00 kn</w:t>
            </w:r>
          </w:p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</w:p>
        </w:tc>
      </w:tr>
      <w:tr w:rsidTr="007C2F8A" w:rsidR="007C2F8A" w:rsidRPr="001145FA">
        <w:trPr>
          <w:cnfStyle w:val="000000100000"/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93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HERMAN PFANNER GETRAENKE GMBHG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jc w:val="center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ALTE LANDESTRASSE 10, 6923 LAUTERACH, AUSTRIJA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219,02 kn</w:t>
            </w:r>
          </w:p>
        </w:tc>
      </w:tr>
      <w:tr w:rsidTr="007C2F8A" w:rsidR="007C2F8A" w:rsidRPr="001145FA">
        <w:trPr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99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</w:rPr>
              <w:t>HRVATSKA POŠTANSKA BANKA d.d.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87939104217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Jurišićeva 4, 10000 Zagreb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25.000.000,00 kn</w:t>
            </w:r>
          </w:p>
        </w:tc>
      </w:tr>
      <w:tr w:rsidTr="007C2F8A" w:rsidR="007C2F8A" w:rsidRPr="001145FA">
        <w:trPr>
          <w:cnfStyle w:val="000000100000"/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102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HRVATSKI ZAVOD ZA JAVNO ZDRAVSTVO</w:t>
            </w:r>
            <w:r>
              <w:rPr>
                <w:rFonts w:cstheme="minorHAnsi"/>
              </w:rPr>
              <w:t xml:space="preserve"> 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75297532041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Rockefellerova 7, 10000 Zagreb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200,00 kn</w:t>
            </w:r>
          </w:p>
        </w:tc>
      </w:tr>
      <w:tr w:rsidTr="007C2F8A" w:rsidR="007C2F8A" w:rsidRPr="001145FA">
        <w:trPr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123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KARLOVAČKA BANKA d.d.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</w:rPr>
              <w:t>0</w:t>
            </w:r>
            <w:r w:rsidRPr="001145FA">
              <w:rPr>
                <w:rFonts w:cstheme="minorHAnsi"/>
              </w:rPr>
              <w:t>8106331075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Ivana Gorana Kovačića 1, 47000 Karlovac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7.029.428,77 kn</w:t>
            </w:r>
          </w:p>
        </w:tc>
      </w:tr>
      <w:tr w:rsidTr="007C2F8A" w:rsidR="007C2F8A" w:rsidRPr="001145FA">
        <w:trPr>
          <w:cnfStyle w:val="000000100000"/>
          <w:trHeight w:val="25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127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KLR – EVROPA d.o.o</w:t>
            </w:r>
            <w:r>
              <w:rPr>
                <w:rFonts w:cstheme="minorHAnsi"/>
              </w:rPr>
              <w:t>.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jc w:val="center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Ankarska cesta 7B, 6000 Koper, Slovenija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204.101,48 EUR-a</w:t>
            </w:r>
          </w:p>
        </w:tc>
      </w:tr>
      <w:tr w:rsidTr="007C2F8A" w:rsidR="007C2F8A" w:rsidRPr="001145FA">
        <w:trPr>
          <w:trHeight w:val="25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130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KOMUNALAC d</w:t>
            </w:r>
            <w:r>
              <w:rPr>
                <w:rFonts w:cstheme="minorHAnsi"/>
              </w:rPr>
              <w:t>.o.o.</w:t>
            </w:r>
            <w:r w:rsidRPr="001145FA">
              <w:rPr>
                <w:rFonts w:cstheme="minorHAnsi"/>
              </w:rPr>
              <w:t xml:space="preserve"> za obavljanje komunalnih djelatnosti</w:t>
            </w:r>
            <w:r>
              <w:rPr>
                <w:rFonts w:cstheme="minorHAnsi"/>
              </w:rPr>
              <w:t xml:space="preserve"> 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17055681355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Ulica 151. Samoborske brigade HV 2, 10430 Samobor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/>
              </w:rPr>
            </w:pPr>
            <w:r w:rsidRPr="001145FA">
              <w:rPr>
                <w:rFonts w:cstheme="minorHAnsi"/>
              </w:rPr>
              <w:t>60,00 kn</w:t>
            </w:r>
          </w:p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</w:p>
        </w:tc>
      </w:tr>
      <w:tr w:rsidTr="007C2F8A" w:rsidR="007C2F8A" w:rsidRPr="001145FA">
        <w:trPr>
          <w:cnfStyle w:val="000000100000"/>
          <w:trHeight w:val="25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131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KONZUM d.d. OIB:</w:t>
            </w:r>
            <w:r w:rsidRPr="001145FA">
              <w:rPr>
                <w:rFonts w:cstheme="minorHAnsi"/>
              </w:rPr>
              <w:tab/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29955634590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Čavićeva 1A, 10000 Zagreb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2.226.740,37 kn</w:t>
            </w:r>
          </w:p>
        </w:tc>
      </w:tr>
      <w:tr w:rsidTr="007C2F8A" w:rsidR="007C2F8A" w:rsidRPr="001145FA">
        <w:trPr>
          <w:trHeight w:val="25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135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NEVENKA KOVAČ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65482712628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Rapska ulica 67, 10000 Zagreb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193,00 kn</w:t>
            </w:r>
          </w:p>
        </w:tc>
      </w:tr>
      <w:tr w:rsidTr="007C2F8A" w:rsidR="007C2F8A" w:rsidRPr="001145FA">
        <w:trPr>
          <w:cnfStyle w:val="000000100000"/>
          <w:trHeight w:val="25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140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LOLIGO SEAFOOD, GARCIA BARBON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jc w:val="center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 w:eastAsia="Times New Roman"/>
                <w:color w:val="000000"/>
                <w:lang w:eastAsia="hr-HR"/>
              </w:rPr>
              <w:t>-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36200 VIGO</w:t>
            </w:r>
            <w:r>
              <w:rPr>
                <w:rFonts w:cstheme="minorHAnsi"/>
              </w:rPr>
              <w:t xml:space="preserve"> </w:t>
            </w:r>
            <w:r w:rsidRPr="001145FA">
              <w:rPr>
                <w:rFonts w:cstheme="minorHAnsi"/>
              </w:rPr>
              <w:t>(PONTEVERDA), ŠPANJOLSKA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141,32 kn</w:t>
            </w:r>
          </w:p>
        </w:tc>
      </w:tr>
      <w:tr w:rsidTr="007C2F8A" w:rsidR="007C2F8A" w:rsidRPr="001145FA">
        <w:trPr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143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DRAŽEN MAGOŠ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3320062297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Bosiljevo 12, 43240 Bosiljevo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13.721,25 kn</w:t>
            </w:r>
          </w:p>
        </w:tc>
      </w:tr>
      <w:tr w:rsidTr="007C2F8A" w:rsidR="007C2F8A" w:rsidRPr="001145FA">
        <w:trPr>
          <w:cnfStyle w:val="000000100000"/>
          <w:trHeight w:val="25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144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 xml:space="preserve">MANŠPED </w:t>
            </w:r>
            <w:r>
              <w:rPr>
                <w:rFonts w:cstheme="minorHAnsi"/>
              </w:rPr>
              <w:t xml:space="preserve">d.o.o. </w:t>
            </w:r>
            <w:r w:rsidRPr="001145FA">
              <w:rPr>
                <w:rFonts w:cstheme="minorHAnsi"/>
              </w:rPr>
              <w:t>za međunarodni prijevoz i pretovar robe, trgovinu, turizam, putnička agencija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76154765407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Kukuljanovo 387, 51227 Kukuljanovo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310.957,36 kn</w:t>
            </w:r>
          </w:p>
        </w:tc>
      </w:tr>
      <w:tr w:rsidTr="007C2F8A" w:rsidR="007C2F8A" w:rsidRPr="001145FA">
        <w:trPr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145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MARBO d.o.o</w:t>
            </w:r>
            <w:r>
              <w:rPr>
                <w:rFonts w:cstheme="minorHAnsi"/>
              </w:rPr>
              <w:t>.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jc w:val="center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LAKTAŠI, S</w:t>
            </w:r>
            <w:r>
              <w:rPr>
                <w:rFonts w:cstheme="minorHAnsi"/>
              </w:rPr>
              <w:t>portski centar bb</w:t>
            </w:r>
            <w:r w:rsidRPr="001145FA">
              <w:rPr>
                <w:rFonts w:cstheme="minorHAnsi"/>
              </w:rPr>
              <w:t>, 78000 B</w:t>
            </w:r>
            <w:r>
              <w:rPr>
                <w:rFonts w:cstheme="minorHAnsi"/>
              </w:rPr>
              <w:t>anja Luka, BiH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47.580,14 kn</w:t>
            </w:r>
          </w:p>
        </w:tc>
      </w:tr>
      <w:tr w:rsidTr="007C2F8A" w:rsidR="007C2F8A" w:rsidRPr="001145FA">
        <w:trPr>
          <w:cnfStyle w:val="000000100000"/>
          <w:trHeight w:val="25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146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MARBO PRODUCT d.o.o.,</w:t>
            </w:r>
            <w:r w:rsidRPr="001145FA">
              <w:rPr>
                <w:rFonts w:cstheme="minorHAnsi"/>
              </w:rPr>
              <w:tab/>
              <w:t xml:space="preserve">Đorđa Stanojevića14, 1000 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jc w:val="center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Đorđa Stanojevića14, 1000 Beograd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402.644,74 kn</w:t>
            </w:r>
          </w:p>
        </w:tc>
      </w:tr>
      <w:tr w:rsidTr="007C2F8A" w:rsidR="007C2F8A" w:rsidRPr="001145FA">
        <w:trPr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153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 xml:space="preserve">MINISTARSTVO FINANCIJA, Carinska uprava–Osijek 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18683136487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A. Von Humboldta 4a, 10000 Zagreb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3.100,00 kn</w:t>
            </w:r>
          </w:p>
        </w:tc>
      </w:tr>
      <w:tr w:rsidTr="007C2F8A" w:rsidR="007C2F8A" w:rsidRPr="001145FA">
        <w:trPr>
          <w:cnfStyle w:val="000000100000"/>
          <w:trHeight w:val="25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158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 xml:space="preserve">NACIONALNI LAB. ZA ZDR. OKOLJE IN HRANO 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jc w:val="center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Prvomajska ulica 1, 2000 Maribor, Slovenija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5,14 kn</w:t>
            </w:r>
          </w:p>
        </w:tc>
      </w:tr>
      <w:tr w:rsidTr="007C2F8A" w:rsidR="007C2F8A" w:rsidRPr="001145FA">
        <w:trPr>
          <w:trHeight w:val="75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169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NARODNI TRGOVAČKI LANAC d.o.o. za trgovinu i usluge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78344221376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Soblinec, Soblinečka 55, 10360 Sesvete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3.750,00 kn</w:t>
            </w:r>
          </w:p>
        </w:tc>
      </w:tr>
      <w:tr w:rsidTr="007C2F8A" w:rsidR="007C2F8A" w:rsidRPr="001145FA">
        <w:trPr>
          <w:cnfStyle w:val="000000100000"/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163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NEC PLUS ULTRA COSMETICS AG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jc w:val="center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UNTERMULI 7, 6300 ZUG, Švicarska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62,48 kn</w:t>
            </w:r>
          </w:p>
        </w:tc>
      </w:tr>
      <w:tr w:rsidTr="007C2F8A" w:rsidR="007C2F8A" w:rsidRPr="001145FA">
        <w:trPr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167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OBI-BAU UND HEIMWERKERMARKTE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jc w:val="center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Liftastrasse 8, 1010 Wien, Austrija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423,49 kn</w:t>
            </w:r>
          </w:p>
        </w:tc>
      </w:tr>
      <w:tr w:rsidTr="007C2F8A" w:rsidR="007C2F8A" w:rsidRPr="001145FA">
        <w:trPr>
          <w:cnfStyle w:val="000000100000"/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169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OPTICUS IT d.o.o. za trgovinu i usluge</w:t>
            </w:r>
            <w:r>
              <w:rPr>
                <w:rFonts w:cstheme="minorHAnsi"/>
              </w:rPr>
              <w:t xml:space="preserve"> 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54482179263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</w:rPr>
              <w:t>I</w:t>
            </w:r>
            <w:r w:rsidRPr="001145FA">
              <w:rPr>
                <w:rFonts w:cstheme="minorHAnsi"/>
              </w:rPr>
              <w:t>vanićgradska 54, 10000 Zagreb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30.054,88 kn</w:t>
            </w:r>
          </w:p>
        </w:tc>
      </w:tr>
      <w:tr w:rsidTr="007C2F8A" w:rsidR="007C2F8A" w:rsidRPr="001145FA">
        <w:trPr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171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 xml:space="preserve">PANDINAVIA AG, SWITZERLAND 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jc w:val="center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INDUSTRIESTRASSE 30, 8302 KLOTEN, ŠVICARSKA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74,87 kn</w:t>
            </w:r>
          </w:p>
        </w:tc>
      </w:tr>
      <w:tr w:rsidTr="007C2F8A" w:rsidR="007C2F8A" w:rsidRPr="001145FA">
        <w:trPr>
          <w:cnfStyle w:val="000000100000"/>
          <w:trHeight w:val="25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172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PATRIČAR d</w:t>
            </w:r>
            <w:r>
              <w:rPr>
                <w:rFonts w:cstheme="minorHAnsi"/>
              </w:rPr>
              <w:t xml:space="preserve">.o.o. </w:t>
            </w:r>
            <w:r w:rsidRPr="001145FA">
              <w:rPr>
                <w:rFonts w:cstheme="minorHAnsi"/>
              </w:rPr>
              <w:t xml:space="preserve">za trgovinu i proizvodnju 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85764429169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Mladena Ćatića 6, 32270 Županja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 xml:space="preserve"> 1.250,00</w:t>
            </w:r>
            <w:r>
              <w:rPr>
                <w:rFonts w:cstheme="minorHAnsi"/>
              </w:rPr>
              <w:t xml:space="preserve"> kn</w:t>
            </w:r>
          </w:p>
        </w:tc>
      </w:tr>
      <w:tr w:rsidTr="007C2F8A" w:rsidR="007C2F8A" w:rsidRPr="001145FA">
        <w:trPr>
          <w:trHeight w:val="25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183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 xml:space="preserve">POLENGHI-LAS S.R.L. 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jc w:val="center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MILANO, Via Giovanni XXIII 35, 26865 San Rocco Al Porto, Italija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208,33 kn</w:t>
            </w:r>
          </w:p>
        </w:tc>
      </w:tr>
      <w:tr w:rsidTr="007C2F8A" w:rsidR="007C2F8A" w:rsidRPr="001145FA">
        <w:trPr>
          <w:cnfStyle w:val="000000100000"/>
          <w:trHeight w:val="25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189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PROMOS, trgovina i prijevoz, d. o. o.</w:t>
            </w:r>
            <w:r>
              <w:rPr>
                <w:rFonts w:cstheme="minorHAnsi"/>
              </w:rPr>
              <w:t xml:space="preserve"> 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94556088740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Danijela Godine 12, 51000 Rijeka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13.049,81 kn</w:t>
            </w:r>
          </w:p>
        </w:tc>
      </w:tr>
      <w:tr w:rsidTr="007C2F8A" w:rsidR="007C2F8A" w:rsidRPr="001145FA">
        <w:trPr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190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PUNKT STUDIO d.o.o. za usluge promidžbe</w:t>
            </w:r>
            <w:r>
              <w:rPr>
                <w:rFonts w:cstheme="minorHAnsi"/>
              </w:rPr>
              <w:t xml:space="preserve"> 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47081762461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Samoborska cesta 91, 10000 Zagreb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13.150,00 kn</w:t>
            </w:r>
          </w:p>
        </w:tc>
      </w:tr>
      <w:tr w:rsidTr="007C2F8A" w:rsidR="007C2F8A" w:rsidRPr="001145FA">
        <w:trPr>
          <w:cnfStyle w:val="000000100000"/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193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RADIČIĆ TRANSPORTI d</w:t>
            </w:r>
            <w:r>
              <w:rPr>
                <w:rFonts w:cstheme="minorHAnsi"/>
              </w:rPr>
              <w:t xml:space="preserve">.o.o. za </w:t>
            </w:r>
            <w:r w:rsidRPr="001145FA">
              <w:rPr>
                <w:rFonts w:cstheme="minorHAnsi"/>
              </w:rPr>
              <w:t xml:space="preserve">prijevoz i usluge, turistička agencija 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75494746482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Dubrava 110, 21252 Dubrava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330,08 kn</w:t>
            </w:r>
          </w:p>
        </w:tc>
      </w:tr>
      <w:tr w:rsidTr="007C2F8A" w:rsidR="007C2F8A" w:rsidRPr="001145FA">
        <w:trPr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199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RICARDO d</w:t>
            </w:r>
            <w:r>
              <w:rPr>
                <w:rFonts w:cstheme="minorHAnsi"/>
              </w:rPr>
              <w:t xml:space="preserve">.o.o. </w:t>
            </w:r>
            <w:r w:rsidRPr="001145FA">
              <w:rPr>
                <w:rFonts w:cstheme="minorHAnsi"/>
              </w:rPr>
              <w:t>za trgovinu i usluge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83535297393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Kudeljara 1A, 31326 Darda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292.890,49 kn</w:t>
            </w:r>
          </w:p>
        </w:tc>
      </w:tr>
      <w:tr w:rsidTr="007C2F8A" w:rsidR="007C2F8A" w:rsidRPr="001145FA">
        <w:trPr>
          <w:cnfStyle w:val="000000100000"/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205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 xml:space="preserve">S.C.JOHNSON ITALY S.R.L. 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jc w:val="center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Piazza Burke M.3, 20020 ARESE</w:t>
            </w:r>
            <w:r>
              <w:rPr>
                <w:rFonts w:cstheme="minorHAnsi"/>
              </w:rPr>
              <w:t>, Italy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1.458.125,00 kn</w:t>
            </w:r>
          </w:p>
        </w:tc>
      </w:tr>
      <w:tr w:rsidTr="007C2F8A" w:rsidR="007C2F8A" w:rsidRPr="001145FA">
        <w:trPr>
          <w:trHeight w:val="25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</w:tcPr>
          <w:p w:rsidRDefault="007C2F8A" w:rsidP="007C2F8A" w:rsidR="007C2F8A" w:rsidRPr="00706B1F">
            <w:pPr>
              <w:spacing w:lineRule="auto" w:line="360"/>
              <w:jc w:val="both"/>
              <w:cnfStyle w:val="000000000000"/>
              <w:rPr>
                <w:rFonts w:cstheme="minorHAnsi" w:eastAsia="Times New Roman"/>
              </w:rPr>
            </w:pPr>
            <w:r w:rsidRPr="00706B1F">
              <w:rPr>
                <w:rFonts w:cstheme="minorHAnsi" w:eastAsia="Times New Roman"/>
              </w:rPr>
              <w:t xml:space="preserve"> </w:t>
            </w:r>
            <w:r>
              <w:rPr>
                <w:rFonts w:cstheme="minorHAnsi" w:eastAsia="Times New Roman"/>
              </w:rPr>
              <w:t xml:space="preserve"> </w:t>
            </w:r>
            <w:r w:rsidRPr="00706B1F">
              <w:rPr>
                <w:rFonts w:cstheme="minorHAnsi" w:eastAsia="Times New Roman"/>
              </w:rPr>
              <w:t xml:space="preserve"> 211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>
            <w:pPr>
              <w:spacing w:lineRule="auto" w:line="360"/>
              <w:jc w:val="both"/>
              <w:cnfStyle w:val="000000000000"/>
              <w:rPr>
                <w:rFonts w:cstheme="minorHAnsi" w:eastAsia="Times New Roman"/>
              </w:rPr>
            </w:pPr>
            <w:r w:rsidRPr="00250603">
              <w:rPr>
                <w:rFonts w:cstheme="minorHAnsi" w:eastAsia="Times New Roman"/>
              </w:rPr>
              <w:t>SB Leasing d.o.o.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>
            <w:pPr>
              <w:spacing w:lineRule="auto" w:line="360"/>
              <w:jc w:val="both"/>
              <w:cnfStyle w:val="000000000000"/>
              <w:rPr>
                <w:rFonts w:cstheme="minorHAnsi" w:eastAsia="Times New Roman"/>
              </w:rPr>
            </w:pPr>
            <w:r w:rsidRPr="00250603">
              <w:rPr>
                <w:rFonts w:cstheme="minorHAnsi" w:eastAsia="Times New Roman"/>
              </w:rPr>
              <w:t>08745792574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>
            <w:pPr>
              <w:spacing w:lineRule="auto" w:line="360"/>
              <w:jc w:val="both"/>
              <w:cnfStyle w:val="000000000000"/>
              <w:rPr>
                <w:rFonts w:cstheme="minorHAnsi" w:eastAsia="Times New Roman"/>
              </w:rPr>
            </w:pPr>
            <w:r w:rsidRPr="00250603">
              <w:rPr>
                <w:rFonts w:cstheme="minorHAnsi" w:eastAsia="Times New Roman"/>
              </w:rPr>
              <w:t>Ulica grada Vukovara 284, 10000 Zagreb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114F47" w:rsidP="007C2F8A" w:rsidR="007C2F8A" w:rsidRPr="001D330E">
            <w:pPr>
              <w:spacing w:lineRule="auto" w:line="360"/>
              <w:jc w:val="both"/>
              <w:cnfStyle w:val="000000000000"/>
              <w:rPr>
                <w:rFonts w:cstheme="minorHAnsi" w:eastAsia="Times New Roman"/>
              </w:rPr>
            </w:pPr>
            <w:r>
              <w:t xml:space="preserve">   </w:t>
            </w:r>
            <w:r w:rsidR="007C2F8A">
              <w:t xml:space="preserve">  </w:t>
            </w:r>
            <w:r w:rsidR="007C2F8A" w:rsidRPr="001D330E">
              <w:t>335.981,86 kn</w:t>
            </w:r>
          </w:p>
        </w:tc>
      </w:tr>
      <w:tr w:rsidTr="007C2F8A" w:rsidR="007C2F8A" w:rsidRPr="001145FA">
        <w:trPr>
          <w:cnfStyle w:val="000000100000"/>
          <w:trHeight w:val="25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213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 xml:space="preserve">ANDREJ SIRK 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74147348427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Većeslava Kolara 3, 10430 Samobor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269,00 kn</w:t>
            </w:r>
          </w:p>
        </w:tc>
      </w:tr>
      <w:tr w:rsidTr="007C2F8A" w:rsidR="007C2F8A" w:rsidRPr="001145FA">
        <w:trPr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217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lang w:eastAsia="hr-HR"/>
              </w:rPr>
            </w:pPr>
            <w:r w:rsidRPr="001145FA">
              <w:rPr>
                <w:rFonts w:cstheme="minorHAnsi"/>
              </w:rPr>
              <w:t xml:space="preserve">SONIK d.o.o. za trgovinu, turizam i usluge 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AB2543">
            <w:pPr>
              <w:cnfStyle w:val="000000000000"/>
              <w:rPr>
                <w:rFonts w:cs="Times New Roman" w:eastAsia="Times New Roman"/>
                <w:lang w:eastAsia="hr-HR"/>
              </w:rPr>
            </w:pPr>
            <w:r w:rsidRPr="00AB2543">
              <w:rPr>
                <w:rFonts w:cs="Times New Roman" w:eastAsia="Times New Roman"/>
                <w:color w:val="000000"/>
                <w:lang w:eastAsia="hr-HR"/>
              </w:rPr>
              <w:t>06269544602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lang w:eastAsia="hr-HR"/>
              </w:rPr>
            </w:pPr>
            <w:r w:rsidRPr="001145FA">
              <w:rPr>
                <w:rFonts w:cstheme="minorHAnsi"/>
              </w:rPr>
              <w:t>Benkovačka 1a, 23000 Zadar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lang w:eastAsia="hr-HR"/>
              </w:rPr>
            </w:pPr>
            <w:r w:rsidRPr="001145FA">
              <w:rPr>
                <w:rFonts w:cstheme="minorHAnsi"/>
              </w:rPr>
              <w:t>7.500,00 kn</w:t>
            </w:r>
          </w:p>
        </w:tc>
      </w:tr>
      <w:tr w:rsidTr="007C2F8A" w:rsidR="007C2F8A" w:rsidRPr="001145FA">
        <w:trPr>
          <w:cnfStyle w:val="000000100000"/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221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 xml:space="preserve">SPLIT PARKING d.o.o. za komunalne usluge 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AB2543">
            <w:pPr>
              <w:cnfStyle w:val="000000100000"/>
              <w:rPr>
                <w:rFonts w:cs="Times New Roman" w:eastAsia="Times New Roman"/>
                <w:color w:val="000000"/>
                <w:lang w:eastAsia="hr-HR"/>
              </w:rPr>
            </w:pPr>
            <w:r w:rsidRPr="00AB2543">
              <w:rPr>
                <w:rFonts w:cs="Times New Roman"/>
              </w:rPr>
              <w:t>90551978160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Ruđera Boškovića 28, 21000 Split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96,00 kn</w:t>
            </w:r>
          </w:p>
        </w:tc>
      </w:tr>
      <w:tr w:rsidTr="007C2F8A" w:rsidR="007C2F8A" w:rsidRPr="001145FA">
        <w:trPr>
          <w:trHeight w:val="25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227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Sveučilište u Zagrebu - Studentski centar u Zagrebu</w:t>
            </w:r>
            <w:r>
              <w:rPr>
                <w:rFonts w:cstheme="minorHAnsi"/>
              </w:rPr>
              <w:t xml:space="preserve"> 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22597784145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Savska cesta 25, 10000 Zagreb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31.049,22 kn</w:t>
            </w:r>
          </w:p>
        </w:tc>
      </w:tr>
      <w:tr w:rsidTr="007C2F8A" w:rsidR="007C2F8A" w:rsidRPr="001145FA">
        <w:trPr>
          <w:cnfStyle w:val="000000100000"/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234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THE BIRD d</w:t>
            </w:r>
            <w:r>
              <w:rPr>
                <w:rFonts w:cstheme="minorHAnsi"/>
              </w:rPr>
              <w:t xml:space="preserve">.o.o. </w:t>
            </w:r>
            <w:r w:rsidRPr="001145FA">
              <w:rPr>
                <w:rFonts w:cstheme="minorHAnsi"/>
              </w:rPr>
              <w:t xml:space="preserve">za organiziranje promotivnih događaja 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79306528836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Kanalski put 1, 10000 Zagreb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77.724,00 kn</w:t>
            </w:r>
          </w:p>
        </w:tc>
      </w:tr>
      <w:tr w:rsidTr="007C2F8A" w:rsidR="007C2F8A" w:rsidRPr="001145FA">
        <w:trPr>
          <w:trHeight w:val="25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235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THE WINE PEOPLE SRL TRENTO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jc w:val="center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Via Maestri del Lavoro 28, 38100 Trento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216,95 kn</w:t>
            </w:r>
          </w:p>
        </w:tc>
      </w:tr>
      <w:tr w:rsidTr="007C2F8A" w:rsidR="007C2F8A" w:rsidRPr="001145FA">
        <w:trPr>
          <w:cnfStyle w:val="000000100000"/>
          <w:trHeight w:val="25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239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 xml:space="preserve">TRGOVINA KRK dioničko društvo za maloprodaju i veleprodaju 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66548420466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Dubašljanska 80, 51511 Malinska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28.203,13 kn</w:t>
            </w:r>
          </w:p>
        </w:tc>
      </w:tr>
      <w:tr w:rsidTr="007C2F8A" w:rsidR="007C2F8A" w:rsidRPr="001145FA">
        <w:trPr>
          <w:trHeight w:val="25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241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TROLLI GMBH, FUERTH-DEUTSCHLAND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jc w:val="center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Oststrasse 94, 90701 Fuerth, Njemačka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33.174,33 kn</w:t>
            </w:r>
          </w:p>
        </w:tc>
      </w:tr>
      <w:tr w:rsidTr="007C2F8A" w:rsidR="007C2F8A" w:rsidRPr="001145FA">
        <w:trPr>
          <w:cnfStyle w:val="000000100000"/>
          <w:trHeight w:val="615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242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JURICA TUMPAK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29231526305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Mahovo 126, 44201 Mahov</w:t>
            </w:r>
            <w:r>
              <w:rPr>
                <w:rFonts w:cstheme="minorHAnsi"/>
              </w:rPr>
              <w:t>o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463.328,71 kn</w:t>
            </w:r>
          </w:p>
        </w:tc>
      </w:tr>
      <w:tr w:rsidTr="007C2F8A" w:rsidR="007C2F8A" w:rsidRPr="001145FA">
        <w:trPr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</w:rPr>
            </w:pPr>
          </w:p>
        </w:tc>
        <w:tc>
          <w:tcPr>
            <w:tcW w:type="dxa" w:w="708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lang w:eastAsia="hr-HR"/>
              </w:rPr>
            </w:pPr>
            <w:r>
              <w:rPr>
                <w:rFonts w:cstheme="minorHAnsi"/>
              </w:rPr>
              <w:t>254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lang w:eastAsia="hr-HR"/>
              </w:rPr>
            </w:pPr>
            <w:r w:rsidRPr="001145FA">
              <w:rPr>
                <w:rFonts w:cstheme="minorHAnsi"/>
              </w:rPr>
              <w:t>VOĆE ROYAL d.o.o. za zastupanje u carinskom postupku i trgovinu u stečaju</w:t>
            </w:r>
            <w:r>
              <w:rPr>
                <w:rFonts w:cstheme="minorHAnsi"/>
              </w:rPr>
              <w:t xml:space="preserve"> 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lang w:eastAsia="hr-HR"/>
              </w:rPr>
            </w:pPr>
            <w:r w:rsidRPr="001145FA">
              <w:rPr>
                <w:rFonts w:cstheme="minorHAnsi"/>
              </w:rPr>
              <w:t>27354046277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lang w:eastAsia="hr-HR"/>
              </w:rPr>
            </w:pPr>
            <w:r w:rsidRPr="001145FA">
              <w:rPr>
                <w:rFonts w:cstheme="minorHAnsi"/>
              </w:rPr>
              <w:t>Bulatova 20, 10000 Zagreb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lang w:eastAsia="hr-HR"/>
              </w:rPr>
            </w:pPr>
            <w:r w:rsidRPr="001145FA">
              <w:rPr>
                <w:rFonts w:cstheme="minorHAnsi"/>
              </w:rPr>
              <w:t>4.780.957,64 kn</w:t>
            </w:r>
          </w:p>
        </w:tc>
      </w:tr>
      <w:tr w:rsidTr="007C2F8A" w:rsidR="007C2F8A" w:rsidRPr="001145FA">
        <w:trPr>
          <w:cnfStyle w:val="000000100000"/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258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 xml:space="preserve">MARIJO VUKOJEVIĆ 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98447999343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Put Vitrenice 18, 21212 Kaštel Sućurac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33.331,88 kn</w:t>
            </w:r>
          </w:p>
        </w:tc>
      </w:tr>
      <w:tr w:rsidTr="007C2F8A" w:rsidR="007C2F8A" w:rsidRPr="001145FA">
        <w:trPr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261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WIJNTRANSPORT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jc w:val="center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Songertweg 17, 5960 NG Horst, Nizozemska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30.384,93 kn</w:t>
            </w:r>
          </w:p>
        </w:tc>
      </w:tr>
      <w:tr w:rsidTr="007C2F8A" w:rsidR="007C2F8A" w:rsidRPr="001145FA">
        <w:trPr>
          <w:cnfStyle w:val="000000100000"/>
          <w:trHeight w:val="25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269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ZDJELAREVIĆ VINO SELEKCIJA d</w:t>
            </w:r>
            <w:r>
              <w:rPr>
                <w:rFonts w:cstheme="minorHAnsi"/>
              </w:rPr>
              <w:t>.o.o.</w:t>
            </w:r>
            <w:r w:rsidRPr="001145FA">
              <w:rPr>
                <w:rFonts w:cstheme="minorHAnsi"/>
              </w:rPr>
              <w:t xml:space="preserve"> za </w:t>
            </w:r>
            <w:r w:rsidRPr="001145FA">
              <w:rPr>
                <w:rFonts w:cstheme="minorHAnsi"/>
              </w:rPr>
              <w:lastRenderedPageBreak/>
              <w:t xml:space="preserve">trgovinu i usluge 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lastRenderedPageBreak/>
              <w:t>98227763887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Mlinovi 125b, 10000 Zagreb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4.577,75 kn</w:t>
            </w:r>
          </w:p>
        </w:tc>
      </w:tr>
      <w:tr w:rsidTr="007C2F8A" w:rsidR="007C2F8A" w:rsidRPr="001145FA">
        <w:trPr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270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 xml:space="preserve">ZIGANTE TARTUFI d.o.o. za preradu tartufa 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31156649650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Plovanija, Portoroška 15, 52460 Buje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43.535,25 kn</w:t>
            </w:r>
          </w:p>
        </w:tc>
      </w:tr>
      <w:tr w:rsidTr="007C2F8A" w:rsidR="007C2F8A" w:rsidRPr="001145FA">
        <w:trPr>
          <w:cnfStyle w:val="000000100000"/>
          <w:trHeight w:val="500"/>
        </w:trPr>
        <w:tc>
          <w:tcPr>
            <w:cnfStyle w:val="001000000000"/>
            <w:tcW w:type="dxa" w:w="852"/>
            <w:tcBorders>
              <w:bottom w:space="0" w:sz="4" w:themeColor="accent1" w:color="4F81BD" w:val="single"/>
            </w:tcBorders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tcBorders>
              <w:bottom w:space="0" w:sz="4" w:themeColor="accent1" w:color="4F81BD" w:val="single"/>
            </w:tcBorders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273</w:t>
            </w:r>
          </w:p>
        </w:tc>
        <w:tc>
          <w:tcPr>
            <w:tcW w:type="dxa" w:w="2694"/>
            <w:tcBorders>
              <w:bottom w:space="0" w:sz="4" w:themeColor="accent1" w:color="4F81BD" w:val="single"/>
            </w:tcBorders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 xml:space="preserve">ALLIANZ ZAGREB dioničko društvo za osiguranje </w:t>
            </w:r>
          </w:p>
        </w:tc>
        <w:tc>
          <w:tcPr>
            <w:tcW w:type="dxa" w:w="1558"/>
            <w:tcBorders>
              <w:bottom w:space="0" w:sz="4" w:themeColor="accent1" w:color="4F81BD" w:val="single"/>
            </w:tcBorders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23759810849</w:t>
            </w:r>
          </w:p>
        </w:tc>
        <w:tc>
          <w:tcPr>
            <w:tcW w:type="dxa" w:w="2552"/>
            <w:tcBorders>
              <w:bottom w:space="0" w:sz="4" w:themeColor="accent1" w:color="4F81BD" w:val="single"/>
            </w:tcBorders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Heinzelova 70, 10000 Zagreb</w:t>
            </w:r>
          </w:p>
        </w:tc>
        <w:tc>
          <w:tcPr>
            <w:tcW w:type="dxa" w:w="1985"/>
            <w:tcBorders>
              <w:bottom w:space="0" w:sz="4" w:themeColor="accent1" w:color="4F81BD" w:val="single"/>
            </w:tcBorders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9.169,68 kn</w:t>
            </w:r>
          </w:p>
        </w:tc>
      </w:tr>
      <w:tr w:rsidTr="007C2F8A" w:rsidR="007C2F8A" w:rsidRPr="001145FA">
        <w:tblPrEx>
          <w:tblBorders>
            <w:top w:space="0" w:sz="4" w:themeTint="99" w:themeColor="accent1" w:color="95B3D7" w:val="single"/>
            <w:left w:space="0" w:sz="4" w:themeTint="99" w:themeColor="accent1" w:color="95B3D7" w:val="single"/>
            <w:bottom w:space="0" w:sz="4" w:themeTint="99" w:themeColor="accent1" w:color="95B3D7" w:val="single"/>
            <w:right w:space="0" w:sz="4" w:themeTint="99" w:themeColor="accent1" w:color="95B3D7" w:val="single"/>
            <w:insideH w:space="0" w:sz="4" w:themeTint="99" w:themeColor="accent1" w:color="95B3D7" w:val="single"/>
            <w:insideV w:space="0" w:sz="4" w:themeTint="99" w:themeColor="accent1" w:color="95B3D7" w:val="single"/>
          </w:tblBorders>
          <w:shd w:fill="auto" w:color="auto" w:val="clear"/>
        </w:tblPrEx>
        <w:trPr>
          <w:trHeight w:val="260"/>
        </w:trPr>
        <w:tc>
          <w:tcPr>
            <w:cnfStyle w:val="001000000000"/>
            <w:tcW w:type="dxa" w:w="10349"/>
            <w:gridSpan w:val="6"/>
            <w:tcBorders>
              <w:top w:space="0" w:sz="4" w:themeColor="accent1" w:color="4F81BD" w:val="single"/>
              <w:left w:space="0" w:sz="4" w:themeColor="accent1" w:color="4F81BD" w:val="single"/>
              <w:bottom w:space="0" w:sz="4" w:themeColor="accent1" w:color="4F81BD" w:val="single"/>
              <w:right w:space="0" w:sz="4" w:themeColor="accent1" w:color="4F81BD" w:val="single"/>
            </w:tcBorders>
            <w:shd w:themeFillTint="66" w:themeFill="accent1" w:fill="B8CCE4" w:color="auto" w:val="clear"/>
          </w:tcPr>
          <w:p w:rsidRDefault="007C2F8A" w:rsidP="007C2F8A" w:rsidR="007C2F8A" w:rsidRPr="007C6255">
            <w:pPr>
              <w:jc w:val="center"/>
              <w:rPr>
                <w:rFonts w:cstheme="minorHAnsi" w:eastAsia="Times New Roman"/>
                <w:b w:val="false"/>
                <w:lang w:eastAsia="hr-HR"/>
              </w:rPr>
            </w:pPr>
            <w:r>
              <w:rPr>
                <w:rFonts w:cstheme="minorHAnsi"/>
                <w:b w:val="false"/>
              </w:rPr>
              <w:t>Tražbine za koje postoji ovršna isprava</w:t>
            </w:r>
          </w:p>
        </w:tc>
      </w:tr>
      <w:tr w:rsidTr="007C2F8A" w:rsidR="007C2F8A" w:rsidRPr="001145FA">
        <w:trPr>
          <w:cnfStyle w:val="000000100000"/>
          <w:trHeight w:val="250"/>
        </w:trPr>
        <w:tc>
          <w:tcPr>
            <w:cnfStyle w:val="001000000000"/>
            <w:tcW w:type="dxa" w:w="852"/>
            <w:tcBorders>
              <w:top w:space="0" w:sz="4" w:themeColor="accent1" w:color="4F81BD" w:val="single"/>
            </w:tcBorders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  <w:bookmarkStart w:name="_Hlk491535198" w:id="17"/>
          </w:p>
        </w:tc>
        <w:tc>
          <w:tcPr>
            <w:tcW w:type="dxa" w:w="708"/>
            <w:tcBorders>
              <w:top w:space="0" w:sz="4" w:themeColor="accent1" w:color="4F81BD" w:val="single"/>
            </w:tcBorders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32</w:t>
            </w:r>
          </w:p>
        </w:tc>
        <w:tc>
          <w:tcPr>
            <w:tcW w:type="dxa" w:w="2694"/>
            <w:tcBorders>
              <w:top w:space="0" w:sz="4" w:themeColor="accent1" w:color="4F81BD" w:val="single"/>
            </w:tcBorders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BKS BANK AG</w:t>
            </w:r>
          </w:p>
        </w:tc>
        <w:tc>
          <w:tcPr>
            <w:tcW w:type="dxa" w:w="1558"/>
            <w:tcBorders>
              <w:top w:space="0" w:sz="4" w:themeColor="accent1" w:color="4F81BD" w:val="single"/>
            </w:tcBorders>
            <w:shd w:themeFill="background1" w:fill="FFFFFF" w:color="auto" w:val="clear"/>
          </w:tcPr>
          <w:p w:rsidRDefault="007C2F8A" w:rsidP="007C2F8A" w:rsidR="007C2F8A" w:rsidRPr="001145FA">
            <w:pPr>
              <w:jc w:val="center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-</w:t>
            </w:r>
          </w:p>
        </w:tc>
        <w:tc>
          <w:tcPr>
            <w:tcW w:type="dxa" w:w="2552"/>
            <w:tcBorders>
              <w:top w:space="0" w:sz="4" w:themeColor="accent1" w:color="4F81BD" w:val="single"/>
            </w:tcBorders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ST.VEITER RING 43, 9020 KLAGENFURT</w:t>
            </w:r>
          </w:p>
        </w:tc>
        <w:tc>
          <w:tcPr>
            <w:tcW w:type="dxa" w:w="1985"/>
            <w:tcBorders>
              <w:top w:space="0" w:sz="4" w:themeColor="accent1" w:color="4F81BD" w:val="single"/>
            </w:tcBorders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5.051.183,84 kn</w:t>
            </w:r>
          </w:p>
        </w:tc>
      </w:tr>
      <w:tr w:rsidTr="007C2F8A" w:rsidR="007C2F8A" w:rsidRPr="001145FA">
        <w:trPr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155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 xml:space="preserve">MINISTARSTVO FINANCIJA-DRŽAVNI PRORAČUN 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18683136487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Katančićeva 5, 10000 Zagreb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0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1.699.778,45 kn</w:t>
            </w:r>
          </w:p>
        </w:tc>
      </w:tr>
      <w:tr w:rsidTr="007C2F8A" w:rsidR="007C2F8A" w:rsidRPr="001145FA">
        <w:trPr>
          <w:cnfStyle w:val="000000100000"/>
          <w:trHeight w:val="500"/>
        </w:trPr>
        <w:tc>
          <w:tcPr>
            <w:cnfStyle w:val="001000000000"/>
            <w:tcW w:type="dxa" w:w="852"/>
            <w:shd w:themeFill="background1" w:fill="FFFFFF" w:color="auto" w:val="clear"/>
          </w:tcPr>
          <w:p w:rsidRDefault="007C2F8A" w:rsidP="007C2F8A" w:rsidR="007C2F8A" w:rsidRPr="001145FA">
            <w:pPr>
              <w:pStyle w:val="Odlomakpopisa"/>
              <w:numPr>
                <w:ilvl w:val="0"/>
                <w:numId w:val="57"/>
              </w:numPr>
              <w:tabs>
                <w:tab w:pos="851" w:val="clear"/>
              </w:tabs>
              <w:spacing w:afterAutospacing="true" w:after="0" w:beforeAutospacing="true" w:before="100"/>
              <w:contextualSpacing/>
              <w:jc w:val="right"/>
              <w:textAlignment w:val="top"/>
              <w:rPr>
                <w:rFonts w:cstheme="minorHAnsi" w:hAnsiTheme="minorHAnsi" w:asciiTheme="minorHAnsi"/>
                <w:b w:val="false"/>
                <w:color w:val="000000"/>
              </w:rPr>
            </w:pPr>
          </w:p>
        </w:tc>
        <w:tc>
          <w:tcPr>
            <w:tcW w:type="dxa" w:w="708"/>
            <w:shd w:themeFill="background1" w:fill="FFFFFF" w:color="auto" w:val="clear"/>
            <w:hideMark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</w:rPr>
              <w:t>170</w:t>
            </w:r>
          </w:p>
        </w:tc>
        <w:tc>
          <w:tcPr>
            <w:tcW w:type="dxa" w:w="2694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P.B. GRAD d.o.o. za trgovinu i usluge</w:t>
            </w:r>
          </w:p>
        </w:tc>
        <w:tc>
          <w:tcPr>
            <w:tcW w:type="dxa" w:w="1558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10120762935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7C2F8A" w:rsidP="007C2F8A" w:rsidR="007C2F8A" w:rsidRPr="001145FA">
            <w:pPr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Radnička cesta 50, 10000 Zagreb</w:t>
            </w:r>
          </w:p>
        </w:tc>
        <w:tc>
          <w:tcPr>
            <w:tcW w:type="dxa" w:w="1985"/>
            <w:shd w:themeFill="background1" w:fill="FFFFFF" w:color="auto" w:val="clear"/>
          </w:tcPr>
          <w:p w:rsidRDefault="007C2F8A" w:rsidP="007C2F8A" w:rsidR="007C2F8A" w:rsidRPr="001145FA">
            <w:pPr>
              <w:jc w:val="right"/>
              <w:cnfStyle w:val="000000100000"/>
              <w:rPr>
                <w:rFonts w:cstheme="minorHAnsi" w:eastAsia="Times New Roman"/>
                <w:color w:val="000000"/>
                <w:lang w:eastAsia="hr-HR"/>
              </w:rPr>
            </w:pPr>
            <w:r w:rsidRPr="001145FA">
              <w:rPr>
                <w:rFonts w:cstheme="minorHAnsi"/>
              </w:rPr>
              <w:t>825.723,72 kn</w:t>
            </w:r>
          </w:p>
        </w:tc>
      </w:tr>
      <w:bookmarkEnd w:id="17"/>
    </w:tbl>
    <w:p w:rsidRDefault="007C2F8A" w:rsidP="007C2F8A" w:rsidR="007C2F8A">
      <w:pPr>
        <w:spacing w:lineRule="auto" w:line="360"/>
        <w:rPr>
          <w:rFonts w:cs="Calibri" w:hAnsi="Calibri" w:ascii="Calibri"/>
        </w:rPr>
      </w:pPr>
    </w:p>
    <w:p w:rsidRDefault="007C2F8A" w:rsidP="007C2F8A" w:rsidR="007C2F8A">
      <w:pPr>
        <w:widowControl w:val="false"/>
        <w:suppressAutoHyphens/>
        <w:spacing w:lineRule="auto" w:line="360"/>
        <w:jc w:val="both"/>
        <w:rPr>
          <w:rFonts w:cstheme="minorHAnsi"/>
          <w:iCs/>
        </w:rPr>
      </w:pPr>
      <w:r w:rsidRPr="00C3058D">
        <w:rPr>
          <w:rFonts w:cstheme="minorHAnsi"/>
          <w:iCs/>
        </w:rPr>
        <w:t xml:space="preserve">U slučaju nastanka obveze plaćanja vjerovnika s osporenim tražbinama nakon okončanja parničnih postupaka pokrenutih </w:t>
      </w:r>
      <w:r>
        <w:rPr>
          <w:rFonts w:cstheme="minorHAnsi"/>
          <w:iCs/>
        </w:rPr>
        <w:t>pred nadležnim sudom</w:t>
      </w:r>
      <w:r w:rsidRPr="00C3058D">
        <w:rPr>
          <w:rFonts w:cstheme="minorHAnsi"/>
          <w:iCs/>
        </w:rPr>
        <w:t xml:space="preserve">, Dužnik će vjerovnike osporenih tražbina isplatiti u utvrđenom iznosu tražbina </w:t>
      </w:r>
      <w:r>
        <w:rPr>
          <w:rFonts w:cstheme="minorHAnsi"/>
          <w:iCs/>
        </w:rPr>
        <w:t>kako slijedi:</w:t>
      </w:r>
    </w:p>
    <w:p w:rsidRDefault="007C2F8A" w:rsidP="007C2F8A" w:rsidR="007C2F8A">
      <w:pPr>
        <w:widowControl w:val="false"/>
        <w:suppressAutoHyphens/>
        <w:spacing w:lineRule="auto" w:line="360"/>
        <w:jc w:val="both"/>
        <w:rPr>
          <w:rFonts w:cstheme="minorHAnsi"/>
          <w:iCs/>
        </w:rPr>
      </w:pPr>
      <w:r w:rsidRPr="00222FE8">
        <w:rPr>
          <w:rFonts w:cstheme="minorHAnsi"/>
          <w:iCs/>
        </w:rPr>
        <w:t>a) sve osporene tražbine navedene u prethodnoj tablici od rednog broja 1. do 6</w:t>
      </w:r>
      <w:r>
        <w:rPr>
          <w:rFonts w:cstheme="minorHAnsi"/>
          <w:iCs/>
        </w:rPr>
        <w:t>7</w:t>
      </w:r>
      <w:r w:rsidRPr="00222FE8">
        <w:rPr>
          <w:rFonts w:cstheme="minorHAnsi"/>
          <w:iCs/>
        </w:rPr>
        <w:t>. osim tražbine navedene pod rednim brojem 6</w:t>
      </w:r>
      <w:r>
        <w:rPr>
          <w:rFonts w:cstheme="minorHAnsi"/>
          <w:iCs/>
        </w:rPr>
        <w:t>5</w:t>
      </w:r>
      <w:r w:rsidRPr="00222FE8">
        <w:rPr>
          <w:rFonts w:cstheme="minorHAnsi"/>
          <w:iCs/>
        </w:rPr>
        <w:t xml:space="preserve">. (red.br. iz tablice prijavljenih tražbina 32.) </w:t>
      </w:r>
      <w:r>
        <w:rPr>
          <w:rFonts w:cstheme="minorHAnsi"/>
          <w:iCs/>
        </w:rPr>
        <w:t xml:space="preserve">Dužnik se obvezuje </w:t>
      </w:r>
      <w:r w:rsidRPr="00222FE8">
        <w:rPr>
          <w:rFonts w:cstheme="minorHAnsi"/>
          <w:iCs/>
        </w:rPr>
        <w:t xml:space="preserve">isplatiti </w:t>
      </w:r>
      <w:r>
        <w:rPr>
          <w:rFonts w:cstheme="minorHAnsi"/>
        </w:rPr>
        <w:t xml:space="preserve">u roku od 12 (dvanaest) mjeseci </w:t>
      </w:r>
      <w:r w:rsidRPr="00222FE8">
        <w:rPr>
          <w:rFonts w:cstheme="minorHAnsi"/>
        </w:rPr>
        <w:t xml:space="preserve">u </w:t>
      </w:r>
      <w:r>
        <w:rPr>
          <w:rFonts w:cstheme="minorHAnsi"/>
        </w:rPr>
        <w:t>12</w:t>
      </w:r>
      <w:r w:rsidRPr="00222FE8">
        <w:rPr>
          <w:rFonts w:cstheme="minorHAnsi"/>
        </w:rPr>
        <w:t xml:space="preserve"> (</w:t>
      </w:r>
      <w:r>
        <w:rPr>
          <w:rFonts w:cstheme="minorHAnsi"/>
        </w:rPr>
        <w:t>dvanaest</w:t>
      </w:r>
      <w:r w:rsidRPr="00222FE8">
        <w:rPr>
          <w:rFonts w:cstheme="minorHAnsi"/>
        </w:rPr>
        <w:t xml:space="preserve">) jednakih mjesečnih rata, bez kamata, s time da prva mjesečna rata dospijeva na naplatu zadnjeg dana prvog sljedećeg kalendarskog mjeseca nakon proteka mjeseca u kojemu je rješenje nadležnog trgovačkog suda kojim se potvrđuje predstečajni sporazum postalo pravomoćno, a preostale mjesečne rate dospijevaju na naplatu zadnjeg dana svakog </w:t>
      </w:r>
      <w:r>
        <w:rPr>
          <w:rFonts w:cstheme="minorHAnsi"/>
        </w:rPr>
        <w:t>sljedećeg kalendarskog mjeseca;</w:t>
      </w:r>
      <w:r w:rsidRPr="00C3058D">
        <w:rPr>
          <w:rFonts w:cstheme="minorHAnsi"/>
        </w:rPr>
        <w:t xml:space="preserve"> </w:t>
      </w:r>
      <w:r w:rsidRPr="00C3058D">
        <w:rPr>
          <w:rFonts w:cstheme="minorHAnsi"/>
          <w:iCs/>
        </w:rPr>
        <w:t xml:space="preserve"> </w:t>
      </w:r>
    </w:p>
    <w:p w:rsidRDefault="007C2F8A" w:rsidP="007C2F8A" w:rsidR="007C2F8A">
      <w:pPr>
        <w:spacing w:lineRule="auto" w:line="360"/>
        <w:jc w:val="both"/>
        <w:rPr>
          <w:rFonts w:cstheme="minorHAnsi"/>
          <w:iCs/>
        </w:rPr>
      </w:pPr>
    </w:p>
    <w:p w:rsidRDefault="007C2F8A" w:rsidP="007C2F8A" w:rsidR="007C2F8A" w:rsidRPr="007405D0">
      <w:pPr>
        <w:spacing w:lineRule="auto" w:line="360"/>
        <w:jc w:val="both"/>
        <w:rPr>
          <w:rFonts w:cstheme="minorHAnsi"/>
          <w:b/>
          <w:bCs/>
          <w:color w:val="000000"/>
        </w:rPr>
      </w:pPr>
      <w:r w:rsidRPr="001657FE">
        <w:rPr>
          <w:rFonts w:cstheme="minorHAnsi"/>
          <w:iCs/>
        </w:rPr>
        <w:lastRenderedPageBreak/>
        <w:t xml:space="preserve">b) tražbinu vjerovnika BKS BANK AG, </w:t>
      </w:r>
      <w:r w:rsidRPr="001657FE">
        <w:rPr>
          <w:rFonts w:cstheme="minorHAnsi"/>
        </w:rPr>
        <w:t xml:space="preserve">ST.VEITER RING 43, 9020 KLAGENFURT navedenu </w:t>
      </w:r>
      <w:r w:rsidRPr="001657FE">
        <w:rPr>
          <w:rFonts w:cstheme="minorHAnsi"/>
          <w:iCs/>
        </w:rPr>
        <w:t>pod rednim brojem 6</w:t>
      </w:r>
      <w:r>
        <w:rPr>
          <w:rFonts w:cstheme="minorHAnsi"/>
          <w:iCs/>
        </w:rPr>
        <w:t>5</w:t>
      </w:r>
      <w:r w:rsidRPr="001657FE">
        <w:rPr>
          <w:rFonts w:cstheme="minorHAnsi"/>
          <w:iCs/>
        </w:rPr>
        <w:t xml:space="preserve">. (red.br. iz tablice prijavljenih tražbina 32.) Dužnik se obvezuje isplatiti </w:t>
      </w:r>
      <w:r w:rsidRPr="001657FE">
        <w:rPr>
          <w:rFonts w:cstheme="minorHAnsi"/>
        </w:rPr>
        <w:t>u umanjenom iznosu od 2</w:t>
      </w:r>
      <w:r>
        <w:rPr>
          <w:rFonts w:cstheme="minorHAnsi"/>
        </w:rPr>
        <w:t>7,40</w:t>
      </w:r>
      <w:r w:rsidRPr="001657FE">
        <w:rPr>
          <w:rFonts w:cstheme="minorHAnsi"/>
        </w:rPr>
        <w:t xml:space="preserve">% utvrđenog iznosa u roku od 8 (osam) godina nakon isteka počeka koji počinje danom pravomoćnosti rješenja nadležnog trgovačkog suda kojim se potvrđuje predstečajni sporazum a završava 31.12.2018. godine, uz kamatu po fiksnoj kamatnoj stopi od 2,5% (dva cijela i pet posto) godišnje, u jednakim tromjesečnim anuitetima s time da prvi anuitet dospijeva 31.3.2019. godine, a zadnji anuitet dospijeva 31.12.2026. godine. </w:t>
      </w:r>
      <w:r w:rsidRPr="001657FE">
        <w:rPr>
          <w:rFonts w:cstheme="minorHAnsi"/>
          <w:iCs/>
          <w:shd w:themeFill="background1" w:fill="FFFFFF" w:color="auto" w:val="clear"/>
        </w:rPr>
        <w:t>Kamata u počeku obračunava se po kamatnoj stopi od 2,5% (dva cijelih pet posto) i to počevši od 1.</w:t>
      </w:r>
      <w:r>
        <w:rPr>
          <w:rFonts w:cstheme="minorHAnsi"/>
          <w:iCs/>
          <w:shd w:themeFill="background1" w:fill="FFFFFF" w:color="auto" w:val="clear"/>
        </w:rPr>
        <w:t>1</w:t>
      </w:r>
      <w:r w:rsidRPr="001657FE">
        <w:rPr>
          <w:rFonts w:cstheme="minorHAnsi"/>
          <w:iCs/>
          <w:shd w:themeFill="background1" w:fill="FFFFFF" w:color="auto" w:val="clear"/>
        </w:rPr>
        <w:t xml:space="preserve">.2018. godine do 31.12.2018. godine te dospijeva na naplatu istekom svakog tromjesečja,  </w:t>
      </w:r>
      <w:r>
        <w:rPr>
          <w:rFonts w:cstheme="minorHAnsi"/>
          <w:iCs/>
          <w:shd w:themeFill="background1" w:fill="FFFFFF" w:color="auto" w:val="clear"/>
        </w:rPr>
        <w:t xml:space="preserve">31.3.2018., 30.6.2018., </w:t>
      </w:r>
      <w:r w:rsidRPr="001657FE">
        <w:rPr>
          <w:rFonts w:cstheme="minorHAnsi"/>
          <w:iCs/>
          <w:shd w:themeFill="background1" w:fill="FFFFFF" w:color="auto" w:val="clear"/>
        </w:rPr>
        <w:t xml:space="preserve">30.9.2018. i 31.12.2018. godine. Preostali dio tražbina u iznosu od </w:t>
      </w:r>
      <w:r w:rsidRPr="001657FE">
        <w:rPr>
          <w:rFonts w:cstheme="minorHAnsi"/>
          <w:bCs/>
          <w:color w:val="000000"/>
        </w:rPr>
        <w:t>7</w:t>
      </w:r>
      <w:r>
        <w:rPr>
          <w:rFonts w:cstheme="minorHAnsi"/>
          <w:bCs/>
          <w:color w:val="000000"/>
        </w:rPr>
        <w:t>2</w:t>
      </w:r>
      <w:r w:rsidRPr="001657FE">
        <w:rPr>
          <w:rFonts w:cstheme="minorHAnsi"/>
          <w:bCs/>
          <w:color w:val="000000"/>
        </w:rPr>
        <w:t>,</w:t>
      </w:r>
      <w:r>
        <w:rPr>
          <w:rFonts w:cstheme="minorHAnsi"/>
          <w:bCs/>
          <w:color w:val="000000"/>
        </w:rPr>
        <w:t>60</w:t>
      </w:r>
      <w:r w:rsidRPr="001657FE">
        <w:rPr>
          <w:rFonts w:cstheme="minorHAnsi"/>
          <w:bCs/>
          <w:color w:val="000000"/>
        </w:rPr>
        <w:t>% svake pojedine utvrđene tražbine vjerovnik</w:t>
      </w:r>
      <w:r w:rsidRPr="001657FE">
        <w:rPr>
          <w:rFonts w:cstheme="minorHAnsi"/>
          <w:b/>
          <w:bCs/>
          <w:color w:val="000000"/>
        </w:rPr>
        <w:t xml:space="preserve"> </w:t>
      </w:r>
      <w:r w:rsidRPr="001657FE">
        <w:rPr>
          <w:rFonts w:cstheme="minorHAnsi"/>
          <w:bCs/>
          <w:color w:val="000000"/>
        </w:rPr>
        <w:t>otpisuje, s time da otpis ima učinak otpusta duga prema Dužniku sukladno članku 203. ZOO-a.</w:t>
      </w:r>
      <w:r w:rsidRPr="00D9674C">
        <w:rPr>
          <w:rFonts w:cstheme="minorHAnsi"/>
          <w:bCs/>
          <w:color w:val="000000"/>
        </w:rPr>
        <w:t xml:space="preserve"> </w:t>
      </w:r>
    </w:p>
    <w:p w:rsidRDefault="006D0055" w:rsidP="006D0055" w:rsidR="006D0055">
      <w:pPr>
        <w:pStyle w:val="Bezproreda"/>
        <w:jc w:val="both"/>
      </w:pPr>
    </w:p>
    <w:p w:rsidRDefault="006D0055" w:rsidP="006D0055" w:rsidR="006D0055">
      <w:pPr>
        <w:spacing w:after="200"/>
        <w:jc w:val="center"/>
        <w:rPr>
          <w:rFonts w:cs="Times New Roman"/>
        </w:rPr>
      </w:pPr>
      <w:r w:rsidRPr="004C32B6">
        <w:rPr>
          <w:rFonts w:cs="Times New Roman"/>
        </w:rPr>
        <w:t>Obrazloženje</w:t>
      </w:r>
    </w:p>
    <w:p w:rsidRDefault="004476DA" w:rsidP="004476DA" w:rsidR="004476DA" w:rsidRPr="0022073F">
      <w:pPr>
        <w:ind w:firstLine="708"/>
        <w:jc w:val="both"/>
      </w:pPr>
      <w:r w:rsidRPr="0022073F">
        <w:t>Uvidom u spis utvrđeno je kako slijedi:</w:t>
      </w:r>
    </w:p>
    <w:p w:rsidRDefault="004476DA" w:rsidP="004476DA" w:rsidR="004476DA" w:rsidRPr="00FC007A">
      <w:pPr>
        <w:ind w:firstLine="708"/>
        <w:jc w:val="both"/>
      </w:pPr>
      <w:r w:rsidRPr="00FC007A">
        <w:t>-</w:t>
      </w:r>
      <w:r w:rsidR="002625CE">
        <w:t xml:space="preserve"> </w:t>
      </w:r>
      <w:r w:rsidRPr="00FC007A">
        <w:t xml:space="preserve">dužnik kao predlagatelj </w:t>
      </w:r>
      <w:r>
        <w:rPr>
          <w:lang w:val="pt-BR"/>
        </w:rPr>
        <w:t>AWT INTERNATIONAL Trgovina i usluge d.o.o., Slavonska avenija 52/a, Zagreb, OIB: 57159149897</w:t>
      </w:r>
      <w:r>
        <w:t xml:space="preserve"> </w:t>
      </w:r>
      <w:r w:rsidRPr="00FC007A">
        <w:t xml:space="preserve">podnio je ovom sudu temeljem odredbe članka 25. stavak  1. Stečajnog zakona </w:t>
      </w:r>
      <w:r w:rsidRPr="00EB7549">
        <w:t>(„Narodne novine“ broj 71/2015; dalje: SZ)</w:t>
      </w:r>
      <w:r w:rsidRPr="00FC007A">
        <w:t xml:space="preserve"> prijedlog za otvaranje predstečajnog postupka</w:t>
      </w:r>
      <w:r>
        <w:t xml:space="preserve">, </w:t>
      </w:r>
    </w:p>
    <w:p w:rsidRDefault="004476DA" w:rsidP="004476DA" w:rsidR="004476DA">
      <w:pPr>
        <w:ind w:firstLine="708"/>
        <w:jc w:val="both"/>
        <w:rPr>
          <w:lang w:eastAsia="hr-HR"/>
        </w:rPr>
      </w:pPr>
      <w:r w:rsidRPr="00FC007A">
        <w:t>-</w:t>
      </w:r>
      <w:r w:rsidR="002625CE">
        <w:t xml:space="preserve"> </w:t>
      </w:r>
      <w:r w:rsidRPr="00FC007A">
        <w:t xml:space="preserve">pravomoćnim rješenjem ovog suda od 14. </w:t>
      </w:r>
      <w:r>
        <w:t xml:space="preserve">lipnja 2017. </w:t>
      </w:r>
      <w:r w:rsidRPr="00FC007A">
        <w:t>nad dužnikom je otvoren</w:t>
      </w:r>
      <w:r w:rsidRPr="001B7F1E">
        <w:t xml:space="preserve"> predstečajni postupak,</w:t>
      </w:r>
      <w:r w:rsidRPr="004476DA">
        <w:rPr>
          <w:lang w:eastAsia="hr-HR"/>
        </w:rPr>
        <w:t xml:space="preserve"> </w:t>
      </w:r>
      <w:r w:rsidRPr="00EB7549">
        <w:rPr>
          <w:lang w:eastAsia="hr-HR"/>
        </w:rPr>
        <w:t xml:space="preserve">u skladu s odredbama čl. 34. SZ-a, </w:t>
      </w:r>
    </w:p>
    <w:p w:rsidRDefault="004476DA" w:rsidP="004476DA" w:rsidR="004476DA">
      <w:pPr>
        <w:ind w:firstLine="708"/>
        <w:jc w:val="both"/>
      </w:pPr>
      <w:r w:rsidRPr="001B7F1E">
        <w:t>-</w:t>
      </w:r>
      <w:r w:rsidR="002625CE">
        <w:t xml:space="preserve"> </w:t>
      </w:r>
      <w:r w:rsidRPr="001B7F1E">
        <w:t xml:space="preserve">nakon ročišta za ispitivanje tražbina održanog </w:t>
      </w:r>
      <w:r>
        <w:t>4</w:t>
      </w:r>
      <w:r w:rsidRPr="001B7F1E">
        <w:t>.</w:t>
      </w:r>
      <w:r>
        <w:t xml:space="preserve"> kolovoza 2017</w:t>
      </w:r>
      <w:r w:rsidRPr="001B7F1E">
        <w:t>. doneseno je rješenje o utvrđenim i osporenim tražbinama</w:t>
      </w:r>
      <w:r w:rsidR="00CE452A">
        <w:t>,</w:t>
      </w:r>
      <w:r w:rsidRPr="001B7F1E">
        <w:t xml:space="preserve"> </w:t>
      </w:r>
      <w:r>
        <w:rPr>
          <w:lang w:eastAsia="hr-HR"/>
        </w:rPr>
        <w:t>u skladu s odredbom</w:t>
      </w:r>
      <w:r w:rsidRPr="00EB7549">
        <w:rPr>
          <w:lang w:eastAsia="hr-HR"/>
        </w:rPr>
        <w:t xml:space="preserve"> čl. </w:t>
      </w:r>
      <w:r w:rsidRPr="001B7F1E">
        <w:t>50. SZ-a</w:t>
      </w:r>
      <w:r>
        <w:t>,</w:t>
      </w:r>
    </w:p>
    <w:p w:rsidRDefault="00ED2365" w:rsidP="00ED2365" w:rsidR="00ED2365" w:rsidRPr="00ED2365">
      <w:pPr>
        <w:pStyle w:val="Odlomakpopisa"/>
        <w:tabs>
          <w:tab w:pos="851" w:val="clear"/>
        </w:tabs>
        <w:spacing w:lineRule="auto" w:line="259" w:after="160"/>
        <w:ind w:firstLine="0" w:left="720"/>
        <w:contextualSpacing/>
        <w:jc w:val="left"/>
        <w:rPr>
          <w:rFonts w:cs="Times New Roman"/>
        </w:rPr>
      </w:pPr>
      <w:r w:rsidRPr="00ED2365">
        <w:t xml:space="preserve">- </w:t>
      </w:r>
      <w:r w:rsidRPr="00ED2365">
        <w:rPr>
          <w:rFonts w:cs="Times New Roman"/>
        </w:rPr>
        <w:t>spisu prileži odluka članova dužnika sukladno čl. 61.st.1. alineja 4. SZ-a (list 3475-3479 spisa),</w:t>
      </w:r>
    </w:p>
    <w:p w:rsidRDefault="008207B5" w:rsidP="008207B5" w:rsidR="00ED2365" w:rsidRPr="00ED2365">
      <w:pPr>
        <w:spacing w:lineRule="auto" w:line="277" w:after="160" w:before="198"/>
        <w:ind w:right="121"/>
        <w:contextualSpacing/>
        <w:jc w:val="both"/>
        <w:rPr>
          <w:rFonts w:cs="Calibri"/>
        </w:rPr>
      </w:pPr>
      <w:r>
        <w:rPr>
          <w:rFonts w:cs="Times New Roman"/>
        </w:rPr>
        <w:tab/>
        <w:t xml:space="preserve">- </w:t>
      </w:r>
      <w:r w:rsidR="00ED2365" w:rsidRPr="00ED2365">
        <w:rPr>
          <w:rFonts w:cs="Times New Roman"/>
        </w:rPr>
        <w:t xml:space="preserve">spisu prileži Odluka o pripajanju društva </w:t>
      </w:r>
      <w:r>
        <w:rPr>
          <w:rFonts w:cs="Times New Roman"/>
        </w:rPr>
        <w:t xml:space="preserve">Fairtrade d.o.o društvu AWT INTERNATIONAL </w:t>
      </w:r>
      <w:r w:rsidR="00ED2365" w:rsidRPr="00ED2365">
        <w:rPr>
          <w:rFonts w:cs="Times New Roman"/>
        </w:rPr>
        <w:t xml:space="preserve">d.o.o. (list 3461-3462 spisa) te pripdajuće skupštinske odluke navedenih društava o pripajanju, sukladno Izmijenjenom planu restrukturiranja </w:t>
      </w:r>
    </w:p>
    <w:p w:rsidRDefault="008207B5" w:rsidP="0024060A" w:rsidR="008207B5">
      <w:pPr>
        <w:ind w:firstLine="708"/>
        <w:jc w:val="both"/>
      </w:pPr>
    </w:p>
    <w:p w:rsidRDefault="0024060A" w:rsidP="0024060A" w:rsidR="0024060A" w:rsidRPr="001B7F1E">
      <w:pPr>
        <w:ind w:firstLine="708"/>
        <w:jc w:val="both"/>
      </w:pPr>
      <w:r>
        <w:t>-</w:t>
      </w:r>
      <w:r w:rsidR="002625CE">
        <w:t xml:space="preserve"> </w:t>
      </w:r>
      <w:r>
        <w:t xml:space="preserve">u spis je 10. studenog 2017. dostavljen izmijenjeni plan restrukturiranja od 9. studenog 2017. te je isti objavljen na </w:t>
      </w:r>
      <w:r w:rsidRPr="001B7F1E">
        <w:t xml:space="preserve"> e-oglasnoj ploči suda </w:t>
      </w:r>
      <w:r>
        <w:t>13</w:t>
      </w:r>
      <w:r w:rsidRPr="001B7F1E">
        <w:t>.</w:t>
      </w:r>
      <w:r w:rsidR="008207B5">
        <w:t xml:space="preserve"> </w:t>
      </w:r>
      <w:r w:rsidRPr="001B7F1E">
        <w:t>s</w:t>
      </w:r>
      <w:r>
        <w:t>tudenog</w:t>
      </w:r>
      <w:r w:rsidRPr="001B7F1E">
        <w:t xml:space="preserve"> 2017.,</w:t>
      </w:r>
    </w:p>
    <w:p w:rsidRDefault="004476DA" w:rsidP="004476DA" w:rsidR="00CE452A">
      <w:pPr>
        <w:ind w:firstLine="708"/>
        <w:jc w:val="both"/>
      </w:pPr>
      <w:r>
        <w:lastRenderedPageBreak/>
        <w:t>-</w:t>
      </w:r>
      <w:r w:rsidR="002625CE">
        <w:t xml:space="preserve"> </w:t>
      </w:r>
      <w:r>
        <w:t>popis vjerovnika i prava glasa koja vjerovnicima pripadaju doneseno je 14. studenog 2017. u skladu s odredbom čl.</w:t>
      </w:r>
      <w:r w:rsidR="0024060A">
        <w:t xml:space="preserve"> </w:t>
      </w:r>
      <w:r w:rsidR="0024060A" w:rsidRPr="001B7F1E">
        <w:t>57. SZ-a</w:t>
      </w:r>
      <w:r>
        <w:t xml:space="preserve">  </w:t>
      </w:r>
      <w:r w:rsidR="00CE452A">
        <w:t>te je isti objavljen na e-oglasnoj ploči suda istog dana,</w:t>
      </w:r>
    </w:p>
    <w:p w:rsidRDefault="00CE452A" w:rsidP="004476DA" w:rsidR="004476DA">
      <w:pPr>
        <w:ind w:firstLine="708"/>
        <w:jc w:val="both"/>
      </w:pPr>
      <w:r w:rsidRPr="001B7F1E">
        <w:t xml:space="preserve"> </w:t>
      </w:r>
      <w:r w:rsidR="004476DA" w:rsidRPr="001B7F1E">
        <w:t>-</w:t>
      </w:r>
      <w:r w:rsidR="0024060A">
        <w:t xml:space="preserve"> 22</w:t>
      </w:r>
      <w:r w:rsidR="004476DA" w:rsidRPr="001B7F1E">
        <w:t>.</w:t>
      </w:r>
      <w:r w:rsidR="0024060A">
        <w:t xml:space="preserve"> studenog</w:t>
      </w:r>
      <w:r w:rsidR="004476DA" w:rsidRPr="001B7F1E">
        <w:t xml:space="preserve"> 2017. održano je ročište za glasovanje o</w:t>
      </w:r>
      <w:r w:rsidR="0024060A">
        <w:t xml:space="preserve"> izmijenjenom</w:t>
      </w:r>
      <w:r w:rsidR="004476DA" w:rsidRPr="001B7F1E">
        <w:t xml:space="preserve"> planu restrukturiranja (čl</w:t>
      </w:r>
      <w:r w:rsidR="0024060A">
        <w:t>.</w:t>
      </w:r>
      <w:r w:rsidR="004476DA" w:rsidRPr="001B7F1E">
        <w:t xml:space="preserve"> 55. SZ-</w:t>
      </w:r>
      <w:r w:rsidR="004476DA">
        <w:t xml:space="preserve">a) </w:t>
      </w:r>
    </w:p>
    <w:p w:rsidRDefault="002625CE" w:rsidP="00C70D02" w:rsidR="0024060A" w:rsidRPr="00CE452A">
      <w:pPr>
        <w:jc w:val="both"/>
      </w:pPr>
      <w:r>
        <w:tab/>
      </w:r>
      <w:r w:rsidR="004476DA">
        <w:t>-</w:t>
      </w:r>
      <w:r>
        <w:t xml:space="preserve"> </w:t>
      </w:r>
      <w:r w:rsidR="004476DA" w:rsidRPr="000862A7">
        <w:t>temeljem popunjenih obrazac</w:t>
      </w:r>
      <w:r w:rsidR="00CE452A">
        <w:t>a</w:t>
      </w:r>
      <w:r w:rsidR="004476DA" w:rsidRPr="000862A7">
        <w:t xml:space="preserve"> za glasovanje (</w:t>
      </w:r>
      <w:r w:rsidR="0024060A" w:rsidRPr="00EF33CB">
        <w:rPr>
          <w:rFonts w:cs="Times New Roman"/>
        </w:rPr>
        <w:t xml:space="preserve">obrazac br.11. Pravilnika o sadržaju i obliku obrazaca na kojima se podnose podnesci u predstečajnom i stečajnom postupku,  „Narodne novine“, broj:197/15) </w:t>
      </w:r>
      <w:r w:rsidR="004476DA" w:rsidRPr="000862A7">
        <w:t>dostavlj</w:t>
      </w:r>
      <w:r w:rsidR="00CE452A">
        <w:t>enih sudu prije početka ročišta</w:t>
      </w:r>
      <w:r w:rsidR="004476DA" w:rsidRPr="000862A7">
        <w:t xml:space="preserve"> te</w:t>
      </w:r>
      <w:r w:rsidR="0024060A">
        <w:t xml:space="preserve"> ispunjenih na samom ročištu za </w:t>
      </w:r>
      <w:r w:rsidR="004476DA" w:rsidRPr="000862A7">
        <w:t xml:space="preserve">glasovanje </w:t>
      </w:r>
      <w:r w:rsidR="004476DA">
        <w:t xml:space="preserve">o </w:t>
      </w:r>
      <w:r w:rsidR="0024060A">
        <w:t xml:space="preserve">izmijenjenom </w:t>
      </w:r>
      <w:r w:rsidR="004476DA">
        <w:t xml:space="preserve">planu restrukturiranja utvrđeno je </w:t>
      </w:r>
      <w:r w:rsidR="004476DA" w:rsidRPr="000862A7">
        <w:t xml:space="preserve">kako je od ukupno </w:t>
      </w:r>
      <w:r w:rsidR="0024060A">
        <w:rPr>
          <w:rFonts w:cs="Times New Roman"/>
        </w:rPr>
        <w:t>205</w:t>
      </w:r>
      <w:r w:rsidR="0024060A" w:rsidRPr="00EF33CB">
        <w:rPr>
          <w:rFonts w:cs="Times New Roman"/>
        </w:rPr>
        <w:t xml:space="preserve"> vjerovnika sa utvrđenim tražbinama koji imaju pravo glasa:</w:t>
      </w:r>
      <w:r w:rsidR="0024060A">
        <w:rPr>
          <w:rFonts w:cs="Times New Roman"/>
        </w:rPr>
        <w:t xml:space="preserve"> </w:t>
      </w:r>
      <w:r w:rsidR="00CE452A">
        <w:rPr>
          <w:rFonts w:cs="Times New Roman"/>
        </w:rPr>
        <w:t xml:space="preserve">ZA prihvaćanje izmijenjenog plana restrukturiranja glasovalo </w:t>
      </w:r>
      <w:r w:rsidR="0024060A" w:rsidRPr="003B66AF">
        <w:rPr>
          <w:rFonts w:cs="Times New Roman"/>
        </w:rPr>
        <w:t>160 vjerovnika, a</w:t>
      </w:r>
      <w:r w:rsidR="0024060A">
        <w:rPr>
          <w:rFonts w:cs="Times New Roman"/>
        </w:rPr>
        <w:t xml:space="preserve"> P</w:t>
      </w:r>
      <w:r w:rsidR="0024060A" w:rsidRPr="003B66AF">
        <w:rPr>
          <w:rFonts w:cs="Times New Roman"/>
        </w:rPr>
        <w:t>ROTIV prihvaćanja  plana restrukturiranja glasovalo je 45 vjer</w:t>
      </w:r>
      <w:r w:rsidR="0024060A" w:rsidRPr="00EF33CB">
        <w:rPr>
          <w:rFonts w:cs="Times New Roman"/>
        </w:rPr>
        <w:t>ovnika</w:t>
      </w:r>
      <w:r w:rsidR="00C70D02" w:rsidRPr="00CE452A">
        <w:t xml:space="preserve">. </w:t>
      </w:r>
      <w:r w:rsidR="00C70D02" w:rsidRPr="00CE452A">
        <w:rPr>
          <w:rFonts w:cs="Times New Roman"/>
        </w:rPr>
        <w:t>U</w:t>
      </w:r>
      <w:r w:rsidR="0024060A" w:rsidRPr="00CE452A">
        <w:rPr>
          <w:rFonts w:cs="Times New Roman"/>
        </w:rPr>
        <w:t xml:space="preserve"> odnosu na većine po skupinama u prvoj skupini vjerovnika ZA prihvaćanje izmijenjenog plana restrukturiranja glasovali su vjerovnici čije tražbine iznose 122.584.948,95 kn (85,96%), PROTIV prihvaćanja izmijenjenog plana restrukturiranja glasovali su vjerovnici tražbine iznose 20.028.888,89 kn (14,04%). U drugoj skupini vjerovnika ZA prihvaćanje izmijenjenog plana restrukturiranja glasovali su vjerovnici čije tražbine iznose 73.663.337,57 kn (78,81%),PROTIV prihvaćanja izmijenjenog plana restrukturiranja glasovali su vjerovnici čije tražbine iznose 19.800.438,28 kn (21,19%). U trećoj skupini vjerovnika ZA prihvaćanje izmijenjenog plana restrukturiranja glasovali su vjerovnici čije tražbine iznose 161.668.935,82 kn (100%).</w:t>
      </w:r>
      <w:r w:rsidR="00C70D02" w:rsidRPr="00CE452A">
        <w:rPr>
          <w:rFonts w:cs="Times New Roman"/>
        </w:rPr>
        <w:t xml:space="preserve"> </w:t>
      </w:r>
      <w:r w:rsidR="0024060A" w:rsidRPr="00CE452A">
        <w:rPr>
          <w:rFonts w:cs="Times New Roman"/>
        </w:rPr>
        <w:t>PROTIV prihvaćanja izmijenjenog plana restrukturiranja glasovali su vjerovnici čije tražbine iznose 0,00 kn (0,00%).</w:t>
      </w:r>
      <w:r w:rsidR="00C70D02" w:rsidRPr="00CE452A">
        <w:rPr>
          <w:rFonts w:cs="Times New Roman"/>
        </w:rPr>
        <w:t>u</w:t>
      </w:r>
      <w:r w:rsidR="0024060A" w:rsidRPr="00CE452A">
        <w:rPr>
          <w:rFonts w:cs="Times New Roman"/>
        </w:rPr>
        <w:t xml:space="preserve"> četvrtoj skupini vjerovnika</w:t>
      </w:r>
      <w:r w:rsidR="00C70D02" w:rsidRPr="00CE452A">
        <w:rPr>
          <w:rFonts w:cs="Times New Roman"/>
        </w:rPr>
        <w:t xml:space="preserve"> </w:t>
      </w:r>
      <w:r w:rsidR="0024060A" w:rsidRPr="00CE452A">
        <w:rPr>
          <w:rFonts w:cs="Times New Roman"/>
        </w:rPr>
        <w:t>ZA prihvaćanje izmijenjenog plana restrukturiranja glasovali su vjerovnici čije tražbine iznose 17.846.530,84 kn</w:t>
      </w:r>
      <w:r w:rsidR="00C70D02" w:rsidRPr="00CE452A">
        <w:rPr>
          <w:rFonts w:cs="Times New Roman"/>
        </w:rPr>
        <w:t xml:space="preserve"> (100%),</w:t>
      </w:r>
      <w:r w:rsidR="0024060A" w:rsidRPr="00CE452A">
        <w:rPr>
          <w:rFonts w:cs="Times New Roman"/>
        </w:rPr>
        <w:t>PROTIV prihvaćanja izmijenjenog plana restrukturiranja glasovali su vjerovnici čije tražbine iznose 0,00 kn (0,00%)</w:t>
      </w:r>
      <w:r w:rsidR="00C70D02" w:rsidRPr="00CE452A">
        <w:rPr>
          <w:rFonts w:cs="Times New Roman"/>
        </w:rPr>
        <w:t>. U</w:t>
      </w:r>
      <w:r w:rsidR="0024060A" w:rsidRPr="00CE452A">
        <w:rPr>
          <w:rFonts w:cs="Times New Roman"/>
        </w:rPr>
        <w:t xml:space="preserve"> petoj skupini vjerovnika</w:t>
      </w:r>
      <w:r w:rsidR="00C70D02" w:rsidRPr="00CE452A">
        <w:rPr>
          <w:rFonts w:cs="Times New Roman"/>
        </w:rPr>
        <w:t xml:space="preserve"> </w:t>
      </w:r>
      <w:r w:rsidR="0024060A" w:rsidRPr="00CE452A">
        <w:rPr>
          <w:rFonts w:cs="Times New Roman"/>
        </w:rPr>
        <w:t>ZA prihvaćanje izmijenjenog plana restrukturiranja glasovali su vjerovnici čije tražbine iznose 58.605.055,42 kn (85,08%)</w:t>
      </w:r>
      <w:r w:rsidR="00C70D02" w:rsidRPr="00CE452A">
        <w:rPr>
          <w:rFonts w:cs="Times New Roman"/>
        </w:rPr>
        <w:t>,</w:t>
      </w:r>
      <w:r w:rsidR="0024060A" w:rsidRPr="00CE452A">
        <w:rPr>
          <w:rFonts w:cs="Times New Roman"/>
        </w:rPr>
        <w:t xml:space="preserve">PROTIV prihvaćanja izmijenjenog plana restrukturiranja glasovali su vjerovnici čije tražbine iznose 10.280.346,57 </w:t>
      </w:r>
      <w:r w:rsidR="00C70D02" w:rsidRPr="00CE452A">
        <w:rPr>
          <w:rFonts w:cs="Times New Roman"/>
        </w:rPr>
        <w:t>kn (14,92%). U</w:t>
      </w:r>
      <w:r w:rsidR="0024060A" w:rsidRPr="00CE452A">
        <w:rPr>
          <w:rFonts w:cs="Times New Roman"/>
        </w:rPr>
        <w:t xml:space="preserve"> šestoj skupini vjerovnika</w:t>
      </w:r>
      <w:r w:rsidR="00C70D02" w:rsidRPr="00CE452A">
        <w:rPr>
          <w:rFonts w:cs="Times New Roman"/>
        </w:rPr>
        <w:t xml:space="preserve"> </w:t>
      </w:r>
      <w:r w:rsidR="0024060A" w:rsidRPr="00CE452A">
        <w:rPr>
          <w:rFonts w:cs="Times New Roman"/>
        </w:rPr>
        <w:t>ZA prihvaćanje izmijenjenog plana restrukturiranja glasovali su vjerovnici čije tražbine iznose 23.349.015,84 kn</w:t>
      </w:r>
      <w:r w:rsidR="00C70D02" w:rsidRPr="00CE452A">
        <w:rPr>
          <w:rFonts w:cs="Times New Roman"/>
        </w:rPr>
        <w:t xml:space="preserve"> (100%), </w:t>
      </w:r>
      <w:r w:rsidR="0024060A" w:rsidRPr="00CE452A">
        <w:rPr>
          <w:rFonts w:cs="Times New Roman"/>
        </w:rPr>
        <w:t>PROTIV prihvaćanja izmijenjenog plana restrukturiranja glasovali su vjerovnici čije tražbine iznose 0,00 kn (0,00%).</w:t>
      </w:r>
      <w:r w:rsidR="00C70D02" w:rsidRPr="00CE452A">
        <w:rPr>
          <w:rFonts w:cs="Times New Roman"/>
        </w:rPr>
        <w:t>U</w:t>
      </w:r>
      <w:r w:rsidR="0024060A" w:rsidRPr="00CE452A">
        <w:rPr>
          <w:rFonts w:cs="Times New Roman"/>
        </w:rPr>
        <w:t xml:space="preserve"> sedmoj skupini vjerovnika</w:t>
      </w:r>
      <w:r w:rsidR="00C70D02" w:rsidRPr="00CE452A">
        <w:rPr>
          <w:rFonts w:cs="Times New Roman"/>
        </w:rPr>
        <w:t xml:space="preserve"> </w:t>
      </w:r>
      <w:r w:rsidR="0024060A" w:rsidRPr="00CE452A">
        <w:rPr>
          <w:rFonts w:cs="Times New Roman"/>
        </w:rPr>
        <w:t>ZA prihvaćanje izmijenjenog plana restrukturiranja glasovali su vjerovnici čije tražbine iznose 27.292.128,54 kn</w:t>
      </w:r>
      <w:r w:rsidR="00C70D02" w:rsidRPr="00CE452A">
        <w:rPr>
          <w:rFonts w:cs="Times New Roman"/>
        </w:rPr>
        <w:t xml:space="preserve"> (100%),</w:t>
      </w:r>
      <w:r w:rsidR="0024060A" w:rsidRPr="00CE452A">
        <w:rPr>
          <w:rFonts w:cs="Times New Roman"/>
        </w:rPr>
        <w:t>PROTIV prihvaćanja izmijenjenog plana restrukturiranja glasovali su vjerovnici čije tražbine iznose 0,00 kn (0,00%)</w:t>
      </w:r>
      <w:r w:rsidR="00C70D02" w:rsidRPr="00CE452A">
        <w:rPr>
          <w:rFonts w:cs="Times New Roman"/>
        </w:rPr>
        <w:t>. U</w:t>
      </w:r>
      <w:r w:rsidR="0024060A" w:rsidRPr="00CE452A">
        <w:rPr>
          <w:rFonts w:cs="Times New Roman"/>
        </w:rPr>
        <w:t xml:space="preserve"> osmoj skupini vjerovnika</w:t>
      </w:r>
      <w:r w:rsidR="00C70D02" w:rsidRPr="00CE452A">
        <w:rPr>
          <w:rFonts w:cs="Times New Roman"/>
        </w:rPr>
        <w:t xml:space="preserve"> </w:t>
      </w:r>
      <w:r w:rsidR="0024060A" w:rsidRPr="00CE452A">
        <w:rPr>
          <w:rFonts w:cs="Times New Roman"/>
        </w:rPr>
        <w:t>ZA prihvaćanje izmijenjenog plana restrukturiranja glasovali su vjerovnici čije tražbine iznose 1.557.521,34 kn</w:t>
      </w:r>
      <w:r w:rsidR="00C70D02" w:rsidRPr="00CE452A">
        <w:rPr>
          <w:rFonts w:cs="Times New Roman"/>
        </w:rPr>
        <w:t xml:space="preserve"> (100%), </w:t>
      </w:r>
      <w:r w:rsidR="0024060A" w:rsidRPr="00CE452A">
        <w:rPr>
          <w:rFonts w:cs="Times New Roman"/>
        </w:rPr>
        <w:t>PROTIV prihvaćanja izmijenjenog plana restrukturiranja glasovali su vjerovnici čije tražbine iznose 0,00 kn (0,00%).</w:t>
      </w:r>
    </w:p>
    <w:p w:rsidRDefault="00C70D02" w:rsidP="004476DA" w:rsidR="004476DA" w:rsidRPr="00AB2543">
      <w:pPr>
        <w:ind w:firstLine="720"/>
        <w:jc w:val="both"/>
      </w:pPr>
      <w:r>
        <w:t>P</w:t>
      </w:r>
      <w:r w:rsidR="004476DA">
        <w:t>rema odredbi čl</w:t>
      </w:r>
      <w:r>
        <w:t xml:space="preserve">. </w:t>
      </w:r>
      <w:r w:rsidR="004476DA">
        <w:t>59. st</w:t>
      </w:r>
      <w:r>
        <w:t>.</w:t>
      </w:r>
      <w:r w:rsidR="004476DA">
        <w:t xml:space="preserve"> 2. SZ-a </w:t>
      </w:r>
      <w:r w:rsidR="004476DA" w:rsidRPr="00A0358F">
        <w:t>smatra</w:t>
      </w:r>
      <w:r>
        <w:t xml:space="preserve">t će se </w:t>
      </w:r>
      <w:r w:rsidR="004476DA" w:rsidRPr="00A0358F">
        <w:t>da su vjerovnici prihvatili plan restrukturiranja ako je</w:t>
      </w:r>
      <w:r w:rsidR="004476DA">
        <w:t xml:space="preserve">  </w:t>
      </w:r>
      <w:r w:rsidR="004476DA" w:rsidRPr="00A0358F">
        <w:t xml:space="preserve">za </w:t>
      </w:r>
      <w:r w:rsidR="004476DA">
        <w:t xml:space="preserve">njega </w:t>
      </w:r>
      <w:r w:rsidR="004476DA" w:rsidRPr="00A0358F">
        <w:t>glasovala većina svih vjerovnika i ako</w:t>
      </w:r>
      <w:r w:rsidR="004476DA">
        <w:t xml:space="preserve"> </w:t>
      </w:r>
      <w:r w:rsidR="004476DA" w:rsidRPr="00A0358F">
        <w:t>u svakoj skupini</w:t>
      </w:r>
      <w:r w:rsidR="004476DA">
        <w:t xml:space="preserve"> (vjerovnika) </w:t>
      </w:r>
      <w:r w:rsidR="004476DA" w:rsidRPr="00A0358F">
        <w:t xml:space="preserve">zbroj tražbina vjerovnika koji su glasovali za prihvaćanje plana dvostruko prelazi zbroj </w:t>
      </w:r>
      <w:r w:rsidR="004476DA" w:rsidRPr="00AB2543">
        <w:t>tražbina koji su glasovali protiv prihvaćanja plana restrukturiranja</w:t>
      </w:r>
      <w:r w:rsidR="00CE452A" w:rsidRPr="00AB2543">
        <w:t>.</w:t>
      </w:r>
    </w:p>
    <w:p w:rsidRDefault="00CE452A" w:rsidP="00CE452A" w:rsidR="00CE452A" w:rsidRPr="00AB2543">
      <w:pPr>
        <w:pStyle w:val="ListaeSPIS"/>
        <w:numPr>
          <w:ilvl w:val="0"/>
          <w:numId w:val="0"/>
        </w:numPr>
        <w:ind w:firstLine="708"/>
        <w:rPr>
          <w:rFonts w:cs="Times New Roman"/>
        </w:rPr>
      </w:pPr>
      <w:r w:rsidRPr="00AB2543">
        <w:rPr>
          <w:rFonts w:cs="Times New Roman"/>
        </w:rPr>
        <w:t xml:space="preserve">Obzirom je za izmijenjeni plan restrukturiranja glasovala većina svih vjerovnika te u svakoj skupini zbroj tražbina koji su glasovali za plan dvostruko prelazi broj tražbina vjerovnika koji su glasovali protiv prihvaćanja plana smatra se da su vjerovnici prihvatili plan restrukturiranja. </w:t>
      </w:r>
    </w:p>
    <w:p w:rsidRDefault="004476DA" w:rsidP="004476DA" w:rsidR="004476DA">
      <w:pPr>
        <w:ind w:firstLine="720"/>
        <w:jc w:val="both"/>
      </w:pPr>
      <w:r>
        <w:lastRenderedPageBreak/>
        <w:t>Nadalje, prema odre</w:t>
      </w:r>
      <w:r w:rsidR="002625CE">
        <w:t>dbi čl</w:t>
      </w:r>
      <w:r w:rsidR="00CE452A">
        <w:t>.</w:t>
      </w:r>
      <w:r w:rsidR="002625CE">
        <w:t xml:space="preserve"> 61. st</w:t>
      </w:r>
      <w:r w:rsidR="00CE452A">
        <w:t>.</w:t>
      </w:r>
      <w:r w:rsidR="002625CE">
        <w:t xml:space="preserve">1. SZ-a, </w:t>
      </w:r>
      <w:r>
        <w:t>ako vjerovnici prihvate plan restrukturiranja, sud će rješenjem utvrditi prihvaćanje plana restrukturiranja  i potvrditi predstečajni sporazum.</w:t>
      </w:r>
    </w:p>
    <w:p w:rsidRDefault="004476DA" w:rsidP="004476DA" w:rsidR="004476DA">
      <w:pPr>
        <w:ind w:firstLine="720"/>
        <w:jc w:val="both"/>
      </w:pPr>
      <w:r>
        <w:t xml:space="preserve">Slijedom svega naprijed navedenog, kako su vjerovnici na ročištu za glasovanje o </w:t>
      </w:r>
      <w:r w:rsidR="00AB2543">
        <w:t xml:space="preserve">izmijenjenom </w:t>
      </w:r>
      <w:r>
        <w:t>planu restrukturiranja, već</w:t>
      </w:r>
      <w:r w:rsidR="00C70D02">
        <w:t>inama propisanim čl.</w:t>
      </w:r>
      <w:r>
        <w:t xml:space="preserve"> 59. st</w:t>
      </w:r>
      <w:r w:rsidR="00C70D02">
        <w:t>.</w:t>
      </w:r>
      <w:r>
        <w:t xml:space="preserve"> 2. SZ-a prihvatili plan restrukturiranja dužnika, sud je temelj</w:t>
      </w:r>
      <w:r w:rsidR="00C70D02">
        <w:t>em naprijed citiranog čl.</w:t>
      </w:r>
      <w:r>
        <w:t xml:space="preserve"> 61. st</w:t>
      </w:r>
      <w:r w:rsidR="00C70D02">
        <w:t>.</w:t>
      </w:r>
      <w:r>
        <w:t xml:space="preserve"> 1. SZ-a  utvrdio prihvaćanje plana restrukturiranja i potvrdio predstečajni sporazum.</w:t>
      </w:r>
    </w:p>
    <w:p w:rsidRDefault="006D0055" w:rsidP="00ED2365" w:rsidR="006D0055" w:rsidRPr="004C32B6">
      <w:pPr>
        <w:spacing w:after="0"/>
        <w:ind w:firstLine="36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6D0055" w:rsidP="006D0055" w:rsidR="006D0055" w:rsidRPr="004C32B6">
      <w:pPr>
        <w:spacing w:after="0"/>
        <w:jc w:val="center"/>
        <w:rPr>
          <w:rFonts w:cs="Times New Roman"/>
        </w:rPr>
      </w:pPr>
      <w:r w:rsidRPr="004C32B6">
        <w:rPr>
          <w:rFonts w:cs="Times New Roman"/>
        </w:rPr>
        <w:t xml:space="preserve">U </w:t>
      </w:r>
      <w:r w:rsidR="00C500D2">
        <w:rPr>
          <w:rFonts w:cs="Times New Roman"/>
        </w:rPr>
        <w:t>Zagrebu 8</w:t>
      </w:r>
      <w:r w:rsidRPr="004C32B6">
        <w:rPr>
          <w:rFonts w:cs="Times New Roman"/>
        </w:rPr>
        <w:t xml:space="preserve">. </w:t>
      </w:r>
      <w:r w:rsidR="00C500D2">
        <w:rPr>
          <w:rFonts w:cs="Times New Roman"/>
        </w:rPr>
        <w:t>prosinca</w:t>
      </w:r>
      <w:r w:rsidRPr="004C32B6">
        <w:rPr>
          <w:rFonts w:cs="Times New Roman"/>
        </w:rPr>
        <w:t xml:space="preserve"> 2017. </w:t>
      </w:r>
    </w:p>
    <w:p w:rsidRDefault="00766DB7" w:rsidP="00766DB7" w:rsidR="00766DB7">
      <w:pPr>
        <w:pStyle w:val="Obinitekst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DB7" w:rsidP="00766DB7" w:rsidR="00766DB7">
      <w:pPr>
        <w:pStyle w:val="Obinitekst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DB7" w:rsidP="00766DB7" w:rsidR="00766DB7">
      <w:pPr>
        <w:pStyle w:val="Obinitekst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0B0B52" w:rsidP="00863BC7" w:rsidR="00E74750" w:rsidRPr="004C32B6">
      <w:pPr>
        <w:pStyle w:val="Podnaslov"/>
        <w:spacing w:after="0"/>
        <w:ind w:firstLine="708" w:left="4956"/>
        <w:rPr>
          <w:rFonts w:cs="Times New Roman" w:hAnsi="Times New Roman" w:ascii="Times New Roman"/>
          <w:i w:val="false"/>
          <w:color w:val="auto"/>
        </w:rPr>
      </w:pPr>
      <w:r>
        <w:rPr>
          <w:rFonts w:cs="Times New Roman" w:hAnsi="Times New Roman" w:ascii="Times New Roman"/>
          <w:b/>
          <w:color w:val="auto"/>
        </w:rPr>
        <w:t xml:space="preserve">        </w:t>
      </w:r>
      <w:r>
        <w:rPr>
          <w:rFonts w:cs="Times New Roman" w:hAnsi="Times New Roman" w:ascii="Times New Roman"/>
          <w:b/>
          <w:color w:val="auto"/>
        </w:rPr>
        <w:tab/>
        <w:t xml:space="preserve">  </w:t>
      </w:r>
      <w:r w:rsidR="00E74750" w:rsidRPr="004C32B6">
        <w:rPr>
          <w:rFonts w:cs="Times New Roman" w:hAnsi="Times New Roman" w:ascii="Times New Roman"/>
          <w:i w:val="false"/>
          <w:color w:val="auto"/>
        </w:rPr>
        <w:t>SUDAC:</w:t>
      </w:r>
    </w:p>
    <w:p w:rsidRDefault="00E74750" w:rsidP="00863BC7" w:rsidR="00E74750" w:rsidRPr="004C32B6">
      <w:pPr>
        <w:pStyle w:val="Podnaslov"/>
        <w:spacing w:after="0"/>
        <w:ind w:firstLine="708" w:left="4956"/>
        <w:rPr>
          <w:rFonts w:cs="Times New Roman" w:hAnsi="Times New Roman" w:ascii="Times New Roman"/>
          <w:b/>
          <w:color w:val="0000FF"/>
          <w:szCs w:val="20"/>
        </w:rPr>
      </w:pPr>
    </w:p>
    <w:p w:rsidRDefault="00E74750" w:rsidP="00C500D2" w:rsidR="00C500D2" w:rsidRPr="004C32B6">
      <w:pPr>
        <w:spacing w:after="0"/>
        <w:rPr>
          <w:rFonts w:cs="Times New Roman"/>
        </w:rPr>
      </w:pPr>
      <w:r w:rsidRPr="004C32B6">
        <w:rPr>
          <w:rFonts w:cs="Times New Roman"/>
        </w:rPr>
        <w:tab/>
      </w:r>
      <w:r w:rsidRPr="004C32B6">
        <w:rPr>
          <w:rFonts w:cs="Times New Roman"/>
        </w:rPr>
        <w:tab/>
      </w:r>
      <w:r w:rsidRPr="004C32B6">
        <w:rPr>
          <w:rFonts w:cs="Times New Roman"/>
        </w:rPr>
        <w:tab/>
      </w:r>
      <w:r w:rsidRPr="004C32B6">
        <w:rPr>
          <w:rFonts w:cs="Times New Roman"/>
        </w:rPr>
        <w:tab/>
      </w:r>
      <w:r w:rsidRPr="004C32B6">
        <w:rPr>
          <w:rFonts w:cs="Times New Roman"/>
        </w:rPr>
        <w:tab/>
      </w:r>
      <w:r w:rsidRPr="004C32B6">
        <w:rPr>
          <w:rFonts w:cs="Times New Roman"/>
        </w:rPr>
        <w:tab/>
      </w:r>
      <w:r w:rsidRPr="004C32B6">
        <w:rPr>
          <w:rFonts w:cs="Times New Roman"/>
        </w:rPr>
        <w:tab/>
        <w:t xml:space="preserve">          </w:t>
      </w:r>
      <w:r w:rsidRPr="004C32B6">
        <w:rPr>
          <w:rFonts w:cs="Times New Roman"/>
        </w:rPr>
        <w:tab/>
        <w:t xml:space="preserve"> </w:t>
      </w:r>
      <w:r w:rsidR="00C06DEF">
        <w:rPr>
          <w:rFonts w:cs="Times New Roman"/>
        </w:rPr>
        <w:t xml:space="preserve">     </w:t>
      </w:r>
      <w:r w:rsidR="00C500D2">
        <w:rPr>
          <w:rFonts w:cs="Times New Roman"/>
        </w:rPr>
        <w:t>Nikolina Dorić Hadžisejdić</w:t>
      </w:r>
      <w:r w:rsidR="00752358">
        <w:rPr>
          <w:rFonts w:cs="Times New Roman"/>
        </w:rPr>
        <w:t>,v.r.</w:t>
      </w:r>
    </w:p>
    <w:p w:rsidRDefault="00E74750" w:rsidP="00863BC7" w:rsidR="00E74750" w:rsidRPr="004C32B6">
      <w:pPr>
        <w:spacing w:after="0"/>
        <w:rPr>
          <w:rFonts w:cs="Times New Roman"/>
        </w:rPr>
      </w:pPr>
      <w:r w:rsidRPr="004C32B6">
        <w:rPr>
          <w:rFonts w:cs="Times New Roman"/>
        </w:rPr>
        <w:t xml:space="preserve">           </w:t>
      </w:r>
    </w:p>
    <w:p w:rsidRDefault="00E74750" w:rsidP="00863BC7" w:rsidR="00E74750" w:rsidRPr="004C32B6">
      <w:pPr>
        <w:spacing w:after="0"/>
        <w:rPr>
          <w:rFonts w:cs="Times New Roman"/>
        </w:rPr>
      </w:pPr>
    </w:p>
    <w:p w:rsidRDefault="00E74750" w:rsidP="00863BC7" w:rsidR="00E74750" w:rsidRPr="004C32B6">
      <w:pPr>
        <w:spacing w:after="0"/>
        <w:rPr>
          <w:rFonts w:cs="Times New Roman"/>
        </w:rPr>
      </w:pPr>
    </w:p>
    <w:p w:rsidRDefault="00E74750" w:rsidP="00863BC7" w:rsidR="00E74750" w:rsidRPr="004C32B6">
      <w:pPr>
        <w:spacing w:after="0"/>
        <w:rPr>
          <w:rFonts w:cs="Times New Roman"/>
        </w:rPr>
      </w:pPr>
    </w:p>
    <w:p w:rsidRDefault="00EE50D0" w:rsidP="00863BC7" w:rsidR="00EE50D0" w:rsidRPr="004C32B6">
      <w:pPr>
        <w:spacing w:after="200"/>
        <w:jc w:val="both"/>
        <w:rPr>
          <w:rFonts w:cs="Times New Roman"/>
        </w:rPr>
      </w:pPr>
      <w:r w:rsidRPr="004C32B6">
        <w:rPr>
          <w:rFonts w:cs="Times New Roman"/>
        </w:rPr>
        <w:t>POUKA O PRAVNOM LIJEKU:</w:t>
      </w:r>
    </w:p>
    <w:p w:rsidRDefault="00CE452A" w:rsidP="00CE452A" w:rsidR="00CE452A" w:rsidRPr="00B84748">
      <w:r w:rsidRPr="00B84748">
        <w:t>Protiv o</w:t>
      </w:r>
      <w:r>
        <w:t>vog rješenja dopuštena je žalba, u roku</w:t>
      </w:r>
      <w:r w:rsidRPr="00B84748">
        <w:t xml:space="preserve"> 8 dana</w:t>
      </w:r>
      <w:r>
        <w:t xml:space="preserve">. Žalba se </w:t>
      </w:r>
      <w:r w:rsidRPr="00B84748">
        <w:t xml:space="preserve"> podnosi ovome sudu u 3 primjerka, a o istoj odlučuje Visoki trgovački sud RH.</w:t>
      </w:r>
    </w:p>
    <w:p w:rsidRDefault="009243DB" w:rsidP="00863BC7" w:rsidR="009243DB">
      <w:pPr>
        <w:spacing w:after="200"/>
        <w:jc w:val="both"/>
        <w:rPr>
          <w:rFonts w:cs="Times New Roman"/>
        </w:rPr>
      </w:pPr>
    </w:p>
    <w:p w:rsidRDefault="00752358" w:rsidP="00C359B6" w:rsidR="00752358">
      <w:pPr>
        <w:pStyle w:val="Bezproreda"/>
        <w:ind w:left="4956"/>
        <w:jc w:val="right"/>
      </w:pPr>
      <w:r>
        <w:t>Za točnost otpravka - ovlašteni službenik</w:t>
      </w:r>
    </w:p>
    <w:p w:rsidRDefault="00752358" w:rsidP="00952016" w:rsidR="00752358">
      <w:pPr>
        <w:pStyle w:val="Bezproreda"/>
        <w:ind w:left="4956"/>
        <w:jc w:val="center"/>
      </w:pPr>
      <w:r>
        <w:t>Karmela Dolenc</w:t>
      </w:r>
    </w:p>
    <w:p w:rsidRDefault="00B65C08" w:rsidP="00863BC7" w:rsidR="00B65C08" w:rsidRPr="004C32B6">
      <w:pPr>
        <w:pStyle w:val="ListaeSPIS"/>
        <w:numPr>
          <w:ilvl w:val="0"/>
          <w:numId w:val="0"/>
        </w:numPr>
        <w:ind w:left="624"/>
        <w:rPr>
          <w:rFonts w:cs="Times New Roman"/>
        </w:rPr>
      </w:pPr>
    </w:p>
    <w:p w:rsidRDefault="00B65C08" w:rsidP="00863BC7" w:rsidR="00B65C08" w:rsidRPr="004C32B6">
      <w:pPr>
        <w:pStyle w:val="ListaeSPIS"/>
        <w:numPr>
          <w:ilvl w:val="0"/>
          <w:numId w:val="0"/>
        </w:numPr>
        <w:ind w:left="624"/>
        <w:rPr>
          <w:rFonts w:cs="Times New Roman"/>
        </w:rPr>
      </w:pPr>
    </w:p>
    <w:p w:rsidRDefault="00DA0242" w:rsidP="00863BC7" w:rsidR="00DA0242" w:rsidRPr="004C32B6">
      <w:pPr>
        <w:pStyle w:val="ZapisniarPotpis"/>
        <w:spacing w:after="0"/>
        <w:rPr>
          <w:rFonts w:cs="Times New Roman"/>
        </w:rPr>
      </w:pPr>
    </w:p>
    <w:sectPr w:rsidSect="000B0B52" w:rsidR="00DA0242" w:rsidRPr="004C32B6">
      <w:pgSz w:code="9" w:h="16839" w:w="11907"/>
      <w:pgMar w:gutter="0" w:footer="1134" w:header="851" w:left="1417" w:bottom="1417" w:right="1417" w:top="1055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0A10" w:rsidP="00537B78" w:rsidR="00FE0A10">
      <w:r>
        <w:separator/>
      </w:r>
    </w:p>
  </w:endnote>
  <w:endnote w:id="0" w:type="continuationSeparator">
    <w:p w:rsidRDefault="00FE0A10" w:rsidP="00537B78" w:rsidR="00FE0A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91071321"/>
      <w:docPartObj>
        <w:docPartGallery w:val="Page Numbers (Bottom of Page)"/>
        <w:docPartUnique/>
      </w:docPartObj>
    </w:sdtPr>
    <w:sdtEndPr/>
    <w:sdtContent>
      <w:p w:rsidRDefault="00FE0A10" w:rsidR="00FE0A1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28A">
          <w:t>67</w:t>
        </w:r>
        <w:r>
          <w:fldChar w:fldCharType="end"/>
        </w:r>
      </w:p>
    </w:sdtContent>
  </w:sdt>
  <w:p w:rsidRDefault="00FE0A10" w:rsidR="00FE0A1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8283117"/>
      <w:docPartObj>
        <w:docPartGallery w:val="Page Numbers (Bottom of Page)"/>
        <w:docPartUnique/>
      </w:docPartObj>
    </w:sdtPr>
    <w:sdtEndPr/>
    <w:sdtContent>
      <w:p w:rsidRDefault="00FE0A10" w:rsidR="00FE0A1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28A">
          <w:t>1</w:t>
        </w:r>
        <w:r>
          <w:fldChar w:fldCharType="end"/>
        </w:r>
      </w:p>
    </w:sdtContent>
  </w:sdt>
  <w:p w:rsidRDefault="00FE0A10" w:rsidR="00FE0A1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0A10" w:rsidP="00537B78" w:rsidR="00FE0A10">
      <w:r>
        <w:separator/>
      </w:r>
    </w:p>
  </w:footnote>
  <w:footnote w:id="0" w:type="continuationSeparator">
    <w:p w:rsidRDefault="00FE0A10" w:rsidP="00537B78" w:rsidR="00FE0A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A10" w:rsidP="00FE0A10" w:rsidR="00FE0A10">
    <w:pPr>
      <w:pStyle w:val="Zaglavlje"/>
      <w:tabs>
        <w:tab w:pos="914" w:val="left"/>
        <w:tab w:pos="11846" w:val="left"/>
      </w:tabs>
      <w:jc w:val="left"/>
    </w:pPr>
    <w:r>
      <w:tab/>
    </w:r>
    <w:r>
      <w:tab/>
      <w:t>89. St-1719/17-83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A10" w:rsidP="000C3BEE" w:rsidR="00FE0A10">
    <w:pPr>
      <w:pStyle w:val="Zaglavlje"/>
      <w:tabs>
        <w:tab w:pos="476" w:val="left"/>
      </w:tabs>
      <w:jc w:val="left"/>
    </w:pPr>
    <w:r>
      <w:tab/>
      <w:t xml:space="preserve">      </w:t>
    </w:r>
    <w:r>
      <w:rPr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1293C99"/>
    <w:multiLevelType w:val="hybridMultilevel"/>
    <w:tmpl w:val="6A74697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E231666"/>
    <w:multiLevelType w:val="hybridMultilevel"/>
    <w:tmpl w:val="E236B212"/>
    <w:lvl w:tplc="041A0001" w:ilvl="0">
      <w:start w:val="1"/>
      <w:numFmt w:val="bullet"/>
      <w:lvlText w:val=""/>
      <w:lvlJc w:val="left"/>
      <w:pPr>
        <w:ind w:hanging="360" w:left="1004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72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4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6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8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0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2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4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64"/>
      </w:pPr>
      <w:rPr>
        <w:rFonts w:hAnsi="Wingdings" w:ascii="Wingdings" w:hint="default"/>
      </w:rPr>
    </w:lvl>
  </w:abstractNum>
  <w:abstractNum w:abstractNumId="17">
    <w:nsid w:val="0E4E71D2"/>
    <w:multiLevelType w:val="hybridMultilevel"/>
    <w:tmpl w:val="48AAF2E0"/>
    <w:lvl w:tplc="3D54207A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9">
    <w:nsid w:val="120C14E0"/>
    <w:multiLevelType w:val="hybridMultilevel"/>
    <w:tmpl w:val="6C50D348"/>
    <w:lvl w:tplc="06D68B7E" w:ilvl="0">
      <w:start w:val="1"/>
      <w:numFmt w:val="decimal"/>
      <w:lvlText w:val="%1."/>
      <w:lvlJc w:val="left"/>
      <w:pPr>
        <w:ind w:hanging="360" w:left="720"/>
      </w:pPr>
      <w:rPr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21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2">
    <w:nsid w:val="18A07ABB"/>
    <w:multiLevelType w:val="multilevel"/>
    <w:tmpl w:val="C2CCA87E"/>
    <w:lvl w:ilvl="0">
      <w:start w:val="4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hanging="360" w:left="644"/>
      </w:pPr>
      <w:rPr>
        <w:rFonts w:hint="default"/>
        <w:b w:val="false"/>
        <w:color w:val="auto"/>
      </w:rPr>
    </w:lvl>
    <w:lvl w:ilvl="2">
      <w:start w:val="1"/>
      <w:numFmt w:val="decimal"/>
      <w:lvlText w:val="%1.%2.%3."/>
      <w:lvlJc w:val="left"/>
      <w:pPr>
        <w:ind w:hanging="720" w:left="1288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hanging="720" w:left="1572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hanging="1080" w:left="2216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hanging="1080" w:left="25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hanging="1440" w:left="3144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hanging="1440" w:left="3428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hanging="1800" w:left="4072"/>
      </w:pPr>
      <w:rPr>
        <w:rFonts w:hint="default"/>
        <w:color w:val="auto"/>
      </w:rPr>
    </w:lvl>
  </w:abstractNum>
  <w:abstractNum w:abstractNumId="23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4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5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6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7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8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30">
    <w:nsid w:val="2EDE3076"/>
    <w:multiLevelType w:val="hybridMultilevel"/>
    <w:tmpl w:val="2F762024"/>
    <w:lvl w:tplc="8882571C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31931DB2"/>
    <w:multiLevelType w:val="hybridMultilevel"/>
    <w:tmpl w:val="E370D928"/>
    <w:lvl w:tplc="041A0001" w:ilvl="0">
      <w:start w:val="1"/>
      <w:numFmt w:val="bullet"/>
      <w:lvlText w:val=""/>
      <w:lvlJc w:val="left"/>
      <w:pPr>
        <w:ind w:hanging="360" w:left="8988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97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04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11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118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125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133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40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4748"/>
      </w:pPr>
      <w:rPr>
        <w:rFonts w:hAnsi="Wingdings" w:ascii="Wingdings" w:hint="default"/>
      </w:rPr>
    </w:lvl>
  </w:abstractNum>
  <w:abstractNum w:abstractNumId="32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3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4">
    <w:nsid w:val="3C7D4A83"/>
    <w:multiLevelType w:val="hybridMultilevel"/>
    <w:tmpl w:val="A864AB4C"/>
    <w:lvl w:tplc="F04AFC30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42532649"/>
    <w:multiLevelType w:val="hybridMultilevel"/>
    <w:tmpl w:val="6C50D348"/>
    <w:lvl w:tplc="06D68B7E" w:ilvl="0">
      <w:start w:val="1"/>
      <w:numFmt w:val="decimal"/>
      <w:lvlText w:val="%1."/>
      <w:lvlJc w:val="left"/>
      <w:pPr>
        <w:ind w:hanging="360" w:left="720"/>
      </w:pPr>
      <w:rPr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9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40">
    <w:nsid w:val="50035C13"/>
    <w:multiLevelType w:val="multilevel"/>
    <w:tmpl w:val="B0B0D70E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360"/>
      </w:pPr>
      <w:rPr>
        <w:rFonts w:hint="default"/>
        <w:b w:val="false"/>
        <w:color w:val="auto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51B3168F"/>
    <w:multiLevelType w:val="hybridMultilevel"/>
    <w:tmpl w:val="8FA4EEB8"/>
    <w:lvl w:tplc="91248C5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  <w:color w:themeColor="text1"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45">
    <w:nsid w:val="5A7C01E4"/>
    <w:multiLevelType w:val="hybridMultilevel"/>
    <w:tmpl w:val="12AEFF0C"/>
    <w:lvl w:tplc="06D68B7E" w:ilvl="0">
      <w:start w:val="1"/>
      <w:numFmt w:val="decimal"/>
      <w:lvlText w:val="%1."/>
      <w:lvlJc w:val="left"/>
      <w:pPr>
        <w:ind w:hanging="360" w:left="720"/>
      </w:pPr>
      <w:rPr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9">
    <w:nsid w:val="686A7F56"/>
    <w:multiLevelType w:val="hybridMultilevel"/>
    <w:tmpl w:val="B8AC45B6"/>
    <w:lvl w:tplc="CF6E2536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51">
    <w:nsid w:val="6FEC729D"/>
    <w:multiLevelType w:val="hybridMultilevel"/>
    <w:tmpl w:val="12AEFF0C"/>
    <w:lvl w:tplc="06D68B7E" w:ilvl="0">
      <w:start w:val="1"/>
      <w:numFmt w:val="decimal"/>
      <w:lvlText w:val="%1."/>
      <w:lvlJc w:val="left"/>
      <w:pPr>
        <w:ind w:hanging="360" w:left="720"/>
      </w:pPr>
      <w:rPr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2">
    <w:nsid w:val="734A235C"/>
    <w:multiLevelType w:val="multilevel"/>
    <w:tmpl w:val="233E50AC"/>
    <w:numStyleLink w:val="NumList1"/>
  </w:abstractNum>
  <w:abstractNum w:abstractNumId="5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4">
    <w:nsid w:val="76670CAA"/>
    <w:multiLevelType w:val="multilevel"/>
    <w:tmpl w:val="DF20873A"/>
    <w:numStyleLink w:val="NumListOI"/>
  </w:abstractNum>
  <w:abstractNum w:abstractNumId="55">
    <w:nsid w:val="7A9170CF"/>
    <w:multiLevelType w:val="hybridMultilevel"/>
    <w:tmpl w:val="6C50D348"/>
    <w:lvl w:tplc="06D68B7E" w:ilvl="0">
      <w:start w:val="1"/>
      <w:numFmt w:val="decimal"/>
      <w:lvlText w:val="%1."/>
      <w:lvlJc w:val="left"/>
      <w:pPr>
        <w:ind w:hanging="360" w:left="720"/>
      </w:pPr>
      <w:rPr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57">
    <w:nsid w:val="7EAF58E6"/>
    <w:multiLevelType w:val="multilevel"/>
    <w:tmpl w:val="358ED2AE"/>
    <w:numStyleLink w:val="NumListA0"/>
  </w:abstractNum>
  <w:num w:numId="1">
    <w:abstractNumId w:val="23"/>
  </w:num>
  <w:num w:numId="2">
    <w:abstractNumId w:val="38"/>
  </w:num>
  <w:num w:numId="3">
    <w:abstractNumId w:val="21"/>
  </w:num>
  <w:num w:numId="4">
    <w:abstractNumId w:val="53"/>
  </w:num>
  <w:num w:numId="5">
    <w:abstractNumId w:val="56"/>
  </w:num>
  <w:num w:numId="6">
    <w:abstractNumId w:val="24"/>
  </w:num>
  <w:num w:numId="7">
    <w:abstractNumId w:val="25"/>
  </w:num>
  <w:num w:numId="8">
    <w:abstractNumId w:val="37"/>
  </w:num>
  <w:num w:numId="9">
    <w:abstractNumId w:val="18"/>
  </w:num>
  <w:num w:numId="10">
    <w:abstractNumId w:val="46"/>
  </w:num>
  <w:num w:numId="11">
    <w:abstractNumId w:val="15"/>
  </w:num>
  <w:num w:numId="12">
    <w:abstractNumId w:val="14"/>
  </w:num>
  <w:num w:numId="13">
    <w:abstractNumId w:val="50"/>
  </w:num>
  <w:num w:numId="14">
    <w:abstractNumId w:val="33"/>
  </w:num>
  <w:num w:numId="1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9"/>
  </w:num>
  <w:num w:numId="17">
    <w:abstractNumId w:val="28"/>
  </w:num>
  <w:num w:numId="18">
    <w:abstractNumId w:val="48"/>
  </w:num>
  <w:num w:numId="19">
    <w:abstractNumId w:val="20"/>
  </w:num>
  <w:num w:numId="20">
    <w:abstractNumId w:val="26"/>
  </w:num>
  <w:num w:numId="21">
    <w:abstractNumId w:val="27"/>
  </w:num>
  <w:num w:numId="22">
    <w:abstractNumId w:val="43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47"/>
  </w:num>
  <w:num w:numId="33">
    <w:abstractNumId w:val="36"/>
  </w:num>
  <w:num w:numId="34">
    <w:abstractNumId w:val="32"/>
  </w:num>
  <w:num w:numId="35">
    <w:abstractNumId w:val="12"/>
  </w:num>
  <w:num w:numId="36">
    <w:abstractNumId w:val="4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9"/>
  </w:num>
  <w:num w:numId="38">
    <w:abstractNumId w:val="11"/>
  </w:num>
  <w:num w:numId="39">
    <w:abstractNumId w:val="10"/>
  </w:num>
  <w:num w:numId="40">
    <w:abstractNumId w:val="52"/>
  </w:num>
  <w:num w:numId="41">
    <w:abstractNumId w:val="57"/>
  </w:num>
  <w:num w:numId="42">
    <w:abstractNumId w:val="13"/>
  </w:num>
  <w:num w:numId="43">
    <w:abstractNumId w:val="54"/>
  </w:num>
  <w:num w:numId="44">
    <w:abstractNumId w:val="34"/>
  </w:num>
  <w:num w:numId="45">
    <w:abstractNumId w:val="40"/>
  </w:num>
  <w:num w:numId="46">
    <w:abstractNumId w:val="30"/>
  </w:num>
  <w:num w:numId="47">
    <w:abstractNumId w:val="31"/>
  </w:num>
  <w:num w:numId="48">
    <w:abstractNumId w:val="16"/>
  </w:num>
  <w:num w:numId="49">
    <w:abstractNumId w:val="45"/>
  </w:num>
  <w:num w:numId="50">
    <w:abstractNumId w:val="49"/>
  </w:num>
  <w:num w:numId="51">
    <w:abstractNumId w:val="51"/>
  </w:num>
  <w:num w:numId="52">
    <w:abstractNumId w:val="35"/>
  </w:num>
  <w:num w:numId="53">
    <w:abstractNumId w:val="19"/>
  </w:num>
  <w:num w:numId="54">
    <w:abstractNumId w:val="55"/>
  </w:num>
  <w:num w:numId="55">
    <w:abstractNumId w:val="22"/>
  </w:num>
  <w:num w:numId="56">
    <w:abstractNumId w:val="17"/>
  </w:num>
  <w:num w:numId="57">
    <w:abstractNumId w:val="9"/>
  </w:num>
  <w:num w:numId="58">
    <w:abstractNumId w:val="42"/>
  </w:num>
  <w:numIdMacAtCleanup w:val="5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415F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548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3F90"/>
    <w:rsid w:val="000A59D9"/>
    <w:rsid w:val="000A6FF0"/>
    <w:rsid w:val="000A76DF"/>
    <w:rsid w:val="000A7B4E"/>
    <w:rsid w:val="000B0B52"/>
    <w:rsid w:val="000B108B"/>
    <w:rsid w:val="000B455F"/>
    <w:rsid w:val="000B4728"/>
    <w:rsid w:val="000B542C"/>
    <w:rsid w:val="000B69EF"/>
    <w:rsid w:val="000B6C92"/>
    <w:rsid w:val="000B7263"/>
    <w:rsid w:val="000C111F"/>
    <w:rsid w:val="000C375C"/>
    <w:rsid w:val="000C3BEE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2C7A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4FFF"/>
    <w:rsid w:val="00106D9B"/>
    <w:rsid w:val="00107889"/>
    <w:rsid w:val="0011091F"/>
    <w:rsid w:val="00110C58"/>
    <w:rsid w:val="00111D3A"/>
    <w:rsid w:val="001128A1"/>
    <w:rsid w:val="00113ED1"/>
    <w:rsid w:val="00114F3B"/>
    <w:rsid w:val="00114F47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260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6D0F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060A"/>
    <w:rsid w:val="00243937"/>
    <w:rsid w:val="002439D3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29C"/>
    <w:rsid w:val="00256800"/>
    <w:rsid w:val="00256D7C"/>
    <w:rsid w:val="002625CE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650B"/>
    <w:rsid w:val="002B055F"/>
    <w:rsid w:val="002B062D"/>
    <w:rsid w:val="002B21AC"/>
    <w:rsid w:val="002B2DED"/>
    <w:rsid w:val="002B516C"/>
    <w:rsid w:val="002B6507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504E"/>
    <w:rsid w:val="002E7625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33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5F45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0D4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54B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76D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084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A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2B6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8A7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4A0D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33A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804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36D6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79A"/>
    <w:rsid w:val="00606B93"/>
    <w:rsid w:val="00607110"/>
    <w:rsid w:val="006076B1"/>
    <w:rsid w:val="00607D78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42E4"/>
    <w:rsid w:val="00635938"/>
    <w:rsid w:val="00635F05"/>
    <w:rsid w:val="00637734"/>
    <w:rsid w:val="00637A5C"/>
    <w:rsid w:val="00641941"/>
    <w:rsid w:val="00643D77"/>
    <w:rsid w:val="0064412A"/>
    <w:rsid w:val="00646543"/>
    <w:rsid w:val="006465B1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0055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2358"/>
    <w:rsid w:val="007538C3"/>
    <w:rsid w:val="00755552"/>
    <w:rsid w:val="00756389"/>
    <w:rsid w:val="00756438"/>
    <w:rsid w:val="007619A8"/>
    <w:rsid w:val="0076374A"/>
    <w:rsid w:val="007648FB"/>
    <w:rsid w:val="00766DB7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2F8A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07B5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3BC7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20B8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0BA4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4E06"/>
    <w:rsid w:val="008F755E"/>
    <w:rsid w:val="008F7798"/>
    <w:rsid w:val="008F797F"/>
    <w:rsid w:val="00900CC6"/>
    <w:rsid w:val="009047F7"/>
    <w:rsid w:val="00904FE5"/>
    <w:rsid w:val="0090770C"/>
    <w:rsid w:val="00910433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3DB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2016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28"/>
    <w:rsid w:val="0097419F"/>
    <w:rsid w:val="0097782B"/>
    <w:rsid w:val="00980B4F"/>
    <w:rsid w:val="0098146A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4DF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1A27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A2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4AD"/>
    <w:rsid w:val="00AA0BCE"/>
    <w:rsid w:val="00AA1AB8"/>
    <w:rsid w:val="00AA2B8D"/>
    <w:rsid w:val="00AB2543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C7"/>
    <w:rsid w:val="00AF68DF"/>
    <w:rsid w:val="00AF6B1D"/>
    <w:rsid w:val="00AF77C3"/>
    <w:rsid w:val="00B02678"/>
    <w:rsid w:val="00B02957"/>
    <w:rsid w:val="00B042BD"/>
    <w:rsid w:val="00B07CA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91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9FC"/>
    <w:rsid w:val="00B52FC4"/>
    <w:rsid w:val="00B54655"/>
    <w:rsid w:val="00B61EED"/>
    <w:rsid w:val="00B62D2E"/>
    <w:rsid w:val="00B655E0"/>
    <w:rsid w:val="00B65C08"/>
    <w:rsid w:val="00B6639F"/>
    <w:rsid w:val="00B71CDE"/>
    <w:rsid w:val="00B71DCF"/>
    <w:rsid w:val="00B7318E"/>
    <w:rsid w:val="00B75B8B"/>
    <w:rsid w:val="00B76F3C"/>
    <w:rsid w:val="00B7739F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6F55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DEF"/>
    <w:rsid w:val="00C115F4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259E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0D2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D02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AF5"/>
    <w:rsid w:val="00CA6DBD"/>
    <w:rsid w:val="00CA7A7E"/>
    <w:rsid w:val="00CB0C80"/>
    <w:rsid w:val="00CB0EA4"/>
    <w:rsid w:val="00CB139B"/>
    <w:rsid w:val="00CB3CBF"/>
    <w:rsid w:val="00CB4519"/>
    <w:rsid w:val="00CB5042"/>
    <w:rsid w:val="00CB52D2"/>
    <w:rsid w:val="00CB65BD"/>
    <w:rsid w:val="00CB6B9B"/>
    <w:rsid w:val="00CB6CE6"/>
    <w:rsid w:val="00CC2AF0"/>
    <w:rsid w:val="00CC2C51"/>
    <w:rsid w:val="00CC2EE9"/>
    <w:rsid w:val="00CC36C9"/>
    <w:rsid w:val="00CC4246"/>
    <w:rsid w:val="00CC4691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52A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78D3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B20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67E5D"/>
    <w:rsid w:val="00E70568"/>
    <w:rsid w:val="00E7254F"/>
    <w:rsid w:val="00E73284"/>
    <w:rsid w:val="00E738CA"/>
    <w:rsid w:val="00E74750"/>
    <w:rsid w:val="00E748DA"/>
    <w:rsid w:val="00E76256"/>
    <w:rsid w:val="00E76F62"/>
    <w:rsid w:val="00E772C3"/>
    <w:rsid w:val="00E77A15"/>
    <w:rsid w:val="00E812AE"/>
    <w:rsid w:val="00E8221B"/>
    <w:rsid w:val="00E827B6"/>
    <w:rsid w:val="00E82A8F"/>
    <w:rsid w:val="00E82B59"/>
    <w:rsid w:val="00E83902"/>
    <w:rsid w:val="00E84101"/>
    <w:rsid w:val="00E84FC1"/>
    <w:rsid w:val="00E85769"/>
    <w:rsid w:val="00E87481"/>
    <w:rsid w:val="00E876C2"/>
    <w:rsid w:val="00E90894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6D3"/>
    <w:rsid w:val="00EB7CD8"/>
    <w:rsid w:val="00EC008A"/>
    <w:rsid w:val="00EC1474"/>
    <w:rsid w:val="00EC2BC0"/>
    <w:rsid w:val="00EC351C"/>
    <w:rsid w:val="00EC4577"/>
    <w:rsid w:val="00EC46DB"/>
    <w:rsid w:val="00EC59F6"/>
    <w:rsid w:val="00EC6029"/>
    <w:rsid w:val="00EC6799"/>
    <w:rsid w:val="00ED00B7"/>
    <w:rsid w:val="00ED0238"/>
    <w:rsid w:val="00ED09C0"/>
    <w:rsid w:val="00ED11D0"/>
    <w:rsid w:val="00ED2365"/>
    <w:rsid w:val="00ED24E2"/>
    <w:rsid w:val="00ED2729"/>
    <w:rsid w:val="00ED2E43"/>
    <w:rsid w:val="00ED51EE"/>
    <w:rsid w:val="00ED5FBA"/>
    <w:rsid w:val="00ED64F8"/>
    <w:rsid w:val="00EE2B7E"/>
    <w:rsid w:val="00EE3319"/>
    <w:rsid w:val="00EE358B"/>
    <w:rsid w:val="00EE38DD"/>
    <w:rsid w:val="00EE4103"/>
    <w:rsid w:val="00EE4FBC"/>
    <w:rsid w:val="00EE50D0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3A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43AA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55B7"/>
    <w:rsid w:val="00F865FB"/>
    <w:rsid w:val="00F90422"/>
    <w:rsid w:val="00F91C5E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0A10"/>
    <w:rsid w:val="00FE29AE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annotation text"/>
    <w:lsdException w:uiPriority="0" w:name="page number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adrajitablice" w:type="paragraph">
    <w:name w:val="Sadržaji tablice"/>
    <w:basedOn w:val="Normal"/>
    <w:qFormat/>
    <w:rsid w:val="00974128"/>
    <w:pPr>
      <w:suppressLineNumbers/>
      <w:spacing w:after="0"/>
    </w:pPr>
    <w:rPr>
      <w:rFonts w:cs="Lucida Sans" w:eastAsia="SimSun" w:hAnsi="Liberation Serif" w:ascii="Liberation Serif"/>
      <w:color w:val="00000A"/>
      <w:lang w:bidi="hi-IN" w:eastAsia="zh-CN"/>
    </w:rPr>
  </w:style>
  <w:style w:customStyle="true" w:styleId="TekstbaloniaChar1" w:type="character">
    <w:name w:val="Tekst balončića Char1"/>
    <w:basedOn w:val="Zadanifontodlomka"/>
    <w:uiPriority w:val="99"/>
    <w:semiHidden/>
    <w:rsid w:val="00974128"/>
    <w:rPr>
      <w:rFonts w:cs="Tahoma" w:eastAsia="Times New Roman" w:hAnsi="Tahoma" w:ascii="Tahoma" w:hint="default"/>
      <w:sz w:val="16"/>
      <w:szCs w:val="16"/>
      <w:lang w:eastAsia="hr-HR"/>
    </w:rPr>
  </w:style>
  <w:style w:customStyle="true" w:styleId="TijelotekstaChar1" w:type="character">
    <w:name w:val="Tijelo teksta Char1"/>
    <w:basedOn w:val="Zadanifontodlomka"/>
    <w:semiHidden/>
    <w:rsid w:val="00974128"/>
    <w:rPr>
      <w:rFonts w:cs="Times New Roman" w:eastAsia="Times New Roman" w:hAnsi="Times New Roman" w:ascii="Times New Roman" w:hint="default"/>
      <w:sz w:val="24"/>
      <w:szCs w:val="24"/>
      <w:lang w:eastAsia="hr-HR"/>
    </w:rPr>
  </w:style>
  <w:style w:customStyle="true" w:styleId="GridTable4-Accent111" w:type="table">
    <w:name w:val="Grid Table 4 - Accent 111"/>
    <w:basedOn w:val="Obinatablica"/>
    <w:uiPriority w:val="49"/>
    <w:rsid w:val="00766DB7"/>
    <w:pPr>
      <w:spacing w:lineRule="auto" w:line="240" w:after="0"/>
    </w:pPr>
    <w:rPr>
      <w:lang w:val="hr-HR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TableContents" w:type="paragraph">
    <w:name w:val="Table Contents"/>
    <w:basedOn w:val="Normal"/>
    <w:rsid w:val="00766DB7"/>
    <w:pPr>
      <w:widowControl w:val="false"/>
      <w:suppressLineNumbers/>
      <w:suppressAutoHyphens/>
      <w:autoSpaceDN w:val="false"/>
      <w:spacing w:after="0"/>
      <w:textAlignment w:val="baseline"/>
    </w:pPr>
    <w:rPr>
      <w:rFonts w:cs="Tahoma" w:eastAsia="Lucida Sans Unicode"/>
      <w:kern w:val="3"/>
      <w:lang w:eastAsia="hr-HR"/>
    </w:rPr>
  </w:style>
  <w:style w:customStyle="true" w:styleId="Standard" w:type="paragraph">
    <w:name w:val="Standard"/>
    <w:rsid w:val="00766DB7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 w:val="hr-HR"/>
    </w:rPr>
  </w:style>
  <w:style w:customStyle="true" w:styleId="Reetkatablice10" w:type="table">
    <w:name w:val="Rešetka tablice1"/>
    <w:basedOn w:val="Obinatablica"/>
    <w:next w:val="Reetkatablice"/>
    <w:uiPriority w:val="59"/>
    <w:rsid w:val="00766DB7"/>
    <w:pPr>
      <w:spacing w:lineRule="auto" w:line="240" w:after="0"/>
    </w:pPr>
    <w:rPr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icareetke4-isticanje11" w:type="table">
    <w:name w:val="Tablica rešetke 4 - isticanje 11"/>
    <w:basedOn w:val="Obinatablica"/>
    <w:uiPriority w:val="49"/>
    <w:rsid w:val="00766DB7"/>
    <w:pPr>
      <w:spacing w:lineRule="auto" w:line="240" w:after="0"/>
    </w:pPr>
    <w:rPr>
      <w:lang w:val="hr-HR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xl81" w:type="paragraph">
    <w:name w:val="xl81"/>
    <w:basedOn w:val="Normal"/>
    <w:rsid w:val="00766DB7"/>
    <w:pP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82" w:type="paragraph">
    <w:name w:val="xl82"/>
    <w:basedOn w:val="Normal"/>
    <w:rsid w:val="00766DB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lang w:eastAsia="hr-HR"/>
    </w:rPr>
  </w:style>
  <w:style w:customStyle="true" w:styleId="xl83" w:type="paragraph">
    <w:name w:val="xl83"/>
    <w:basedOn w:val="Normal"/>
    <w:rsid w:val="00766DB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textAlignment w:val="center"/>
    </w:pPr>
    <w:rPr>
      <w:rFonts w:cs="Times New Roman" w:eastAsia="Times New Roman"/>
      <w:lang w:eastAsia="hr-HR"/>
    </w:rPr>
  </w:style>
  <w:style w:customStyle="true" w:styleId="xl84" w:type="paragraph">
    <w:name w:val="xl84"/>
    <w:basedOn w:val="Normal"/>
    <w:rsid w:val="00766DB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/>
      <w:lang w:eastAsia="hr-HR"/>
    </w:rPr>
  </w:style>
  <w:style w:customStyle="true" w:styleId="xl85" w:type="paragraph">
    <w:name w:val="xl85"/>
    <w:basedOn w:val="Normal"/>
    <w:rsid w:val="00766DB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textAlignment w:val="center"/>
    </w:pPr>
    <w:rPr>
      <w:rFonts w:cs="Arial" w:eastAsia="Times New Roman" w:hAnsi="Arial" w:ascii="Arial"/>
      <w:lang w:eastAsia="hr-HR"/>
    </w:rPr>
  </w:style>
  <w:style w:customStyle="true" w:styleId="xl86" w:type="paragraph">
    <w:name w:val="xl86"/>
    <w:basedOn w:val="Normal"/>
    <w:rsid w:val="00766DB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cs="Times New Roman" w:eastAsia="Times New Roman"/>
      <w:lang w:eastAsia="hr-HR"/>
    </w:rPr>
  </w:style>
  <w:style w:customStyle="true" w:styleId="xl87" w:type="paragraph">
    <w:name w:val="xl87"/>
    <w:basedOn w:val="Normal"/>
    <w:rsid w:val="00766DB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lang w:eastAsia="hr-HR"/>
    </w:rPr>
  </w:style>
  <w:style w:customStyle="true" w:styleId="xl88" w:type="paragraph">
    <w:name w:val="xl88"/>
    <w:basedOn w:val="Normal"/>
    <w:rsid w:val="00766DB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spacing w:afterAutospacing="true" w:after="100" w:beforeAutospacing="true" w:before="100"/>
      <w:textAlignment w:val="center"/>
    </w:pPr>
    <w:rPr>
      <w:rFonts w:cs="Times New Roman" w:eastAsia="Times New Roman"/>
      <w:lang w:eastAsia="hr-HR"/>
    </w:rPr>
  </w:style>
  <w:style w:customStyle="true" w:styleId="xl89" w:type="paragraph">
    <w:name w:val="xl89"/>
    <w:basedOn w:val="Normal"/>
    <w:rsid w:val="00766DB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textAlignment w:val="center"/>
    </w:pPr>
    <w:rPr>
      <w:rFonts w:cs="Arial" w:eastAsia="Times New Roman" w:hAnsi="Arial" w:ascii="Arial"/>
      <w:lang w:eastAsia="hr-HR"/>
    </w:rPr>
  </w:style>
  <w:style w:customStyle="true" w:styleId="xl90" w:type="paragraph">
    <w:name w:val="xl90"/>
    <w:basedOn w:val="Normal"/>
    <w:rsid w:val="00766DB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cs="Times New Roman" w:eastAsia="Times New Roman"/>
      <w:lang w:eastAsia="hr-HR"/>
    </w:rPr>
  </w:style>
  <w:style w:customStyle="true" w:styleId="xl91" w:type="paragraph">
    <w:name w:val="xl91"/>
    <w:basedOn w:val="Normal"/>
    <w:rsid w:val="00766DB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spacing w:afterAutospacing="true" w:after="100" w:beforeAutospacing="true" w:before="100"/>
      <w:textAlignment w:val="center"/>
    </w:pPr>
    <w:rPr>
      <w:rFonts w:cs="Times New Roman" w:eastAsia="Times New Roman"/>
      <w:lang w:eastAsia="hr-HR"/>
    </w:rPr>
  </w:style>
  <w:style w:customStyle="true" w:styleId="xl92" w:type="paragraph">
    <w:name w:val="xl92"/>
    <w:basedOn w:val="Normal"/>
    <w:rsid w:val="00766DB7"/>
    <w:pPr>
      <w:pBdr>
        <w:top w:space="0" w:sz="4" w:color="000000" w:val="single"/>
        <w:bottom w:space="0" w:sz="4" w:color="000000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/>
      <w:lang w:eastAsia="hr-HR"/>
    </w:rPr>
  </w:style>
  <w:style w:customStyle="true" w:styleId="xl93" w:type="paragraph">
    <w:name w:val="xl93"/>
    <w:basedOn w:val="Normal"/>
    <w:rsid w:val="00766DB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textAlignment w:val="center"/>
    </w:pPr>
    <w:rPr>
      <w:rFonts w:cs="Times New Roman" w:eastAsia="Times New Roman"/>
      <w:lang w:eastAsia="hr-HR"/>
    </w:rPr>
  </w:style>
  <w:style w:customStyle="true" w:styleId="xl94" w:type="paragraph">
    <w:name w:val="xl94"/>
    <w:basedOn w:val="Normal"/>
    <w:rsid w:val="00766DB7"/>
    <w:pPr>
      <w:pBdr>
        <w:top w:space="0" w:sz="4" w:color="000000" w:val="single"/>
        <w:bottom w:space="0" w:sz="4" w:color="000000" w:val="single"/>
      </w:pBdr>
      <w:spacing w:afterAutospacing="true" w:after="100" w:beforeAutospacing="true" w:before="100"/>
      <w:textAlignment w:val="center"/>
    </w:pPr>
    <w:rPr>
      <w:rFonts w:cs="Times New Roman" w:eastAsia="Times New Roman"/>
      <w:lang w:eastAsia="hr-HR"/>
    </w:rPr>
  </w:style>
  <w:style w:customStyle="true" w:styleId="xl95" w:type="paragraph">
    <w:name w:val="xl95"/>
    <w:basedOn w:val="Normal"/>
    <w:rsid w:val="00766DB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textAlignment w:val="center"/>
    </w:pPr>
    <w:rPr>
      <w:rFonts w:cs="Times New Roman" w:eastAsia="Times New Roman"/>
      <w:lang w:eastAsia="hr-HR"/>
    </w:rPr>
  </w:style>
  <w:style w:customStyle="true" w:styleId="xl96" w:type="paragraph">
    <w:name w:val="xl96"/>
    <w:basedOn w:val="Normal"/>
    <w:rsid w:val="00766DB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cs="Times New Roman" w:eastAsia="Times New Roman"/>
      <w:lang w:eastAsia="hr-HR"/>
    </w:rPr>
  </w:style>
  <w:style w:customStyle="true" w:styleId="xl97" w:type="paragraph">
    <w:name w:val="xl97"/>
    <w:basedOn w:val="Normal"/>
    <w:rsid w:val="00766DB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lang w:eastAsia="hr-HR"/>
    </w:rPr>
  </w:style>
  <w:style w:customStyle="true" w:styleId="xl98" w:type="paragraph">
    <w:name w:val="xl98"/>
    <w:basedOn w:val="Normal"/>
    <w:rsid w:val="00766DB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spacing w:afterAutospacing="true" w:after="100" w:beforeAutospacing="true" w:before="100"/>
      <w:textAlignment w:val="center"/>
    </w:pPr>
    <w:rPr>
      <w:rFonts w:cs="Times New Roman" w:eastAsia="Times New Roman"/>
      <w:lang w:eastAsia="hr-HR"/>
    </w:rPr>
  </w:style>
  <w:style w:customStyle="true" w:styleId="xl99" w:type="paragraph">
    <w:name w:val="xl99"/>
    <w:basedOn w:val="Normal"/>
    <w:rsid w:val="00766DB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spacing w:afterAutospacing="true" w:after="100" w:beforeAutospacing="true" w:before="100"/>
      <w:textAlignment w:val="center"/>
    </w:pPr>
    <w:rPr>
      <w:rFonts w:cs="Times New Roman" w:eastAsia="Times New Roman"/>
      <w:lang w:eastAsia="hr-HR"/>
    </w:rPr>
  </w:style>
  <w:style w:customStyle="true" w:styleId="GridTable4-Accent11" w:type="table">
    <w:name w:val="Grid Table 4 - Accent 11"/>
    <w:basedOn w:val="Obinatablica"/>
    <w:uiPriority w:val="49"/>
    <w:rsid w:val="00766DB7"/>
    <w:pPr>
      <w:spacing w:lineRule="auto" w:line="240" w:after="0"/>
    </w:pPr>
    <w:rPr>
      <w:lang w:val="hr-HR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msonormal0" w:type="paragraph">
    <w:name w:val="msonormal"/>
    <w:basedOn w:val="Normal"/>
    <w:rsid w:val="00766DB7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67" w:type="paragraph">
    <w:name w:val="xl67"/>
    <w:basedOn w:val="Normal"/>
    <w:rsid w:val="00766DB7"/>
    <w:pPr>
      <w:spacing w:afterAutospacing="true" w:after="100" w:beforeAutospacing="true" w:before="100"/>
      <w:textAlignment w:val="top"/>
    </w:pPr>
    <w:rPr>
      <w:rFonts w:cs="Times New Roman" w:eastAsia="Times New Roman"/>
      <w:lang w:eastAsia="hr-HR"/>
    </w:rPr>
  </w:style>
  <w:style w:customStyle="true" w:styleId="xl68" w:type="paragraph">
    <w:name w:val="xl68"/>
    <w:basedOn w:val="Normal"/>
    <w:rsid w:val="00766DB7"/>
    <w:pPr>
      <w:spacing w:afterAutospacing="true" w:after="100" w:beforeAutospacing="true" w:before="100"/>
      <w:textAlignment w:val="top"/>
    </w:pPr>
    <w:rPr>
      <w:rFonts w:cs="Times New Roman" w:eastAsia="Times New Roman"/>
      <w:lang w:eastAsia="hr-HR"/>
    </w:rPr>
  </w:style>
  <w:style w:customStyle="true" w:styleId="xl69" w:type="paragraph">
    <w:name w:val="xl69"/>
    <w:basedOn w:val="Normal"/>
    <w:rsid w:val="00766DB7"/>
    <w:pPr>
      <w:spacing w:afterAutospacing="true" w:after="100" w:beforeAutospacing="true" w:before="100"/>
      <w:textAlignment w:val="top"/>
    </w:pPr>
    <w:rPr>
      <w:rFonts w:cs="Times New Roman" w:eastAsia="Times New Roman"/>
      <w:lang w:eastAsia="hr-HR"/>
    </w:rPr>
  </w:style>
  <w:style w:customStyle="true" w:styleId="xl70" w:type="paragraph">
    <w:name w:val="xl70"/>
    <w:basedOn w:val="Normal"/>
    <w:rsid w:val="00766DB7"/>
    <w:pPr>
      <w:spacing w:afterAutospacing="true" w:after="100" w:beforeAutospacing="true" w:before="100"/>
      <w:textAlignment w:val="top"/>
    </w:pPr>
    <w:rPr>
      <w:rFonts w:cs="Times New Roman" w:eastAsia="Times New Roman"/>
      <w:lang w:eastAsia="hr-HR"/>
    </w:rPr>
  </w:style>
  <w:style w:customStyle="true" w:styleId="xl71" w:type="paragraph">
    <w:name w:val="xl71"/>
    <w:basedOn w:val="Normal"/>
    <w:rsid w:val="00766DB7"/>
    <w:pPr>
      <w:spacing w:afterAutospacing="true" w:after="100" w:beforeAutospacing="true" w:before="100"/>
      <w:textAlignment w:val="top"/>
    </w:pPr>
    <w:rPr>
      <w:rFonts w:cs="Arial" w:eastAsia="Times New Roman" w:hAnsi="Arial" w:ascii="Arial"/>
      <w:lang w:eastAsia="hr-HR"/>
    </w:rPr>
  </w:style>
  <w:style w:customStyle="true" w:styleId="xl72" w:type="paragraph">
    <w:name w:val="xl72"/>
    <w:basedOn w:val="Normal"/>
    <w:rsid w:val="00766DB7"/>
    <w:pPr>
      <w:spacing w:afterAutospacing="true" w:after="100" w:beforeAutospacing="true" w:before="100"/>
      <w:textAlignment w:val="top"/>
    </w:pPr>
    <w:rPr>
      <w:rFonts w:cs="Arial" w:eastAsia="Times New Roman" w:hAnsi="Arial" w:ascii="Arial"/>
      <w:color w:val="FF0000"/>
      <w:lang w:eastAsia="hr-HR"/>
    </w:rPr>
  </w:style>
  <w:style w:customStyle="true" w:styleId="xl73" w:type="paragraph">
    <w:name w:val="xl73"/>
    <w:basedOn w:val="Normal"/>
    <w:rsid w:val="00766DB7"/>
    <w:pPr>
      <w:spacing w:afterAutospacing="true" w:after="100" w:beforeAutospacing="true" w:before="100"/>
      <w:textAlignment w:val="top"/>
    </w:pPr>
    <w:rPr>
      <w:rFonts w:cs="Arial" w:eastAsia="Times New Roman" w:hAnsi="Arial" w:ascii="Arial"/>
      <w:color w:val="FF0000"/>
      <w:lang w:eastAsia="hr-HR"/>
    </w:rPr>
  </w:style>
  <w:style w:customStyle="true" w:styleId="xl74" w:type="paragraph">
    <w:name w:val="xl74"/>
    <w:basedOn w:val="Normal"/>
    <w:rsid w:val="00766DB7"/>
    <w:pPr>
      <w:spacing w:afterAutospacing="true" w:after="100" w:beforeAutospacing="true" w:before="100"/>
      <w:textAlignment w:val="top"/>
    </w:pPr>
    <w:rPr>
      <w:rFonts w:cs="Arial" w:eastAsia="Times New Roman" w:hAnsi="Arial" w:ascii="Arial"/>
      <w:color w:val="FF0000"/>
      <w:lang w:eastAsia="hr-HR"/>
    </w:rPr>
  </w:style>
  <w:style w:customStyle="true" w:styleId="xl75" w:type="paragraph">
    <w:name w:val="xl75"/>
    <w:basedOn w:val="Normal"/>
    <w:rsid w:val="00766DB7"/>
    <w:pPr>
      <w:spacing w:afterAutospacing="true" w:after="100" w:beforeAutospacing="true" w:before="100"/>
      <w:textAlignment w:val="top"/>
    </w:pPr>
    <w:rPr>
      <w:rFonts w:cs="Arial" w:eastAsia="Times New Roman" w:hAnsi="Arial" w:ascii="Arial"/>
      <w:lang w:eastAsia="hr-HR"/>
    </w:rPr>
  </w:style>
  <w:style w:customStyle="true" w:styleId="xl76" w:type="paragraph">
    <w:name w:val="xl76"/>
    <w:basedOn w:val="Normal"/>
    <w:rsid w:val="00766DB7"/>
    <w:pPr>
      <w:spacing w:afterAutospacing="true" w:after="100" w:beforeAutospacing="true" w:before="100"/>
      <w:textAlignment w:val="top"/>
    </w:pPr>
    <w:rPr>
      <w:rFonts w:cs="Arial" w:eastAsia="Times New Roman" w:hAnsi="Arial" w:ascii="Arial"/>
      <w:lang w:eastAsia="hr-HR"/>
    </w:rPr>
  </w:style>
  <w:style w:customStyle="true" w:styleId="xl77" w:type="paragraph">
    <w:name w:val="xl77"/>
    <w:basedOn w:val="Normal"/>
    <w:rsid w:val="00766DB7"/>
    <w:pPr>
      <w:spacing w:afterAutospacing="true" w:after="100" w:beforeAutospacing="true" w:before="100"/>
      <w:textAlignment w:val="top"/>
    </w:pPr>
    <w:rPr>
      <w:rFonts w:cs="Times New Roman" w:eastAsia="Times New Roman"/>
      <w:lang w:eastAsia="hr-HR"/>
    </w:rPr>
  </w:style>
  <w:style w:customStyle="true" w:styleId="Reetkatablice20" w:type="table">
    <w:name w:val="Rešetka tablice2"/>
    <w:basedOn w:val="Obinatablica"/>
    <w:next w:val="Reetkatablice"/>
    <w:uiPriority w:val="59"/>
    <w:rsid w:val="00766DB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oList1" w:type="numbering">
    <w:name w:val="No List1"/>
    <w:next w:val="Bezpopisa"/>
    <w:uiPriority w:val="99"/>
    <w:semiHidden/>
    <w:unhideWhenUsed/>
    <w:rsid w:val="00766DB7"/>
  </w:style>
  <w:style w:customStyle="true" w:styleId="TableGrid1" w:type="table">
    <w:name w:val="Table Grid1"/>
    <w:basedOn w:val="Obinatablica"/>
    <w:next w:val="Reetkatablice"/>
    <w:uiPriority w:val="59"/>
    <w:rsid w:val="00766DB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59"/>
    <w:rsid w:val="00766DB7"/>
    <w:pPr>
      <w:spacing w:lineRule="auto" w:line="240" w:after="0"/>
    </w:pPr>
    <w:rPr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icareetke4-isticanje111" w:type="table">
    <w:name w:val="Tablica rešetke 4 - isticanje 111"/>
    <w:basedOn w:val="Obinatablica"/>
    <w:uiPriority w:val="49"/>
    <w:rsid w:val="00766DB7"/>
    <w:pPr>
      <w:spacing w:lineRule="auto" w:line="240" w:after="0"/>
    </w:pPr>
    <w:rPr>
      <w:lang w:val="hr-HR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Reetkatablice21" w:type="table">
    <w:name w:val="Rešetka tablice21"/>
    <w:basedOn w:val="Obinatablica"/>
    <w:next w:val="Reetkatablice"/>
    <w:uiPriority w:val="59"/>
    <w:rsid w:val="00766DB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oList2" w:type="numbering">
    <w:name w:val="No List2"/>
    <w:next w:val="Bezpopisa"/>
    <w:uiPriority w:val="99"/>
    <w:semiHidden/>
    <w:unhideWhenUsed/>
    <w:rsid w:val="00766DB7"/>
  </w:style>
  <w:style w:customStyle="true" w:styleId="TableGrid2" w:type="table">
    <w:name w:val="Table Grid2"/>
    <w:basedOn w:val="Obinatablica"/>
    <w:next w:val="Reetkatablice"/>
    <w:uiPriority w:val="59"/>
    <w:rsid w:val="00766DB7"/>
    <w:pPr>
      <w:spacing w:lineRule="auto" w:line="240" w:after="0"/>
    </w:pPr>
    <w:rPr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2" w:type="table">
    <w:name w:val="Rešetka tablice12"/>
    <w:basedOn w:val="Obinatablica"/>
    <w:next w:val="Reetkatablice"/>
    <w:uiPriority w:val="59"/>
    <w:rsid w:val="00766DB7"/>
    <w:pPr>
      <w:spacing w:lineRule="auto" w:line="240" w:after="0"/>
    </w:pPr>
    <w:rPr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icareetke4-isticanje112" w:type="table">
    <w:name w:val="Tablica rešetke 4 - isticanje 112"/>
    <w:basedOn w:val="Obinatablica"/>
    <w:uiPriority w:val="49"/>
    <w:rsid w:val="00766DB7"/>
    <w:pPr>
      <w:spacing w:lineRule="auto" w:line="240" w:after="0"/>
    </w:pPr>
    <w:rPr>
      <w:lang w:val="hr-HR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GridTable4-Accent112" w:type="table">
    <w:name w:val="Grid Table 4 - Accent 112"/>
    <w:basedOn w:val="Obinatablica"/>
    <w:uiPriority w:val="49"/>
    <w:rsid w:val="00766DB7"/>
    <w:pPr>
      <w:spacing w:lineRule="auto" w:line="240" w:after="0"/>
    </w:pPr>
    <w:rPr>
      <w:lang w:val="hr-HR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Reetkatablice22" w:type="table">
    <w:name w:val="Rešetka tablice22"/>
    <w:basedOn w:val="Obinatablica"/>
    <w:next w:val="Reetkatablice"/>
    <w:uiPriority w:val="59"/>
    <w:rsid w:val="00766DB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oList11" w:type="numbering">
    <w:name w:val="No List11"/>
    <w:next w:val="Bezpopisa"/>
    <w:uiPriority w:val="99"/>
    <w:semiHidden/>
    <w:unhideWhenUsed/>
    <w:rsid w:val="00766DB7"/>
  </w:style>
  <w:style w:customStyle="true" w:styleId="TableGrid11" w:type="table">
    <w:name w:val="Table Grid11"/>
    <w:basedOn w:val="Obinatablica"/>
    <w:next w:val="Reetkatablice"/>
    <w:uiPriority w:val="59"/>
    <w:rsid w:val="00766DB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1" w:type="table">
    <w:name w:val="Rešetka tablice111"/>
    <w:basedOn w:val="Obinatablica"/>
    <w:next w:val="Reetkatablice"/>
    <w:uiPriority w:val="59"/>
    <w:rsid w:val="00766DB7"/>
    <w:pPr>
      <w:spacing w:lineRule="auto" w:line="240" w:after="0"/>
    </w:pPr>
    <w:rPr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icareetke4-isticanje1111" w:type="table">
    <w:name w:val="Tablica rešetke 4 - isticanje 1111"/>
    <w:basedOn w:val="Obinatablica"/>
    <w:uiPriority w:val="49"/>
    <w:rsid w:val="00766DB7"/>
    <w:pPr>
      <w:spacing w:lineRule="auto" w:line="240" w:after="0"/>
    </w:pPr>
    <w:rPr>
      <w:lang w:val="hr-HR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GridTable4-Accent1111" w:type="table">
    <w:name w:val="Grid Table 4 - Accent 1111"/>
    <w:basedOn w:val="Obinatablica"/>
    <w:uiPriority w:val="49"/>
    <w:rsid w:val="00766DB7"/>
    <w:pPr>
      <w:spacing w:lineRule="auto" w:line="240" w:after="0"/>
    </w:pPr>
    <w:rPr>
      <w:lang w:val="hr-HR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Reetkatablice211" w:type="table">
    <w:name w:val="Rešetka tablice211"/>
    <w:basedOn w:val="Obinatablica"/>
    <w:next w:val="Reetkatablice"/>
    <w:uiPriority w:val="59"/>
    <w:rsid w:val="00766DB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annotation text" w:uiPriority="0"/>
    <w:lsdException w:name="page number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adrajitablice" w:type="paragraph">
    <w:name w:val="Sadržaji tablice"/>
    <w:basedOn w:val="Normal"/>
    <w:qFormat/>
    <w:rsid w:val="00974128"/>
    <w:pPr>
      <w:suppressLineNumbers/>
      <w:spacing w:after="0"/>
    </w:pPr>
    <w:rPr>
      <w:rFonts w:ascii="Liberation Serif" w:cs="Lucida Sans" w:eastAsia="SimSun" w:hAnsi="Liberation Serif"/>
      <w:color w:val="00000A"/>
      <w:lang w:bidi="hi-IN" w:eastAsia="zh-CN"/>
    </w:rPr>
  </w:style>
  <w:style w:customStyle="1" w:styleId="TekstbaloniaChar1" w:type="character">
    <w:name w:val="Tekst balončića Char1"/>
    <w:basedOn w:val="Zadanifontodlomka"/>
    <w:uiPriority w:val="99"/>
    <w:semiHidden/>
    <w:rsid w:val="00974128"/>
    <w:rPr>
      <w:rFonts w:ascii="Tahoma" w:cs="Tahoma" w:eastAsia="Times New Roman" w:hAnsi="Tahoma" w:hint="default"/>
      <w:sz w:val="16"/>
      <w:szCs w:val="16"/>
      <w:lang w:eastAsia="hr-HR"/>
    </w:rPr>
  </w:style>
  <w:style w:customStyle="1" w:styleId="TijelotekstaChar1" w:type="character">
    <w:name w:val="Tijelo teksta Char1"/>
    <w:basedOn w:val="Zadanifontodlomka"/>
    <w:semiHidden/>
    <w:rsid w:val="00974128"/>
    <w:rPr>
      <w:rFonts w:ascii="Times New Roman" w:cs="Times New Roman" w:eastAsia="Times New Roman" w:hAnsi="Times New Roman" w:hint="default"/>
      <w:sz w:val="24"/>
      <w:szCs w:val="24"/>
      <w:lang w:eastAsia="hr-HR"/>
    </w:rPr>
  </w:style>
  <w:style w:customStyle="1" w:styleId="GridTable4-Accent111" w:type="table">
    <w:name w:val="Grid Table 4 - Accent 111"/>
    <w:basedOn w:val="Obinatablica"/>
    <w:uiPriority w:val="49"/>
    <w:rsid w:val="00766DB7"/>
    <w:pPr>
      <w:spacing w:after="0" w:line="240" w:lineRule="auto"/>
    </w:pPr>
    <w:rPr>
      <w:lang w:val="hr-HR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TableContents" w:type="paragraph">
    <w:name w:val="Table Contents"/>
    <w:basedOn w:val="Normal"/>
    <w:rsid w:val="00766DB7"/>
    <w:pPr>
      <w:widowControl w:val="0"/>
      <w:suppressLineNumbers/>
      <w:suppressAutoHyphens/>
      <w:autoSpaceDN w:val="0"/>
      <w:spacing w:after="0"/>
      <w:textAlignment w:val="baseline"/>
    </w:pPr>
    <w:rPr>
      <w:rFonts w:cs="Tahoma" w:eastAsia="Lucida Sans Unicode"/>
      <w:kern w:val="3"/>
      <w:lang w:eastAsia="hr-HR"/>
    </w:rPr>
  </w:style>
  <w:style w:customStyle="1" w:styleId="Standard" w:type="paragraph">
    <w:name w:val="Standard"/>
    <w:rsid w:val="00766DB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 w:val="hr-HR"/>
    </w:rPr>
  </w:style>
  <w:style w:customStyle="1" w:styleId="Reetkatablice10" w:type="table">
    <w:name w:val="Rešetka tablice1"/>
    <w:basedOn w:val="Obinatablica"/>
    <w:next w:val="Reetkatablice"/>
    <w:uiPriority w:val="59"/>
    <w:rsid w:val="00766DB7"/>
    <w:pPr>
      <w:spacing w:after="0" w:line="240" w:lineRule="auto"/>
    </w:pPr>
    <w:rPr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icareetke4-isticanje11" w:type="table">
    <w:name w:val="Tablica rešetke 4 - isticanje 11"/>
    <w:basedOn w:val="Obinatablica"/>
    <w:uiPriority w:val="49"/>
    <w:rsid w:val="00766DB7"/>
    <w:pPr>
      <w:spacing w:after="0" w:line="240" w:lineRule="auto"/>
    </w:pPr>
    <w:rPr>
      <w:lang w:val="hr-HR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xl81" w:type="paragraph">
    <w:name w:val="xl81"/>
    <w:basedOn w:val="Normal"/>
    <w:rsid w:val="00766DB7"/>
    <w:pP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82" w:type="paragraph">
    <w:name w:val="xl82"/>
    <w:basedOn w:val="Normal"/>
    <w:rsid w:val="00766DB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eastAsia="Times New Roman" w:hAnsi="Arial"/>
      <w:lang w:eastAsia="hr-HR"/>
    </w:rPr>
  </w:style>
  <w:style w:customStyle="1" w:styleId="xl83" w:type="paragraph">
    <w:name w:val="xl83"/>
    <w:basedOn w:val="Normal"/>
    <w:rsid w:val="00766DB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cs="Times New Roman" w:eastAsia="Times New Roman"/>
      <w:lang w:eastAsia="hr-HR"/>
    </w:rPr>
  </w:style>
  <w:style w:customStyle="1" w:styleId="xl84" w:type="paragraph">
    <w:name w:val="xl84"/>
    <w:basedOn w:val="Normal"/>
    <w:rsid w:val="00766DB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cs="Times New Roman" w:eastAsia="Times New Roman"/>
      <w:lang w:eastAsia="hr-HR"/>
    </w:rPr>
  </w:style>
  <w:style w:customStyle="1" w:styleId="xl85" w:type="paragraph">
    <w:name w:val="xl85"/>
    <w:basedOn w:val="Normal"/>
    <w:rsid w:val="00766DB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ascii="Arial" w:cs="Arial" w:eastAsia="Times New Roman" w:hAnsi="Arial"/>
      <w:lang w:eastAsia="hr-HR"/>
    </w:rPr>
  </w:style>
  <w:style w:customStyle="1" w:styleId="xl86" w:type="paragraph">
    <w:name w:val="xl86"/>
    <w:basedOn w:val="Normal"/>
    <w:rsid w:val="00766DB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cs="Times New Roman" w:eastAsia="Times New Roman"/>
      <w:lang w:eastAsia="hr-HR"/>
    </w:rPr>
  </w:style>
  <w:style w:customStyle="1" w:styleId="xl87" w:type="paragraph">
    <w:name w:val="xl87"/>
    <w:basedOn w:val="Normal"/>
    <w:rsid w:val="00766DB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Arial" w:cs="Arial" w:eastAsia="Times New Roman" w:hAnsi="Arial"/>
      <w:lang w:eastAsia="hr-HR"/>
    </w:rPr>
  </w:style>
  <w:style w:customStyle="1" w:styleId="xl88" w:type="paragraph">
    <w:name w:val="xl88"/>
    <w:basedOn w:val="Normal"/>
    <w:rsid w:val="00766DB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/>
      <w:textAlignment w:val="center"/>
    </w:pPr>
    <w:rPr>
      <w:rFonts w:cs="Times New Roman" w:eastAsia="Times New Roman"/>
      <w:lang w:eastAsia="hr-HR"/>
    </w:rPr>
  </w:style>
  <w:style w:customStyle="1" w:styleId="xl89" w:type="paragraph">
    <w:name w:val="xl89"/>
    <w:basedOn w:val="Normal"/>
    <w:rsid w:val="00766DB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ascii="Arial" w:cs="Arial" w:eastAsia="Times New Roman" w:hAnsi="Arial"/>
      <w:lang w:eastAsia="hr-HR"/>
    </w:rPr>
  </w:style>
  <w:style w:customStyle="1" w:styleId="xl90" w:type="paragraph">
    <w:name w:val="xl90"/>
    <w:basedOn w:val="Normal"/>
    <w:rsid w:val="00766DB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cs="Times New Roman" w:eastAsia="Times New Roman"/>
      <w:lang w:eastAsia="hr-HR"/>
    </w:rPr>
  </w:style>
  <w:style w:customStyle="1" w:styleId="xl91" w:type="paragraph">
    <w:name w:val="xl91"/>
    <w:basedOn w:val="Normal"/>
    <w:rsid w:val="00766DB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/>
      <w:textAlignment w:val="center"/>
    </w:pPr>
    <w:rPr>
      <w:rFonts w:cs="Times New Roman" w:eastAsia="Times New Roman"/>
      <w:lang w:eastAsia="hr-HR"/>
    </w:rPr>
  </w:style>
  <w:style w:customStyle="1" w:styleId="xl92" w:type="paragraph">
    <w:name w:val="xl92"/>
    <w:basedOn w:val="Normal"/>
    <w:rsid w:val="00766DB7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/>
      <w:jc w:val="center"/>
      <w:textAlignment w:val="center"/>
    </w:pPr>
    <w:rPr>
      <w:rFonts w:cs="Times New Roman" w:eastAsia="Times New Roman"/>
      <w:lang w:eastAsia="hr-HR"/>
    </w:rPr>
  </w:style>
  <w:style w:customStyle="1" w:styleId="xl93" w:type="paragraph">
    <w:name w:val="xl93"/>
    <w:basedOn w:val="Normal"/>
    <w:rsid w:val="00766DB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cs="Times New Roman" w:eastAsia="Times New Roman"/>
      <w:lang w:eastAsia="hr-HR"/>
    </w:rPr>
  </w:style>
  <w:style w:customStyle="1" w:styleId="xl94" w:type="paragraph">
    <w:name w:val="xl94"/>
    <w:basedOn w:val="Normal"/>
    <w:rsid w:val="00766DB7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/>
      <w:textAlignment w:val="center"/>
    </w:pPr>
    <w:rPr>
      <w:rFonts w:cs="Times New Roman" w:eastAsia="Times New Roman"/>
      <w:lang w:eastAsia="hr-HR"/>
    </w:rPr>
  </w:style>
  <w:style w:customStyle="1" w:styleId="xl95" w:type="paragraph">
    <w:name w:val="xl95"/>
    <w:basedOn w:val="Normal"/>
    <w:rsid w:val="00766DB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cs="Times New Roman" w:eastAsia="Times New Roman"/>
      <w:lang w:eastAsia="hr-HR"/>
    </w:rPr>
  </w:style>
  <w:style w:customStyle="1" w:styleId="xl96" w:type="paragraph">
    <w:name w:val="xl96"/>
    <w:basedOn w:val="Normal"/>
    <w:rsid w:val="00766DB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cs="Times New Roman" w:eastAsia="Times New Roman"/>
      <w:lang w:eastAsia="hr-HR"/>
    </w:rPr>
  </w:style>
  <w:style w:customStyle="1" w:styleId="xl97" w:type="paragraph">
    <w:name w:val="xl97"/>
    <w:basedOn w:val="Normal"/>
    <w:rsid w:val="00766DB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Arial" w:cs="Arial" w:eastAsia="Times New Roman" w:hAnsi="Arial"/>
      <w:lang w:eastAsia="hr-HR"/>
    </w:rPr>
  </w:style>
  <w:style w:customStyle="1" w:styleId="xl98" w:type="paragraph">
    <w:name w:val="xl98"/>
    <w:basedOn w:val="Normal"/>
    <w:rsid w:val="00766DB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/>
      <w:textAlignment w:val="center"/>
    </w:pPr>
    <w:rPr>
      <w:rFonts w:cs="Times New Roman" w:eastAsia="Times New Roman"/>
      <w:lang w:eastAsia="hr-HR"/>
    </w:rPr>
  </w:style>
  <w:style w:customStyle="1" w:styleId="xl99" w:type="paragraph">
    <w:name w:val="xl99"/>
    <w:basedOn w:val="Normal"/>
    <w:rsid w:val="00766DB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/>
      <w:textAlignment w:val="center"/>
    </w:pPr>
    <w:rPr>
      <w:rFonts w:cs="Times New Roman" w:eastAsia="Times New Roman"/>
      <w:lang w:eastAsia="hr-HR"/>
    </w:rPr>
  </w:style>
  <w:style w:customStyle="1" w:styleId="GridTable4-Accent11" w:type="table">
    <w:name w:val="Grid Table 4 - Accent 11"/>
    <w:basedOn w:val="Obinatablica"/>
    <w:uiPriority w:val="49"/>
    <w:rsid w:val="00766DB7"/>
    <w:pPr>
      <w:spacing w:after="0" w:line="240" w:lineRule="auto"/>
    </w:pPr>
    <w:rPr>
      <w:lang w:val="hr-HR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msonormal0" w:type="paragraph">
    <w:name w:val="msonormal"/>
    <w:basedOn w:val="Normal"/>
    <w:rsid w:val="00766DB7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67" w:type="paragraph">
    <w:name w:val="xl67"/>
    <w:basedOn w:val="Normal"/>
    <w:rsid w:val="00766DB7"/>
    <w:pPr>
      <w:spacing w:after="100" w:afterAutospacing="1" w:before="100" w:beforeAutospacing="1"/>
      <w:textAlignment w:val="top"/>
    </w:pPr>
    <w:rPr>
      <w:rFonts w:cs="Times New Roman" w:eastAsia="Times New Roman"/>
      <w:lang w:eastAsia="hr-HR"/>
    </w:rPr>
  </w:style>
  <w:style w:customStyle="1" w:styleId="xl68" w:type="paragraph">
    <w:name w:val="xl68"/>
    <w:basedOn w:val="Normal"/>
    <w:rsid w:val="00766DB7"/>
    <w:pPr>
      <w:spacing w:after="100" w:afterAutospacing="1" w:before="100" w:beforeAutospacing="1"/>
      <w:textAlignment w:val="top"/>
    </w:pPr>
    <w:rPr>
      <w:rFonts w:cs="Times New Roman" w:eastAsia="Times New Roman"/>
      <w:lang w:eastAsia="hr-HR"/>
    </w:rPr>
  </w:style>
  <w:style w:customStyle="1" w:styleId="xl69" w:type="paragraph">
    <w:name w:val="xl69"/>
    <w:basedOn w:val="Normal"/>
    <w:rsid w:val="00766DB7"/>
    <w:pPr>
      <w:spacing w:after="100" w:afterAutospacing="1" w:before="100" w:beforeAutospacing="1"/>
      <w:textAlignment w:val="top"/>
    </w:pPr>
    <w:rPr>
      <w:rFonts w:cs="Times New Roman" w:eastAsia="Times New Roman"/>
      <w:lang w:eastAsia="hr-HR"/>
    </w:rPr>
  </w:style>
  <w:style w:customStyle="1" w:styleId="xl70" w:type="paragraph">
    <w:name w:val="xl70"/>
    <w:basedOn w:val="Normal"/>
    <w:rsid w:val="00766DB7"/>
    <w:pPr>
      <w:spacing w:after="100" w:afterAutospacing="1" w:before="100" w:beforeAutospacing="1"/>
      <w:textAlignment w:val="top"/>
    </w:pPr>
    <w:rPr>
      <w:rFonts w:cs="Times New Roman" w:eastAsia="Times New Roman"/>
      <w:lang w:eastAsia="hr-HR"/>
    </w:rPr>
  </w:style>
  <w:style w:customStyle="1" w:styleId="xl71" w:type="paragraph">
    <w:name w:val="xl71"/>
    <w:basedOn w:val="Normal"/>
    <w:rsid w:val="00766DB7"/>
    <w:pPr>
      <w:spacing w:after="100" w:afterAutospacing="1" w:before="100" w:beforeAutospacing="1"/>
      <w:textAlignment w:val="top"/>
    </w:pPr>
    <w:rPr>
      <w:rFonts w:ascii="Arial" w:cs="Arial" w:eastAsia="Times New Roman" w:hAnsi="Arial"/>
      <w:lang w:eastAsia="hr-HR"/>
    </w:rPr>
  </w:style>
  <w:style w:customStyle="1" w:styleId="xl72" w:type="paragraph">
    <w:name w:val="xl72"/>
    <w:basedOn w:val="Normal"/>
    <w:rsid w:val="00766DB7"/>
    <w:pPr>
      <w:spacing w:after="100" w:afterAutospacing="1" w:before="100" w:beforeAutospacing="1"/>
      <w:textAlignment w:val="top"/>
    </w:pPr>
    <w:rPr>
      <w:rFonts w:ascii="Arial" w:cs="Arial" w:eastAsia="Times New Roman" w:hAnsi="Arial"/>
      <w:color w:val="FF0000"/>
      <w:lang w:eastAsia="hr-HR"/>
    </w:rPr>
  </w:style>
  <w:style w:customStyle="1" w:styleId="xl73" w:type="paragraph">
    <w:name w:val="xl73"/>
    <w:basedOn w:val="Normal"/>
    <w:rsid w:val="00766DB7"/>
    <w:pPr>
      <w:spacing w:after="100" w:afterAutospacing="1" w:before="100" w:beforeAutospacing="1"/>
      <w:textAlignment w:val="top"/>
    </w:pPr>
    <w:rPr>
      <w:rFonts w:ascii="Arial" w:cs="Arial" w:eastAsia="Times New Roman" w:hAnsi="Arial"/>
      <w:color w:val="FF0000"/>
      <w:lang w:eastAsia="hr-HR"/>
    </w:rPr>
  </w:style>
  <w:style w:customStyle="1" w:styleId="xl74" w:type="paragraph">
    <w:name w:val="xl74"/>
    <w:basedOn w:val="Normal"/>
    <w:rsid w:val="00766DB7"/>
    <w:pPr>
      <w:spacing w:after="100" w:afterAutospacing="1" w:before="100" w:beforeAutospacing="1"/>
      <w:textAlignment w:val="top"/>
    </w:pPr>
    <w:rPr>
      <w:rFonts w:ascii="Arial" w:cs="Arial" w:eastAsia="Times New Roman" w:hAnsi="Arial"/>
      <w:color w:val="FF0000"/>
      <w:lang w:eastAsia="hr-HR"/>
    </w:rPr>
  </w:style>
  <w:style w:customStyle="1" w:styleId="xl75" w:type="paragraph">
    <w:name w:val="xl75"/>
    <w:basedOn w:val="Normal"/>
    <w:rsid w:val="00766DB7"/>
    <w:pPr>
      <w:spacing w:after="100" w:afterAutospacing="1" w:before="100" w:beforeAutospacing="1"/>
      <w:textAlignment w:val="top"/>
    </w:pPr>
    <w:rPr>
      <w:rFonts w:ascii="Arial" w:cs="Arial" w:eastAsia="Times New Roman" w:hAnsi="Arial"/>
      <w:lang w:eastAsia="hr-HR"/>
    </w:rPr>
  </w:style>
  <w:style w:customStyle="1" w:styleId="xl76" w:type="paragraph">
    <w:name w:val="xl76"/>
    <w:basedOn w:val="Normal"/>
    <w:rsid w:val="00766DB7"/>
    <w:pPr>
      <w:spacing w:after="100" w:afterAutospacing="1" w:before="100" w:beforeAutospacing="1"/>
      <w:textAlignment w:val="top"/>
    </w:pPr>
    <w:rPr>
      <w:rFonts w:ascii="Arial" w:cs="Arial" w:eastAsia="Times New Roman" w:hAnsi="Arial"/>
      <w:lang w:eastAsia="hr-HR"/>
    </w:rPr>
  </w:style>
  <w:style w:customStyle="1" w:styleId="xl77" w:type="paragraph">
    <w:name w:val="xl77"/>
    <w:basedOn w:val="Normal"/>
    <w:rsid w:val="00766DB7"/>
    <w:pPr>
      <w:spacing w:after="100" w:afterAutospacing="1" w:before="100" w:beforeAutospacing="1"/>
      <w:textAlignment w:val="top"/>
    </w:pPr>
    <w:rPr>
      <w:rFonts w:cs="Times New Roman" w:eastAsia="Times New Roman"/>
      <w:lang w:eastAsia="hr-HR"/>
    </w:rPr>
  </w:style>
  <w:style w:customStyle="1" w:styleId="Reetkatablice20" w:type="table">
    <w:name w:val="Rešetka tablice2"/>
    <w:basedOn w:val="Obinatablica"/>
    <w:next w:val="Reetkatablice"/>
    <w:uiPriority w:val="59"/>
    <w:rsid w:val="00766DB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oList1" w:type="numbering">
    <w:name w:val="No List1"/>
    <w:next w:val="Bezpopisa"/>
    <w:uiPriority w:val="99"/>
    <w:semiHidden/>
    <w:unhideWhenUsed/>
    <w:rsid w:val="00766DB7"/>
  </w:style>
  <w:style w:customStyle="1" w:styleId="TableGrid1" w:type="table">
    <w:name w:val="Table Grid1"/>
    <w:basedOn w:val="Obinatablica"/>
    <w:next w:val="Reetkatablice"/>
    <w:uiPriority w:val="59"/>
    <w:rsid w:val="00766DB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" w:type="table">
    <w:name w:val="Rešetka tablice11"/>
    <w:basedOn w:val="Obinatablica"/>
    <w:next w:val="Reetkatablice"/>
    <w:uiPriority w:val="59"/>
    <w:rsid w:val="00766DB7"/>
    <w:pPr>
      <w:spacing w:after="0" w:line="240" w:lineRule="auto"/>
    </w:pPr>
    <w:rPr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icareetke4-isticanje111" w:type="table">
    <w:name w:val="Tablica rešetke 4 - isticanje 111"/>
    <w:basedOn w:val="Obinatablica"/>
    <w:uiPriority w:val="49"/>
    <w:rsid w:val="00766DB7"/>
    <w:pPr>
      <w:spacing w:after="0" w:line="240" w:lineRule="auto"/>
    </w:pPr>
    <w:rPr>
      <w:lang w:val="hr-HR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Reetkatablice21" w:type="table">
    <w:name w:val="Rešetka tablice21"/>
    <w:basedOn w:val="Obinatablica"/>
    <w:next w:val="Reetkatablice"/>
    <w:uiPriority w:val="59"/>
    <w:rsid w:val="00766DB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oList2" w:type="numbering">
    <w:name w:val="No List2"/>
    <w:next w:val="Bezpopisa"/>
    <w:uiPriority w:val="99"/>
    <w:semiHidden/>
    <w:unhideWhenUsed/>
    <w:rsid w:val="00766DB7"/>
  </w:style>
  <w:style w:customStyle="1" w:styleId="TableGrid2" w:type="table">
    <w:name w:val="Table Grid2"/>
    <w:basedOn w:val="Obinatablica"/>
    <w:next w:val="Reetkatablice"/>
    <w:uiPriority w:val="59"/>
    <w:rsid w:val="00766DB7"/>
    <w:pPr>
      <w:spacing w:after="0" w:line="240" w:lineRule="auto"/>
    </w:pPr>
    <w:rPr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2" w:type="table">
    <w:name w:val="Rešetka tablice12"/>
    <w:basedOn w:val="Obinatablica"/>
    <w:next w:val="Reetkatablice"/>
    <w:uiPriority w:val="59"/>
    <w:rsid w:val="00766DB7"/>
    <w:pPr>
      <w:spacing w:after="0" w:line="240" w:lineRule="auto"/>
    </w:pPr>
    <w:rPr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icareetke4-isticanje112" w:type="table">
    <w:name w:val="Tablica rešetke 4 - isticanje 112"/>
    <w:basedOn w:val="Obinatablica"/>
    <w:uiPriority w:val="49"/>
    <w:rsid w:val="00766DB7"/>
    <w:pPr>
      <w:spacing w:after="0" w:line="240" w:lineRule="auto"/>
    </w:pPr>
    <w:rPr>
      <w:lang w:val="hr-HR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GridTable4-Accent112" w:type="table">
    <w:name w:val="Grid Table 4 - Accent 112"/>
    <w:basedOn w:val="Obinatablica"/>
    <w:uiPriority w:val="49"/>
    <w:rsid w:val="00766DB7"/>
    <w:pPr>
      <w:spacing w:after="0" w:line="240" w:lineRule="auto"/>
    </w:pPr>
    <w:rPr>
      <w:lang w:val="hr-HR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Reetkatablice22" w:type="table">
    <w:name w:val="Rešetka tablice22"/>
    <w:basedOn w:val="Obinatablica"/>
    <w:next w:val="Reetkatablice"/>
    <w:uiPriority w:val="59"/>
    <w:rsid w:val="00766DB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oList11" w:type="numbering">
    <w:name w:val="No List11"/>
    <w:next w:val="Bezpopisa"/>
    <w:uiPriority w:val="99"/>
    <w:semiHidden/>
    <w:unhideWhenUsed/>
    <w:rsid w:val="00766DB7"/>
  </w:style>
  <w:style w:customStyle="1" w:styleId="TableGrid11" w:type="table">
    <w:name w:val="Table Grid11"/>
    <w:basedOn w:val="Obinatablica"/>
    <w:next w:val="Reetkatablice"/>
    <w:uiPriority w:val="59"/>
    <w:rsid w:val="00766DB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1" w:type="table">
    <w:name w:val="Rešetka tablice111"/>
    <w:basedOn w:val="Obinatablica"/>
    <w:next w:val="Reetkatablice"/>
    <w:uiPriority w:val="59"/>
    <w:rsid w:val="00766DB7"/>
    <w:pPr>
      <w:spacing w:after="0" w:line="240" w:lineRule="auto"/>
    </w:pPr>
    <w:rPr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icareetke4-isticanje1111" w:type="table">
    <w:name w:val="Tablica rešetke 4 - isticanje 1111"/>
    <w:basedOn w:val="Obinatablica"/>
    <w:uiPriority w:val="49"/>
    <w:rsid w:val="00766DB7"/>
    <w:pPr>
      <w:spacing w:after="0" w:line="240" w:lineRule="auto"/>
    </w:pPr>
    <w:rPr>
      <w:lang w:val="hr-HR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GridTable4-Accent1111" w:type="table">
    <w:name w:val="Grid Table 4 - Accent 1111"/>
    <w:basedOn w:val="Obinatablica"/>
    <w:uiPriority w:val="49"/>
    <w:rsid w:val="00766DB7"/>
    <w:pPr>
      <w:spacing w:after="0" w:line="240" w:lineRule="auto"/>
    </w:pPr>
    <w:rPr>
      <w:lang w:val="hr-HR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Reetkatablice211" w:type="table">
    <w:name w:val="Rešetka tablice211"/>
    <w:basedOn w:val="Obinatablica"/>
    <w:next w:val="Reetkatablice"/>
    <w:uiPriority w:val="59"/>
    <w:rsid w:val="00766DB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0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 E-Oglasna ploča suda
2. Sudski registar
3. Financijska agencija, po pravomoćnosti ovog rješenja
4. dužniku po punom.
5.povjerenik</izvorni_sadrzaj>
    <derivirana_varijabla naziv="DomainObject.Primjedba_1">DNA:
1. E-Oglasna ploča suda
2. Sudski registar
3. Financijska agencija, po pravomoćnosti ovog rješenja
4. dužniku po punom.
5.povjerenik</derivirana_varijabla>
  </DomainObject.Primjedba>
  <DomainObject.Oznaka>
    <izvorni_sadrzaj>St-1719/2017-83</izvorni_sadrzaj>
    <derivirana_varijabla naziv="DomainObject.Oznaka_1">St-1719/2017-83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67</izvorni_sadrzaj>
    <derivirana_varijabla naziv="DomainObject.BrojStranica_1">67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1719</izvorni_sadrzaj>
    <derivirana_varijabla naziv="DomainObject.Predmet.Broj_1">1719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St-1719/2017</izvorni_sadrzaj>
    <derivirana_varijabla naziv="DomainObject.Predmet.OznakaBroj_1">St-1719/2017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 radi korištenja godišnjih odmora</izvorni_sadrzaj>
    <derivirana_varijabla naziv="DomainObject.Predmet.PrimjedbaSuca_1">Izuzeće radi korištenja godišnjih odmora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AWT INTERNATIONAL Trgovina i usluge, d.o.o. zastupanog po punomoćniku Miho Glavić; Josip Šimović; Boženka Mostarčić</izvorni_sadrzaj>
    <derivirana_varijabla naziv="DomainObject.Predmet.ProtustrankaFormated_1">  AWT INTERNATIONAL Trgovina i usluge, d.o.o. zastupanog po punomoćniku Miho Glavić; Josip Šimović; Boženka Mostarčić</derivirana_varijabla>
  </DomainObject.Predmet.ProtustrankaFormated>
  <DomainObject.Predmet.ProtustrankaFormatedOIB>
    <izvorni_sadrzaj>  AWT INTERNATIONAL Trgovina i usluge, d.o.o., OIB 57159149897 zastupanog po punomoćniku Miho Glavić; Josip Šimović; Boženka Mostarčić</izvorni_sadrzaj>
    <derivirana_varijabla naziv="DomainObject.Predmet.ProtustrankaFormatedOIB_1">  AWT INTERNATIONAL Trgovina i usluge, d.o.o., OIB 57159149897 zastupanog po punomoćniku Miho Glavić; Josip Šimović; Boženka Mostarčić</derivirana_varijabla>
  </DomainObject.Predmet.ProtustrankaFormatedOIB>
  <DomainObject.Predmet.ProtustrankaFormatedWithAdress>
    <izvorni_sadrzaj> AWT INTERNATIONAL Trgovina i usluge, d.o.o., Slavonska avenija 52/a, 10000 Zagreb zastupanog po punomoćniku Miho Glavić; Josip Šimović; Boženka Mostarčić</izvorni_sadrzaj>
    <derivirana_varijabla naziv="DomainObject.Predmet.ProtustrankaFormatedWithAdress_1"> AWT INTERNATIONAL Trgovina i usluge, d.o.o., Slavonska avenija 52/a, 10000 Zagreb zastupanog po punomoćniku Miho Glavić; Josip Šimović; Boženka Mostarčić</derivirana_varijabla>
  </DomainObject.Predmet.ProtustrankaFormatedWithAdress>
  <DomainObject.Predmet.ProtustrankaFormatedWithAdressOIB>
    <izvorni_sadrzaj> AWT INTERNATIONAL Trgovina i usluge, d.o.o., OIB 57159149897, Slavonska avenija 52/a, 10000 Zagreb zastupanog po punomoćniku Miho Glavić; Josip Šimović; Boženka Mostarčić</izvorni_sadrzaj>
    <derivirana_varijabla naziv="DomainObject.Predmet.ProtustrankaFormatedWithAdressOIB_1"> AWT INTERNATIONAL Trgovina i usluge, d.o.o., OIB 57159149897, Slavonska avenija 52/a, 10000 Zagreb zastupanog po punomoćniku Miho Glavić; Josip Šimović; Boženka Mostarčić</derivirana_varijabla>
  </DomainObject.Predmet.ProtustrankaFormatedWithAdressOIB>
  <DomainObject.Predmet.ProtustrankaWithAdress>
    <izvorni_sadrzaj>AWT INTERNATIONAL Trgovina i usluge, d.o.o. Slavonska avenija 52/a, 10000 Zagreb</izvorni_sadrzaj>
    <derivirana_varijabla naziv="DomainObject.Predmet.ProtustrankaWithAdress_1">AWT INTERNATIONAL Trgovina i usluge, d.o.o. Slavonska avenija 52/a, 10000 Zagreb</derivirana_varijabla>
  </DomainObject.Predmet.ProtustrankaWithAdress>
  <DomainObject.Predmet.ProtustrankaWithAdressOIB>
    <izvorni_sadrzaj>AWT INTERNATIONAL Trgovina i usluge, d.o.o., OIB 57159149897, Slavonska avenija 52/a, 10000 Zagreb</izvorni_sadrzaj>
    <derivirana_varijabla naziv="DomainObject.Predmet.ProtustrankaWithAdressOIB_1">AWT INTERNATIONAL Trgovina i usluge, d.o.o., OIB 57159149897, Slavonska avenija 52/a, 10000 Zagreb</derivirana_varijabla>
  </DomainObject.Predmet.ProtustrankaWithAdressOIB>
  <DomainObject.Predmet.ProtustrankaNazivFormated>
    <izvorni_sadrzaj>AWT INTERNATIONAL Trgovina i usluge, d.o.o.</izvorni_sadrzaj>
    <derivirana_varijabla naziv="DomainObject.Predmet.ProtustrankaNazivFormated_1">AWT INTERNATIONAL Trgovina i usluge, d.o.o.</derivirana_varijabla>
  </DomainObject.Predmet.ProtustrankaNazivFormated>
  <DomainObject.Predmet.ProtustrankaNazivFormatedOIB>
    <izvorni_sadrzaj>AWT INTERNATIONAL Trgovina i usluge, d.o.o., OIB 57159149897</izvorni_sadrzaj>
    <derivirana_varijabla naziv="DomainObject.Predmet.ProtustrankaNazivFormatedOIB_1">AWT INTERNATIONAL Trgovina i usluge, d.o.o., OIB 57159149897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AWT INTERNATIONAL Trgovina i usluge  d.o.o.</izvorni_sadrzaj>
    <derivirana_varijabla naziv="DomainObject.Predmet.StrankaFormated_1">  AWT INTERNATIONAL Trgovina i usluge  d.o.o.</derivirana_varijabla>
  </DomainObject.Predmet.StrankaFormated>
  <DomainObject.Predmet.StrankaFormatedOIB>
    <izvorni_sadrzaj>  AWT INTERNATIONAL Trgovina i usluge  d.o.o., OIB 57159149897</izvorni_sadrzaj>
    <derivirana_varijabla naziv="DomainObject.Predmet.StrankaFormatedOIB_1">  AWT INTERNATIONAL Trgovina i usluge  d.o.o., OIB 57159149897</derivirana_varijabla>
  </DomainObject.Predmet.StrankaFormatedOIB>
  <DomainObject.Predmet.StrankaFormatedWithAdress>
    <izvorni_sadrzaj> AWT INTERNATIONAL Trgovina i usluge  d.o.o., Slavonska avenija 52/a, 10000 Zagreb</izvorni_sadrzaj>
    <derivirana_varijabla naziv="DomainObject.Predmet.StrankaFormatedWithAdress_1"> AWT INTERNATIONAL Trgovina i usluge  d.o.o., Slavonska avenija 52/a, 10000 Zagreb</derivirana_varijabla>
  </DomainObject.Predmet.StrankaFormatedWithAdress>
  <DomainObject.Predmet.StrankaFormatedWithAdressOIB>
    <izvorni_sadrzaj> AWT INTERNATIONAL Trgovina i usluge  d.o.o., OIB 57159149897, Slavonska avenija 52/a, 10000 Zagreb</izvorni_sadrzaj>
    <derivirana_varijabla naziv="DomainObject.Predmet.StrankaFormatedWithAdressOIB_1"> AWT INTERNATIONAL Trgovina i usluge  d.o.o., OIB 57159149897, Slavonska avenija 52/a, 10000 Zagreb</derivirana_varijabla>
  </DomainObject.Predmet.StrankaFormatedWithAdressOIB>
  <DomainObject.Predmet.StrankaWithAdress>
    <izvorni_sadrzaj>AWT INTERNATIONAL Trgovina i usluge  d.o.o. Slavonska avenija 52/a,10000 Zagreb</izvorni_sadrzaj>
    <derivirana_varijabla naziv="DomainObject.Predmet.StrankaWithAdress_1">AWT INTERNATIONAL Trgovina i usluge  d.o.o. Slavonska avenija 52/a,10000 Zagreb</derivirana_varijabla>
  </DomainObject.Predmet.StrankaWithAdress>
  <DomainObject.Predmet.StrankaWithAdressOIB>
    <izvorni_sadrzaj>AWT INTERNATIONAL Trgovina i usluge  d.o.o., OIB 57159149897, Slavonska avenija 52/a,10000 Zagreb</izvorni_sadrzaj>
    <derivirana_varijabla naziv="DomainObject.Predmet.StrankaWithAdressOIB_1">AWT INTERNATIONAL Trgovina i usluge  d.o.o., OIB 57159149897, Slavonska avenija 52/a,10000 Zagreb</derivirana_varijabla>
  </DomainObject.Predmet.StrankaWithAdressOIB>
  <DomainObject.Predmet.StrankaNazivFormated>
    <izvorni_sadrzaj>AWT INTERNATIONAL Trgovina i usluge  d.o.o.</izvorni_sadrzaj>
    <derivirana_varijabla naziv="DomainObject.Predmet.StrankaNazivFormated_1">AWT INTERNATIONAL Trgovina i usluge  d.o.o.</derivirana_varijabla>
  </DomainObject.Predmet.StrankaNazivFormated>
  <DomainObject.Predmet.StrankaNazivFormatedOIB>
    <izvorni_sadrzaj>AWT INTERNATIONAL Trgovina i usluge  d.o.o., OIB 57159149897</izvorni_sadrzaj>
    <derivirana_varijabla naziv="DomainObject.Predmet.StrankaNazivFormatedOIB_1">AWT INTERNATIONAL Trgovina i usluge  d.o.o., OIB 57159149897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AWT INTERNATIONAL Trgovina i usluge  d.o.o.</item>
    </izvorni_sadrzaj>
    <derivirana_varijabla naziv="DomainObject.Predmet.StrankaListFormated_1">
      <item>AWT INTERNATIONAL Trgovina i usluge  d.o.o.</item>
    </derivirana_varijabla>
  </DomainObject.Predmet.StrankaListFormated>
  <DomainObject.Predmet.StrankaListFormatedOIB>
    <izvorni_sadrzaj>
      <item>AWT INTERNATIONAL Trgovina i usluge  d.o.o., OIB 57159149897</item>
    </izvorni_sadrzaj>
    <derivirana_varijabla naziv="DomainObject.Predmet.StrankaListFormatedOIB_1">
      <item>AWT INTERNATIONAL Trgovina i usluge  d.o.o., OIB 57159149897</item>
    </derivirana_varijabla>
  </DomainObject.Predmet.StrankaListFormatedOIB>
  <DomainObject.Predmet.StrankaListFormatedWithAdress>
    <izvorni_sadrzaj>
      <item>AWT INTERNATIONAL Trgovina i usluge  d.o.o., Slavonska avenija 52/a, 10000 Zagreb</item>
    </izvorni_sadrzaj>
    <derivirana_varijabla naziv="DomainObject.Predmet.StrankaListFormatedWithAdress_1">
      <item>AWT INTERNATIONAL Trgovina i usluge  d.o.o., Slavonska avenija 52/a, 10000 Zagreb</item>
    </derivirana_varijabla>
  </DomainObject.Predmet.StrankaListFormatedWithAdress>
  <DomainObject.Predmet.StrankaListFormatedWithAdressOIB>
    <izvorni_sadrzaj>
      <item>AWT INTERNATIONAL Trgovina i usluge  d.o.o., OIB 57159149897, Slavonska avenija 52/a, 10000 Zagreb</item>
    </izvorni_sadrzaj>
    <derivirana_varijabla naziv="DomainObject.Predmet.StrankaListFormatedWithAdressOIB_1">
      <item>AWT INTERNATIONAL Trgovina i usluge  d.o.o., OIB 57159149897, Slavonska avenija 52/a, 10000 Zagreb</item>
    </derivirana_varijabla>
  </DomainObject.Predmet.StrankaListFormatedWithAdressOIB>
  <DomainObject.Predmet.StrankaListNazivFormated>
    <izvorni_sadrzaj>
      <item>AWT INTERNATIONAL Trgovina i usluge  d.o.o.</item>
    </izvorni_sadrzaj>
    <derivirana_varijabla naziv="DomainObject.Predmet.StrankaListNazivFormated_1">
      <item>AWT INTERNATIONAL Trgovina i usluge  d.o.o.</item>
    </derivirana_varijabla>
  </DomainObject.Predmet.StrankaListNazivFormated>
  <DomainObject.Predmet.StrankaListNazivFormatedOIB>
    <izvorni_sadrzaj>
      <item>AWT INTERNATIONAL Trgovina i usluge  d.o.o., OIB 57159149897</item>
    </izvorni_sadrzaj>
    <derivirana_varijabla naziv="DomainObject.Predmet.StrankaListNazivFormatedOIB_1">
      <item>AWT INTERNATIONAL Trgovina i usluge  d.o.o., OIB 57159149897</item>
    </derivirana_varijabla>
  </DomainObject.Predmet.StrankaListNazivFormatedOIB>
  <DomainObject.Predmet.ProtuStrankaListFormated>
    <izvorni_sadrzaj>
      <item>AWT INTERNATIONAL Trgovina i usluge, d.o.o. zastupanog po punomoćniku Miho Glavić; Josip Šimović; Boženka Mostarčić</item>
    </izvorni_sadrzaj>
    <derivirana_varijabla naziv="DomainObject.Predmet.ProtuStrankaListFormated_1">
      <item>AWT INTERNATIONAL Trgovina i usluge, d.o.o. zastupanog po punomoćniku Miho Glavić; Josip Šimović; Boženka Mostarčić</item>
    </derivirana_varijabla>
  </DomainObject.Predmet.ProtuStrankaListFormated>
  <DomainObject.Predmet.ProtuStrankaListFormatedOIB>
    <izvorni_sadrzaj>
      <item>AWT INTERNATIONAL Trgovina i usluge, d.o.o., OIB 57159149897 zastupanog po punomoćniku Miho Glavić; Josip Šimović; Boženka Mostarčić</item>
    </izvorni_sadrzaj>
    <derivirana_varijabla naziv="DomainObject.Predmet.ProtuStrankaListFormatedOIB_1">
      <item>AWT INTERNATIONAL Trgovina i usluge, d.o.o., OIB 57159149897 zastupanog po punomoćniku Miho Glavić; Josip Šimović; Boženka Mostarčić</item>
    </derivirana_varijabla>
  </DomainObject.Predmet.ProtuStrankaListFormatedOIB>
  <DomainObject.Predmet.ProtuStrankaListFormatedWithAdress>
    <izvorni_sadrzaj>
      <item>AWT INTERNATIONAL Trgovina i usluge, d.o.o., Slavonska avenija 52/a, 10000 Zagreb zastupanog po punomoćniku Miho Glavić; Josip Šimović; Boženka Mostarčić</item>
    </izvorni_sadrzaj>
    <derivirana_varijabla naziv="DomainObject.Predmet.ProtuStrankaListFormatedWithAdress_1">
      <item>AWT INTERNATIONAL Trgovina i usluge, d.o.o., Slavonska avenija 52/a, 10000 Zagreb zastupanog po punomoćniku Miho Glavić; Josip Šimović; Boženka Mostarčić</item>
    </derivirana_varijabla>
  </DomainObject.Predmet.ProtuStrankaListFormatedWithAdress>
  <DomainObject.Predmet.ProtuStrankaListFormatedWithAdressOIB>
    <izvorni_sadrzaj>
      <item>AWT INTERNATIONAL Trgovina i usluge, d.o.o., OIB 57159149897, Slavonska avenija 52/a, 10000 Zagreb zastupanog po punomoćniku Miho Glavić; Josip Šimović; Boženka Mostarčić</item>
    </izvorni_sadrzaj>
    <derivirana_varijabla naziv="DomainObject.Predmet.ProtuStrankaListFormatedWithAdressOIB_1">
      <item>AWT INTERNATIONAL Trgovina i usluge, d.o.o., OIB 57159149897, Slavonska avenija 52/a, 10000 Zagreb zastupanog po punomoćniku Miho Glavić; Josip Šimović; Boženka Mostarčić</item>
    </derivirana_varijabla>
  </DomainObject.Predmet.ProtuStrankaListFormatedWithAdressOIB>
  <DomainObject.Predmet.ProtuStrankaListNazivFormated>
    <izvorni_sadrzaj>
      <item>AWT INTERNATIONAL Trgovina i usluge, d.o.o.</item>
    </izvorni_sadrzaj>
    <derivirana_varijabla naziv="DomainObject.Predmet.ProtuStrankaListNazivFormated_1">
      <item>AWT INTERNATIONAL Trgovina i usluge, d.o.o.</item>
    </derivirana_varijabla>
  </DomainObject.Predmet.ProtuStrankaListNazivFormated>
  <DomainObject.Predmet.ProtuStrankaListNazivFormatedOIB>
    <izvorni_sadrzaj>
      <item>AWT INTERNATIONAL Trgovina i usluge, d.o.o., OIB 57159149897</item>
    </izvorni_sadrzaj>
    <derivirana_varijabla naziv="DomainObject.Predmet.ProtuStrankaListNazivFormatedOIB_1">
      <item>AWT INTERNATIONAL Trgovina i usluge, d.o.o., OIB 57159149897</item>
    </derivirana_varijabla>
  </DomainObject.Predmet.ProtuStrankaListNazivFormatedOIB>
  <DomainObject.Predmet.OstaliListFormated>
    <izvorni_sadrzaj>
      <item>Miho Glavić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izvorni_sadrzaj>
    <derivirana_varijabla naziv="DomainObject.Predmet.OstaliListFormated_1">
      <item>Miho Glavić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derivirana_varijabla>
  </DomainObject.Predmet.OstaliListFormated>
  <DomainObject.Predmet.OstaliListFormatedOIB>
    <izvorni_sadrzaj>
      <item>Miho Glavić, OIB 44332108358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izvorni_sadrzaj>
    <derivirana_varijabla naziv="DomainObject.Predmet.OstaliListFormatedOIB_1">
      <item>Miho Glavić, OIB 44332108358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derivirana_varijabla>
  </DomainObject.Predmet.OstaliListFormatedOIB>
  <DomainObject.Predmet.OstaliListFormatedWithAdress>
    <izvorni_sadrzaj>
      <item>Miho Glavić,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izvorni_sadrzaj>
    <derivirana_varijabla naziv="DomainObject.Predmet.OstaliListFormatedWithAdress_1">
      <item>Miho Glavić,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derivirana_varijabla>
  </DomainObject.Predmet.OstaliListFormatedWithAdress>
  <DomainObject.Predmet.OstaliListFormatedWithAdressOIB>
    <izvorni_sadrzaj>
      <item>Miho Glavić, OIB 44332108358,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izvorni_sadrzaj>
    <derivirana_varijabla naziv="DomainObject.Predmet.OstaliListFormatedWithAdressOIB_1">
      <item>Miho Glavić, OIB 44332108358,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derivirana_varijabla>
  </DomainObject.Predmet.OstaliListFormatedWithAdressOIB>
  <DomainObject.Predmet.OstaliListNazivFormated>
    <izvorni_sadrzaj>
      <item>Miho Glavić</item>
      <item>Josip Šimović</item>
      <item>Boženka Mostarčić</item>
    </izvorni_sadrzaj>
    <derivirana_varijabla naziv="DomainObject.Predmet.OstaliListNazivFormated_1">
      <item>Miho Glavić</item>
      <item>Josip Šimović</item>
      <item>Boženka Mostarčić</item>
    </derivirana_varijabla>
  </DomainObject.Predmet.OstaliListNazivFormated>
  <DomainObject.Predmet.OstaliListNazivFormatedOIB>
    <izvorni_sadrzaj>
      <item>Miho Glavić, OIB 44332108358</item>
      <item>Josip Šimović</item>
      <item>Boženka Mostarčić</item>
    </izvorni_sadrzaj>
    <derivirana_varijabla naziv="DomainObject.Predmet.OstaliListNazivFormatedOIB_1">
      <item>Miho Glavić, OIB 44332108358</item>
      <item>Josip Šimović</item>
      <item>Boženka Mostarčić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St-1719/2017-83</izvorni_sadrzaj>
    <derivirana_varijabla naziv="DomainObject.PoslovniBrojDokumenta_1">St-1719/2017-83</derivirana_varijabla>
  </DomainObject.PoslovniBrojDokumenta>
  <DomainObject.Predmet.StrankaIDrugi>
    <izvorni_sadrzaj>AWT INTERNATIONAL Trgovina i usluge  d.o.o.</izvorni_sadrzaj>
    <derivirana_varijabla naziv="DomainObject.Predmet.StrankaIDrugi_1">AWT INTERNATIONAL Trgovina i usluge  d.o.o.</derivirana_varijabla>
  </DomainObject.Predmet.StrankaIDrugi>
  <DomainObject.Predmet.ProtustrankaIDrugi>
    <izvorni_sadrzaj>AWT INTERNATIONAL Trgovina i usluge, d.o.o.</izvorni_sadrzaj>
    <derivirana_varijabla naziv="DomainObject.Predmet.ProtustrankaIDrugi_1">AWT INTERNATIONAL Trgovina i usluge, d.o.o.</derivirana_varijabla>
  </DomainObject.Predmet.ProtustrankaIDrugi>
  <DomainObject.Predmet.StrankaIDrugiAdressOIB>
    <izvorni_sadrzaj>AWT INTERNATIONAL Trgovina i usluge  d.o.o., OIB 57159149897, Slavonska avenija 52/a, 10000 Zagreb</izvorni_sadrzaj>
    <derivirana_varijabla naziv="DomainObject.Predmet.StrankaIDrugiAdressOIB_1">AWT INTERNATIONAL Trgovina i usluge  d.o.o., OIB 57159149897, Slavonska avenija 52/a, 10000 Zagreb</derivirana_varijabla>
  </DomainObject.Predmet.StrankaIDrugiAdressOIB>
  <DomainObject.Predmet.ProtustrankaIDrugiAdressOIB>
    <izvorni_sadrzaj>AWT INTERNATIONAL Trgovina i usluge, d.o.o., OIB 57159149897, Slavonska avenija 52/a, 10000 Zagreb</izvorni_sadrzaj>
    <derivirana_varijabla naziv="DomainObject.Predmet.ProtustrankaIDrugiAdressOIB_1">AWT INTERNATIONAL Trgovina i usluge, d.o.o., OIB 57159149897, Slavonska avenija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AWT INTERNATIONAL Trgovina i usluge  d.o.o.</item>
      <item>AWT INTERNATIONAL Trgovina i usluge, d.o.o.</item>
      <item>Miho Glavić</item>
      <item>Josip Šimović</item>
      <item>Boženka Mostarčić</item>
    </izvorni_sadrzaj>
    <derivirana_varijabla naziv="DomainObject.Predmet.SudioniciListNaziv_1">
      <item>AWT INTERNATIONAL Trgovina i usluge  d.o.o.</item>
      <item>AWT INTERNATIONAL Trgovina i usluge, d.o.o.</item>
      <item>Miho Glavić</item>
      <item>Josip Šimović</item>
      <item>Boženka Mostarčić</item>
    </derivirana_varijabla>
  </DomainObject.Predmet.SudioniciListNaziv>
  <DomainObject.Predmet.SudioniciListAdressOIB>
    <izvorni_sadrzaj>
      <item>AWT INTERNATIONAL Trgovina i usluge  d.o.o., OIB 57159149897, Slavonska avenija 52/a,10000 Zagreb</item>
      <item>AWT INTERNATIONAL Trgovina i usluge, d.o.o., OIB 57159149897, Slavonska avenija 52/a,10000 Zagreb</item>
      <item>Miho Glavić, OIB 44332108358, Kombolova Ulica 13,10000 Zagreb</item>
      <item>Josip Šimović, Trg Drage Iblera 10/III,10000 Zagreb</item>
      <item>Boženka Mostarčić, Amruševa 13,10000 Zagreb</item>
    </izvorni_sadrzaj>
    <derivirana_varijabla naziv="DomainObject.Predmet.SudioniciListAdressOIB_1">
      <item>AWT INTERNATIONAL Trgovina i usluge  d.o.o., OIB 57159149897, Slavonska avenija 52/a,10000 Zagreb</item>
      <item>AWT INTERNATIONAL Trgovina i usluge, d.o.o., OIB 57159149897, Slavonska avenija 52/a,10000 Zagreb</item>
      <item>Miho Glavić, OIB 44332108358, Kombolova Ulica 13,10000 Zagreb</item>
      <item>Josip Šimović, Trg Drage Iblera 10/III,10000 Zagreb</item>
      <item>Boženka Mostarčić,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1B9571-8C23-44DB-BFEB-594EB650E7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67</properties:Pages>
  <properties:Words>10019</properties:Words>
  <properties:Characters>57732</properties:Characters>
  <properties:Lines>4174</properties:Lines>
  <properties:Paragraphs>2492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2017-12-08T09:48:00Z</dcterms:created>
  <dc:creator>Ratko Gospodnetić, ZI5 d.o.o. Zagreb</dc:creator>
  <dc:description>Ovaj predložak služi kao osnova za kreiranje novih eSPIS predložaka tijekom obrade sudskih dokumenata.</dc:description>
  <cp:lastModifiedBy>Karmela Dolenc</cp:lastModifiedBy>
  <cp:lastPrinted>2017-12-08T12:40:00Z</cp:lastPrinted>
  <dcterms:modified xmlns:xsi="http://www.w3.org/2001/XMLSchema-instance" xsi:type="dcterms:W3CDTF">2017-12-08T12:40:00Z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67</vt:i4>
  </prop:property>
  <prop:property name="Naslov" pid="5" fmtid="{D5CDD505-2E9C-101B-9397-08002B2CF9AE}">
    <vt:lpwstr>St-1719/2017-83 / Odluka - Rješenje o potvrdi predstečajnog sporazuma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