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E1FF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9E1FF3">
                    <w:rPr>
                      <w:sz w:val="22"/>
                      <w:szCs w:val="22"/>
                    </w:rPr>
                    <w:t>2</w:t>
                  </w:r>
                  <w:r w:rsidR="007770D9">
                    <w:rPr>
                      <w:sz w:val="22"/>
                      <w:szCs w:val="22"/>
                    </w:rPr>
                    <w:t>7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a21c2c" w14:paraId="aa21c2c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E1FF3" w:rsidR="009E1FF3">
      <w:pPr>
        <w:jc w:val="center"/>
        <w:rPr>
          <w:b/>
        </w:rPr>
      </w:pPr>
      <w:r>
        <w:tab/>
      </w:r>
      <w:r w:rsidR="000A71CB">
        <w:tab/>
      </w:r>
    </w:p>
    <w:p w:rsidRDefault="009E1FF3" w:rsidP="009E1FF3" w:rsidR="009E1FF3">
      <w:pPr>
        <w:jc w:val="both"/>
      </w:pPr>
      <w:r>
        <w:tab/>
      </w:r>
      <w:r>
        <w:tab/>
        <w:t>Trgovački sud u Osijeku, po sucu mr. sc. Mirjani Baran u stečajnom predmetu predlagatelja FINA RC Zagreb Podružnica Zagreb, Trg svibanjskih žrtava 1995. br. 1 povodom prijedloga za otvaranje stečajnog postupka nad dužnikom TEXXTOR  d.o.o. OIB: 98020916021, MBS: 080411400, Sesvete, Ivana Sandelića 2, 19. listopada 2018.</w:t>
      </w:r>
    </w:p>
    <w:p w:rsidRDefault="009E1FF3" w:rsidP="009E1FF3" w:rsidR="009E1FF3">
      <w:pPr>
        <w:jc w:val="both"/>
      </w:pPr>
    </w:p>
    <w:p w:rsidRDefault="009E1FF3" w:rsidP="009E1FF3" w:rsidR="009E1FF3">
      <w:pPr>
        <w:jc w:val="both"/>
      </w:pPr>
    </w:p>
    <w:p w:rsidRDefault="009E1FF3" w:rsidP="009E1FF3" w:rsidR="009E1FF3">
      <w:pPr>
        <w:jc w:val="center"/>
      </w:pPr>
      <w:r>
        <w:t>r i j e š i o   j e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numPr>
          <w:ilvl w:val="0"/>
          <w:numId w:val="6"/>
        </w:numPr>
      </w:pPr>
      <w:r>
        <w:t>Pokreće se prethodni postupak radi utvrđivanja uvjeta za otvaranje stečajnog postupka nad dužnikom TEXXTOR  d.o.o. OIB: 98020916021, MBS: 080411400, Sesvete, Ivana Sandelića 2.</w:t>
      </w:r>
    </w:p>
    <w:p w:rsidRDefault="009E1FF3" w:rsidP="009E1FF3" w:rsidR="009E1FF3">
      <w:pPr>
        <w:pStyle w:val="Tijeloteksta"/>
        <w:ind w:left="786"/>
      </w:pPr>
    </w:p>
    <w:p w:rsidRDefault="009E1FF3" w:rsidP="009E1FF3" w:rsidR="009E1FF3" w:rsidRPr="007673EF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9E1FF3" w:rsidP="009E1FF3" w:rsidR="009E1FF3">
      <w:pPr>
        <w:pStyle w:val="Tijeloteksta"/>
        <w:rPr>
          <w:b/>
        </w:rPr>
      </w:pPr>
    </w:p>
    <w:p w:rsidRDefault="009E1FF3" w:rsidP="009E1FF3" w:rsidR="009E1FF3">
      <w:pPr>
        <w:pStyle w:val="Tijeloteksta"/>
        <w:numPr>
          <w:ilvl w:val="0"/>
          <w:numId w:val="12"/>
        </w:numPr>
        <w:jc w:val="center"/>
        <w:rPr>
          <w:b/>
        </w:rPr>
      </w:pPr>
      <w:r>
        <w:rPr>
          <w:b/>
        </w:rPr>
        <w:t>studenog 2018. u 9:00 sati</w:t>
      </w:r>
    </w:p>
    <w:p w:rsidRDefault="009E1FF3" w:rsidP="009E1FF3" w:rsidR="009E1FF3">
      <w:pPr>
        <w:pStyle w:val="Tijeloteksta"/>
        <w:jc w:val="center"/>
        <w:rPr>
          <w:b/>
        </w:rPr>
      </w:pPr>
    </w:p>
    <w:p w:rsidRDefault="009E1FF3" w:rsidP="009E1FF3" w:rsidR="009E1FF3">
      <w:pPr>
        <w:pStyle w:val="Tijeloteksta"/>
        <w:jc w:val="center"/>
      </w:pPr>
      <w:r>
        <w:t>u zgradi ovog suda u Osijeku, Zagrebačka br. 2, soba br. 21/I,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ind w:firstLine="708"/>
      </w:pPr>
      <w:r>
        <w:t>na koje se pozivaju sve zainteresirane stranke dostavom ovog rješenja.</w:t>
      </w:r>
    </w:p>
    <w:p w:rsidRDefault="009E1FF3" w:rsidP="009E1FF3" w:rsidR="009E1FF3">
      <w:pPr>
        <w:pStyle w:val="Tijeloteksta"/>
        <w:ind w:left="786"/>
      </w:pPr>
    </w:p>
    <w:p w:rsidRDefault="009E1FF3" w:rsidP="00AE5AE8" w:rsidR="009E1FF3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BORIS LJUBANOVIĆ, OIB: 32894922284, Osijek, Šetalište kardinala F. Šepera 8C.            </w:t>
      </w:r>
    </w:p>
    <w:p w:rsidRDefault="009E1FF3" w:rsidP="009E1FF3" w:rsidR="009E1FF3">
      <w:pPr>
        <w:pStyle w:val="Tijeloteksta"/>
        <w:ind w:left="786"/>
        <w:rPr>
          <w:b/>
        </w:rPr>
      </w:pPr>
      <w:r>
        <w:t xml:space="preserve">        </w:t>
      </w:r>
    </w:p>
    <w:p w:rsidRDefault="009E1FF3" w:rsidP="00AE5AE8" w:rsidR="009E1FF3">
      <w:pPr>
        <w:pStyle w:val="Tijeloteksta"/>
        <w:numPr>
          <w:ilvl w:val="0"/>
          <w:numId w:val="6"/>
        </w:numPr>
      </w:pPr>
      <w:r>
        <w:t>Privremeni stečajni upravitelj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9E1FF3" w:rsidP="009E1FF3" w:rsidR="009E1FF3">
      <w:pPr>
        <w:pStyle w:val="Tijeloteksta"/>
        <w:ind w:left="786"/>
      </w:pPr>
    </w:p>
    <w:p w:rsidRDefault="009E1FF3" w:rsidP="00AE5AE8" w:rsidR="009E1FF3">
      <w:pPr>
        <w:pStyle w:val="Tijeloteksta"/>
        <w:numPr>
          <w:ilvl w:val="0"/>
          <w:numId w:val="6"/>
        </w:numPr>
      </w:pPr>
      <w:r>
        <w:t>Privremeni stečajni upravitelj ovlaštena je stupiti u poslovne prostorije dužnika, te tamo provesti sve radnje.</w:t>
      </w:r>
    </w:p>
    <w:p w:rsidRDefault="009E1FF3" w:rsidP="009E1FF3" w:rsidR="009E1FF3">
      <w:pPr>
        <w:pStyle w:val="Odlomakpopisa"/>
      </w:pPr>
    </w:p>
    <w:p w:rsidRDefault="009E1FF3" w:rsidP="00AE5AE8" w:rsidR="009E1FF3">
      <w:pPr>
        <w:pStyle w:val="Tijeloteksta"/>
        <w:numPr>
          <w:ilvl w:val="0"/>
          <w:numId w:val="6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9E1FF3" w:rsidP="009E1FF3" w:rsidR="009E1FF3">
      <w:pPr>
        <w:pStyle w:val="Odlomakpopis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rPr>
          <w:b/>
          <w:bCs/>
        </w:rPr>
      </w:pPr>
    </w:p>
    <w:p w:rsidRDefault="009E1FF3" w:rsidP="009E1FF3" w:rsidR="009E1FF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FF3" w:rsidP="009E1FF3" w:rsidR="009E1FF3">
      <w:pPr>
        <w:pStyle w:val="Tijeloteksta"/>
        <w:rPr>
          <w:b/>
          <w:bCs/>
        </w:rPr>
      </w:pPr>
    </w:p>
    <w:p w:rsidRDefault="009E1FF3" w:rsidP="009E1FF3" w:rsidR="009E1FF3">
      <w:pPr>
        <w:pStyle w:val="Tijeloteksta"/>
      </w:pPr>
      <w:r>
        <w:tab/>
      </w:r>
      <w:r>
        <w:tab/>
        <w:t>Predlagatelj FINA RC Zagreb, Podružnica Zagreb podnio je Trgovačkom sudu u Zagrebu, 13. listopada 2016. na propisanom obrascu prijedlog za otvaranje skraćenog stečajnog postupka nad dužnikom TEXXTOR  d.o.o. OIB: 98020916021, MBS: 080411400, Sesvete, Ivana Sandelića 2.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  <w:r>
        <w:tab/>
      </w:r>
      <w:r>
        <w:tab/>
        <w:t>Na temelju rješenja Visokog trgovačkog suda RH broj Su-236/18-3 od 9. ožujka 2018. navedeni spis je ustupljen Trgovačkom sudu u Osijeku na daljnje postupanje.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ind w:firstLine="1416"/>
      </w:pPr>
      <w:r>
        <w:t>U prijedlogu FINA navodi da dužnik na dan 27. studenog 2017. u Očevidniku redoslijeda osnova za plaćanje ima evidentirane neizvršene osnove za plaćanje u neprekinutom razdoblju od 120 dana u ukupnom iznosu od 74.093,60 kn u koji iznos je uračunata kamata i naknada FINE za provedbu ovrhe na novčanim sredstvima te da dužnik ima jednog zaposlenog.</w:t>
      </w:r>
    </w:p>
    <w:p w:rsidRDefault="00361EDF" w:rsidP="009E1FF3" w:rsidR="00361EDF">
      <w:pPr>
        <w:jc w:val="both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5781C">
        <w:t>1</w:t>
      </w:r>
      <w:r w:rsidR="009E1FF3">
        <w:t>9</w:t>
      </w:r>
      <w:r w:rsidR="0065781C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65781C" w:rsidP="0065781C" w:rsidR="0065781C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65781C" w:rsidP="0065781C" w:rsidR="0065781C">
      <w:pPr>
        <w:rPr>
          <w:b/>
        </w:rPr>
      </w:pPr>
      <w:r>
        <w:t>Snježana Andrijanić</w:t>
      </w:r>
    </w:p>
    <w:p w:rsidRDefault="0065781C" w:rsidP="0065781C" w:rsidR="0065781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POUKA O PRAVNOM LIJEKU:</w:t>
      </w:r>
    </w:p>
    <w:p w:rsidRDefault="0065781C" w:rsidP="0065781C" w:rsidR="0065781C">
      <w:pPr>
        <w:pStyle w:val="Tijeloteksta"/>
        <w:jc w:val="left"/>
      </w:pPr>
      <w:r>
        <w:t>Protiv ovog rješenja nije dopuštena posebna žalba (čl. 115. st. 1. Stečajnog zakona).</w:t>
      </w:r>
    </w:p>
    <w:p w:rsidRDefault="0065781C" w:rsidP="0065781C" w:rsidR="0065781C"/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DNA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ŽDO Osijek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roč .  </w:t>
      </w:r>
      <w:r w:rsidR="009E1FF3">
        <w:t>29/11</w:t>
      </w:r>
    </w:p>
    <w:p w:rsidRDefault="001716CD" w:rsidP="0065781C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AE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CA52F5">
      <w:t>6</w:t>
    </w:r>
    <w:r w:rsidR="009E1FF3">
      <w:t>2</w:t>
    </w:r>
    <w:r w:rsidR="007673EF">
      <w:t>7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88180B"/>
    <w:multiLevelType w:val="hybridMultilevel"/>
    <w:tmpl w:val="3A9E1DB8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3E9350D0"/>
    <w:multiLevelType w:val="hybridMultilevel"/>
    <w:tmpl w:val="33FA71C4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C23470B"/>
    <w:multiLevelType w:val="hybridMultilevel"/>
    <w:tmpl w:val="73EA390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56F6B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5781C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673EF"/>
    <w:rsid w:val="00775AD5"/>
    <w:rsid w:val="007770D9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56A"/>
    <w:rsid w:val="00927558"/>
    <w:rsid w:val="00947F82"/>
    <w:rsid w:val="00964596"/>
    <w:rsid w:val="00970B5E"/>
    <w:rsid w:val="0098188E"/>
    <w:rsid w:val="009C4D46"/>
    <w:rsid w:val="009E1FF3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E5AE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52F5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A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A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A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A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A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A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A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A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St-627/2018-3</izvorni_sadrzaj>
    <derivirana_varijabla naziv="DomainObject.Oznaka_1">St-627/2018-3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St-627/2018</izvorni_sadrzaj>
    <derivirana_varijabla naziv="DomainObject.Predmet.OznakaBroj_1">St-627/2018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TEXXTOR d.o.o.</izvorni_sadrzaj>
    <derivirana_varijabla naziv="DomainObject.Predmet.ProtustrankaFormated_1">  TEXXTOR d.o.o.</derivirana_varijabla>
  </DomainObject.Predmet.ProtustrankaFormated>
  <DomainObject.Predmet.ProtustrankaFormatedOIB>
    <izvorni_sadrzaj>  TEXXTOR d.o.o., OIB 98020916021</izvorni_sadrzaj>
    <derivirana_varijabla naziv="DomainObject.Predmet.ProtustrankaFormatedOIB_1">  TEXXTOR d.o.o., OIB 98020916021</derivirana_varijabla>
  </DomainObject.Predmet.ProtustrankaFormatedOIB>
  <DomainObject.Predmet.ProtustrankaFormatedWithAdress>
    <izvorni_sadrzaj> TEXXTOR d.o.o., Ivana Sandelića 2, 10360 Sesvete</izvorni_sadrzaj>
    <derivirana_varijabla naziv="DomainObject.Predmet.ProtustrankaFormatedWithAdress_1"> TEXXTOR d.o.o., Ivana Sandelića 2, 10360 Sesvete</derivirana_varijabla>
  </DomainObject.Predmet.ProtustrankaFormatedWithAdress>
  <DomainObject.Predmet.ProtustrankaFormatedWithAdressOIB>
    <izvorni_sadrzaj> TEXXTOR d.o.o., OIB 98020916021, Ivana Sandelića 2, 10360 Sesvete</izvorni_sadrzaj>
    <derivirana_varijabla naziv="DomainObject.Predmet.ProtustrankaFormatedWithAdressOIB_1"> TEXXTOR d.o.o., OIB 98020916021, Ivana Sandelića 2, 10360 Sesvete</derivirana_varijabla>
  </DomainObject.Predmet.ProtustrankaFormatedWithAdressOIB>
  <DomainObject.Predmet.ProtustrankaWithAdress>
    <izvorni_sadrzaj>TEXXTOR d.o.o. Ivana Sandelića 2, 10360 Sesvete</izvorni_sadrzaj>
    <derivirana_varijabla naziv="DomainObject.Predmet.ProtustrankaWithAdress_1">TEXXTOR d.o.o. Ivana Sandelića 2, 10360 Sesvete</derivirana_varijabla>
  </DomainObject.Predmet.ProtustrankaWithAdress>
  <DomainObject.Predmet.ProtustrankaWithAdressOIB>
    <izvorni_sadrzaj>TEXXTOR d.o.o., OIB 98020916021, Ivana Sandelića 2, 10360 Sesvete</izvorni_sadrzaj>
    <derivirana_varijabla naziv="DomainObject.Predmet.ProtustrankaWithAdressOIB_1">TEXXTOR d.o.o., OIB 98020916021, Ivana Sandelića 2, 10360 Sesvete</derivirana_varijabla>
  </DomainObject.Predmet.ProtustrankaWithAdressOIB>
  <DomainObject.Predmet.ProtustrankaNazivFormated>
    <izvorni_sadrzaj>TEXXTOR d.o.o.</izvorni_sadrzaj>
    <derivirana_varijabla naziv="DomainObject.Predmet.ProtustrankaNazivFormated_1">TEXXTOR d.o.o.</derivirana_varijabla>
  </DomainObject.Predmet.ProtustrankaNazivFormated>
  <DomainObject.Predmet.ProtustrankaNazivFormatedOIB>
    <izvorni_sadrzaj>TEXXTOR d.o.o., OIB 98020916021</izvorni_sadrzaj>
    <derivirana_varijabla naziv="DomainObject.Predmet.ProtustrankaNazivFormatedOIB_1">TEXXTOR d.o.o., OIB 98020916021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TEXXTOR d.o.o.</item>
    </izvorni_sadrzaj>
    <derivirana_varijabla naziv="DomainObject.Predmet.ProtuStrankaListFormated_1">
      <item>TEXXTOR d.o.o.</item>
    </derivirana_varijabla>
  </DomainObject.Predmet.ProtuStrankaListFormated>
  <DomainObject.Predmet.ProtuStrankaListFormatedOIB>
    <izvorni_sadrzaj>
      <item>TEXXTOR d.o.o., OIB 98020916021</item>
    </izvorni_sadrzaj>
    <derivirana_varijabla naziv="DomainObject.Predmet.ProtuStrankaListFormatedOIB_1">
      <item>TEXXTOR d.o.o., OIB 98020916021</item>
    </derivirana_varijabla>
  </DomainObject.Predmet.ProtuStrankaListFormatedOIB>
  <DomainObject.Predmet.ProtuStrankaListFormatedWithAdress>
    <izvorni_sadrzaj>
      <item>TEXXTOR d.o.o., Ivana Sandelića 2, 10360 Sesvete</item>
    </izvorni_sadrzaj>
    <derivirana_varijabla naziv="DomainObject.Predmet.ProtuStrankaListFormatedWithAdress_1">
      <item>TEXXTOR d.o.o., Ivana Sandelića 2, 10360 Sesvete</item>
    </derivirana_varijabla>
  </DomainObject.Predmet.ProtuStrankaListFormatedWithAdress>
  <DomainObject.Predmet.ProtuStrankaListFormatedWithAdressOIB>
    <izvorni_sadrzaj>
      <item>TEXXTOR d.o.o., OIB 98020916021, Ivana Sandelića 2, 10360 Sesvete</item>
    </izvorni_sadrzaj>
    <derivirana_varijabla naziv="DomainObject.Predmet.ProtuStrankaListFormatedWithAdressOIB_1">
      <item>TEXXTOR d.o.o., OIB 98020916021, Ivana Sandelića 2, 10360 Sesvete</item>
    </derivirana_varijabla>
  </DomainObject.Predmet.ProtuStrankaListFormatedWithAdressOIB>
  <DomainObject.Predmet.ProtuStrankaListNazivFormated>
    <izvorni_sadrzaj>
      <item>TEXXTOR d.o.o.</item>
    </izvorni_sadrzaj>
    <derivirana_varijabla naziv="DomainObject.Predmet.ProtuStrankaListNazivFormated_1">
      <item>TEXXTOR d.o.o.</item>
    </derivirana_varijabla>
  </DomainObject.Predmet.ProtuStrankaListNazivFormated>
  <DomainObject.Predmet.ProtuStrankaListNazivFormatedOIB>
    <izvorni_sadrzaj>
      <item>TEXXTOR d.o.o., OIB 98020916021</item>
    </izvorni_sadrzaj>
    <derivirana_varijabla naziv="DomainObject.Predmet.ProtuStrankaListNazivFormatedOIB_1">
      <item>TEXXTOR d.o.o., OIB 98020916021</item>
    </derivirana_varijabla>
  </DomainObject.Predmet.ProtuStrankaListNazivFormatedOIB>
  <DomainObject.Predmet.OstaliListFormated>
    <izvorni_sadrzaj>
      <item>ŽDO</item>
      <item>Diana Palić</item>
    </izvorni_sadrzaj>
    <derivirana_varijabla naziv="DomainObject.Predmet.OstaliListFormated_1">
      <item>ŽDO</item>
      <item>Diana Palić</item>
    </derivirana_varijabla>
  </DomainObject.Predmet.OstaliListFormated>
  <DomainObject.Predmet.OstaliListFormatedOIB>
    <izvorni_sadrzaj>
      <item>ŽDO</item>
      <item>Diana Palić, OIB 51899223123</item>
    </izvorni_sadrzaj>
    <derivirana_varijabla naziv="DomainObject.Predmet.OstaliListFormatedOIB_1">
      <item>ŽDO</item>
      <item>Diana Palić, OIB 51899223123</item>
    </derivirana_varijabla>
  </DomainObject.Predmet.OstaliListFormatedOIB>
  <DomainObject.Predmet.OstaliListFormatedWithAdress>
    <izvorni_sadrzaj>
      <item>ŽDO</item>
      <item>Diana Palić, Ulica Hrvatskog Proljeća 24, 10000 Zagreb</item>
    </izvorni_sadrzaj>
    <derivirana_varijabla naziv="DomainObject.Predmet.OstaliListFormatedWithAdress_1">
      <item>ŽDO</item>
      <item>Diana Palić, Ulica Hrvatskog Proljeća 24, 10000 Zagreb</item>
    </derivirana_varijabla>
  </DomainObject.Predmet.OstaliListFormatedWithAdress>
  <DomainObject.Predmet.OstaliListFormatedWithAdressOIB>
    <izvorni_sadrzaj>
      <item>ŽDO</item>
      <item>Diana Palić, OIB 51899223123, Ulica Hrvatskog Proljeća 24, 10000 Zagreb</item>
    </izvorni_sadrzaj>
    <derivirana_varijabla naziv="DomainObject.Predmet.OstaliListFormatedWithAdressOIB_1">
      <item>ŽDO</item>
      <item>Diana Palić, OIB 51899223123, Ulica Hrvatskog Proljeća 24, 10000 Zagreb</item>
    </derivirana_varijabla>
  </DomainObject.Predmet.OstaliListFormatedWithAdressOIB>
  <DomainObject.Predmet.OstaliListNazivFormated>
    <izvorni_sadrzaj>
      <item>ŽDO</item>
      <item>Diana Palić</item>
    </izvorni_sadrzaj>
    <derivirana_varijabla naziv="DomainObject.Predmet.OstaliListNazivFormated_1">
      <item>ŽDO</item>
      <item>Diana Palić</item>
    </derivirana_varijabla>
  </DomainObject.Predmet.OstaliListNazivFormated>
  <DomainObject.Predmet.OstaliListNazivFormatedOIB>
    <izvorni_sadrzaj>
      <item>ŽDO</item>
      <item>Diana Palić, OIB 51899223123</item>
    </izvorni_sadrzaj>
    <derivirana_varijabla naziv="DomainObject.Predmet.OstaliListNazivFormatedOIB_1">
      <item>ŽDO</item>
      <item>Diana Palić, OIB 51899223123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St-627/2018-3</izvorni_sadrzaj>
    <derivirana_varijabla naziv="DomainObject.PoslovniBrojDokumenta_1">St-627/2018-3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TEXXTOR d.o.o.</izvorni_sadrzaj>
    <derivirana_varijabla naziv="DomainObject.Predmet.ProtustrankaIDrugi_1">TEXXTOR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TEXXTOR d.o.o., OIB 98020916021, Ivana Sandelića 2, 10360 Sesvete</izvorni_sadrzaj>
    <derivirana_varijabla naziv="DomainObject.Predmet.ProtustrankaIDrugiAdressOIB_1">TEXXTOR d.o.o., OIB 98020916021, Ivana Sandelića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TEXXTOR d.o.o.</item>
      <item>FINA Regionalni centar Zagreb</item>
      <item>ŽDO</item>
      <item>Diana Palić</item>
    </izvorni_sadrzaj>
    <derivirana_varijabla naziv="DomainObject.Predmet.SudioniciListNaziv_1">
      <item>TEXXTOR d.o.o.</item>
      <item>FINA Regionalni centar Zagreb</item>
      <item>ŽDO</item>
      <item>Diana Palić</item>
    </derivirana_varijabla>
  </DomainObject.Predmet.SudioniciListNaziv>
  <DomainObject.Predmet.SudioniciListAdressOIB>
    <izvorni_sadrzaj>
      <item>TEXXTOR d.o.o., OIB 98020916021, Ivana Sandelića 2,10360 Sesvete</item>
      <item>FINA Regionalni centar Zagreb, OIB 85821130368, Trg svibanjskih žrtava 1995. br. 1,10000 Zagreb</item>
      <item>ŽDO</item>
      <item>Diana Palić, OIB 51899223123, Ulica Hrvatskog Proljeća 24,10000 Zagreb</item>
    </izvorni_sadrzaj>
    <derivirana_varijabla naziv="DomainObject.Predmet.SudioniciListAdressOIB_1">
      <item>TEXXTOR d.o.o., OIB 98020916021, Ivana Sandelića 2,10360 Sesvete</item>
      <item>FINA Regionalni centar Zagreb, OIB 85821130368, Trg svibanjskih žrtava 1995. br. 1,10000 Zagreb</item>
      <item>ŽDO</item>
      <item>Diana Palić, OIB 51899223123, Ulica Hrvatskog Proljeća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98020916021</item>
      <item>, OIB 85821130368</item>
      <item>, OIB null</item>
      <item>, OIB 51899223123</item>
    </izvorni_sadrzaj>
    <derivirana_varijabla naziv="DomainObject.Predmet.SudioniciListNazivOIB_1">
      <item>, OIB 98020916021</item>
      <item>, OIB 85821130368</item>
      <item>, OIB null</item>
      <item>, OIB 51899223123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2749</properties:Characters>
  <properties:Lines>96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2018-10-19T09:47:00Z</dcterms:created>
  <dc:creator>Snježana Andrijanić</dc:creator>
  <cp:lastModifiedBy>Snježana Andrijanić</cp:lastModifiedBy>
  <cp:lastPrinted>2018-10-19T09:45:00Z</cp:lastPrinted>
  <dcterms:modified xmlns:xsi="http://www.w3.org/2001/XMLSchema-instance" xsi:type="dcterms:W3CDTF">2018-10-19T09:56:00Z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St-627/2018-3 / Odluka - Rješenje - određeno ročište radi rasprave o uvjetima za otvaranje stečajnog postupka (10 St-627-18  Boris Ljubanović.docx)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