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9047a" w14:paraId="bd9047a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E2E3C" w:rsidP="008E2E3C" w:rsidR="008E2E3C" w:rsidRPr="008E2E3C">
      <w:pPr>
        <w:spacing w:after="0"/>
        <w:jc w:val="both"/>
        <w:rPr>
          <w:rFonts w:cs="Times New Roman" w:eastAsia="Times New Roman"/>
          <w:lang w:eastAsia="hr-HR"/>
        </w:rPr>
      </w:pPr>
      <w:r w:rsidRPr="008E2E3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9  St-183/15</w:t>
      </w:r>
    </w:p>
    <w:p w:rsidRDefault="008E2E3C" w:rsidP="008E2E3C" w:rsidR="008E2E3C" w:rsidRPr="008E2E3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E2E3C" w:rsidP="008E2E3C" w:rsidR="008E2E3C" w:rsidRPr="008E2E3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E2E3C" w:rsidP="008E2E3C" w:rsidR="008E2E3C" w:rsidRPr="008E2E3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E2E3C" w:rsidP="008E2E3C" w:rsidR="008E2E3C" w:rsidRPr="008E2E3C">
      <w:pPr>
        <w:spacing w:after="0"/>
        <w:rPr>
          <w:rFonts w:cs="Times New Roman" w:eastAsia="Times New Roman"/>
          <w:lang w:eastAsia="hr-HR"/>
        </w:rPr>
      </w:pPr>
      <w:r w:rsidRPr="008E2E3C">
        <w:rPr>
          <w:rFonts w:cs="Times New Roman" w:eastAsia="Times New Roman"/>
          <w:lang w:eastAsia="hr-HR"/>
        </w:rPr>
        <w:t>REPUBLIKA  HRVATSKA</w:t>
      </w:r>
    </w:p>
    <w:p w:rsidRDefault="008E2E3C" w:rsidP="008E2E3C" w:rsidR="008E2E3C" w:rsidRPr="008E2E3C">
      <w:pPr>
        <w:spacing w:after="0"/>
        <w:rPr>
          <w:rFonts w:cs="Times New Roman" w:eastAsia="Times New Roman"/>
          <w:lang w:eastAsia="hr-HR"/>
        </w:rPr>
      </w:pPr>
      <w:r w:rsidRPr="008E2E3C">
        <w:rPr>
          <w:rFonts w:cs="Times New Roman" w:eastAsia="Times New Roman"/>
          <w:lang w:eastAsia="hr-HR"/>
        </w:rPr>
        <w:t>TRGOVAČKI SUD U ZADRU</w:t>
      </w:r>
    </w:p>
    <w:p w:rsidRDefault="008E2E3C" w:rsidP="008E2E3C" w:rsidR="008E2E3C" w:rsidRPr="008E2E3C">
      <w:pPr>
        <w:spacing w:after="0"/>
        <w:rPr>
          <w:rFonts w:cs="Times New Roman" w:eastAsia="Times New Roman"/>
          <w:lang w:eastAsia="hr-HR"/>
        </w:rPr>
      </w:pPr>
      <w:r w:rsidRPr="008E2E3C">
        <w:rPr>
          <w:rFonts w:cs="Times New Roman" w:eastAsia="Times New Roman"/>
          <w:lang w:eastAsia="hr-HR"/>
        </w:rPr>
        <w:t>STALNA SLUŽBA U ŠIBENIKU</w:t>
      </w:r>
    </w:p>
    <w:p w:rsidRDefault="008E2E3C" w:rsidP="008E2E3C" w:rsidR="008E2E3C" w:rsidRPr="008E2E3C">
      <w:pPr>
        <w:spacing w:after="0"/>
        <w:rPr>
          <w:rFonts w:cs="Arial" w:eastAsia="Times New Roman" w:hAnsi="Arial" w:ascii="Arial"/>
          <w:b/>
          <w:bCs/>
          <w:lang w:eastAsia="hr-HR"/>
        </w:rPr>
      </w:pPr>
    </w:p>
    <w:p w:rsidRDefault="008E2E3C" w:rsidP="008E2E3C" w:rsidR="008E2E3C" w:rsidRPr="008E2E3C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8E2E3C">
        <w:rPr>
          <w:rFonts w:cs="Times New Roman" w:eastAsia="Times New Roman"/>
          <w:bCs/>
          <w:lang w:eastAsia="hr-HR"/>
        </w:rPr>
        <w:t>R E P U B L I K A  H R V A T S K A</w:t>
      </w:r>
    </w:p>
    <w:p w:rsidRDefault="008E2E3C" w:rsidP="008E2E3C" w:rsidR="008E2E3C" w:rsidRPr="008E2E3C">
      <w:pPr>
        <w:spacing w:after="0"/>
        <w:jc w:val="center"/>
        <w:rPr>
          <w:rFonts w:cs="Times New Roman" w:eastAsia="Times New Roman"/>
          <w:bCs/>
          <w:lang w:eastAsia="hr-HR"/>
        </w:rPr>
      </w:pPr>
    </w:p>
    <w:p w:rsidRDefault="008E2E3C" w:rsidP="008E2E3C" w:rsidR="008E2E3C" w:rsidRPr="008E2E3C">
      <w:pPr>
        <w:spacing w:after="0"/>
        <w:jc w:val="center"/>
        <w:rPr>
          <w:rFonts w:cs="Times New Roman" w:eastAsia="Times New Roman"/>
          <w:lang w:eastAsia="hr-HR"/>
        </w:rPr>
      </w:pPr>
      <w:r w:rsidRPr="008E2E3C">
        <w:rPr>
          <w:rFonts w:cs="Times New Roman" w:eastAsia="Times New Roman"/>
          <w:lang w:eastAsia="hr-HR"/>
        </w:rPr>
        <w:t>R J E Š E N J E</w:t>
      </w:r>
    </w:p>
    <w:p w:rsidRDefault="008E2E3C" w:rsidP="008E2E3C" w:rsidR="008E2E3C" w:rsidRPr="008E2E3C">
      <w:pPr>
        <w:spacing w:after="0"/>
        <w:rPr>
          <w:rFonts w:cs="Arial" w:eastAsia="Times New Roman" w:hAnsi="Arial" w:ascii="Arial"/>
          <w:b/>
          <w:bCs/>
          <w:lang w:eastAsia="hr-HR"/>
        </w:rPr>
      </w:pPr>
      <w:r w:rsidRPr="008E2E3C">
        <w:rPr>
          <w:rFonts w:cs="Times New Roman" w:eastAsia="Times New Roman"/>
          <w:lang w:eastAsia="hr-HR"/>
        </w:rPr>
        <w:t xml:space="preserve">  </w:t>
      </w:r>
    </w:p>
    <w:p w:rsidRDefault="008E2E3C" w:rsidP="008E2E3C" w:rsidR="008E2E3C" w:rsidRPr="008E2E3C">
      <w:pPr>
        <w:spacing w:after="0"/>
        <w:jc w:val="both"/>
        <w:rPr>
          <w:rFonts w:cs="Times New Roman" w:eastAsia="Times New Roman"/>
          <w:lang w:eastAsia="hr-HR"/>
        </w:rPr>
      </w:pPr>
      <w:r w:rsidRPr="008E2E3C">
        <w:rPr>
          <w:rFonts w:cs="Times New Roman" w:eastAsia="Times New Roman"/>
          <w:lang w:eastAsia="hr-HR"/>
        </w:rPr>
        <w:tab/>
      </w:r>
      <w:r w:rsidRPr="008E2E3C">
        <w:rPr>
          <w:rFonts w:cs="Times New Roman" w:eastAsia="Times New Roman"/>
          <w:lang w:eastAsia="hr-HR"/>
        </w:rPr>
        <w:tab/>
        <w:t xml:space="preserve">  Trgovački sud u Zadru, Stalna služba u Šibeniku, po stečajnom sucu Terezija Goreta, postupajući po prijedlogu za otvaranje stečajnog postupka nad dužnikom Primošten prima centar d.o.o., Zagreb, I plemićko 6, OIB 48162065212, dana 06. listopada 2016.g.</w:t>
      </w:r>
    </w:p>
    <w:p w:rsidRDefault="008E2E3C" w:rsidP="008E2E3C" w:rsidR="008E2E3C" w:rsidRPr="008E2E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2E3C" w:rsidP="008E2E3C" w:rsidR="008E2E3C" w:rsidRPr="008E2E3C">
      <w:pPr>
        <w:spacing w:after="0"/>
        <w:jc w:val="center"/>
        <w:rPr>
          <w:rFonts w:cs="Times New Roman" w:eastAsia="Times New Roman"/>
          <w:lang w:eastAsia="hr-HR"/>
        </w:rPr>
      </w:pPr>
      <w:r w:rsidRPr="008E2E3C">
        <w:rPr>
          <w:rFonts w:cs="Times New Roman" w:eastAsia="Times New Roman"/>
          <w:lang w:eastAsia="hr-HR"/>
        </w:rPr>
        <w:t>r i j e š i o   j e</w:t>
      </w:r>
    </w:p>
    <w:p w:rsidRDefault="008E2E3C" w:rsidP="008E2E3C" w:rsidR="008E2E3C" w:rsidRPr="008E2E3C">
      <w:pPr>
        <w:spacing w:after="0"/>
        <w:jc w:val="both"/>
        <w:rPr>
          <w:rFonts w:cs="Arial" w:eastAsia="Times New Roman" w:hAnsi="Arial" w:ascii="Arial"/>
          <w:lang w:eastAsia="hr-HR"/>
        </w:rPr>
      </w:pPr>
    </w:p>
    <w:p w:rsidRDefault="008E2E3C" w:rsidP="008E2E3C" w:rsidR="008E2E3C" w:rsidRPr="008E2E3C">
      <w:pPr>
        <w:spacing w:after="0"/>
        <w:jc w:val="both"/>
        <w:rPr>
          <w:rFonts w:cs="Arial" w:eastAsia="Times New Roman" w:hAnsi="Arial" w:ascii="Arial"/>
          <w:lang w:eastAsia="hr-HR"/>
        </w:rPr>
      </w:pPr>
    </w:p>
    <w:p w:rsidRDefault="008E2E3C" w:rsidP="008E2E3C" w:rsidR="008E2E3C" w:rsidRPr="008E2E3C">
      <w:pPr>
        <w:spacing w:after="0"/>
        <w:jc w:val="both"/>
        <w:rPr>
          <w:rFonts w:cs="Times New Roman" w:eastAsia="Times New Roman"/>
          <w:lang w:eastAsia="hr-HR"/>
        </w:rPr>
      </w:pPr>
      <w:r w:rsidRPr="008E2E3C">
        <w:rPr>
          <w:rFonts w:cs="Times New Roman" w:eastAsia="Times New Roman"/>
          <w:lang w:eastAsia="hr-HR"/>
        </w:rPr>
        <w:tab/>
      </w:r>
      <w:r w:rsidRPr="008E2E3C">
        <w:rPr>
          <w:rFonts w:cs="Times New Roman" w:eastAsia="Times New Roman"/>
          <w:lang w:eastAsia="hr-HR"/>
        </w:rPr>
        <w:tab/>
        <w:t>1. Trgovački sud u Zadru, Stalna služba u Šibeniku se proglašava stvarno i mjesno  nenadležnim za odlučivanje u ovoj pravnoj stvari.</w:t>
      </w:r>
    </w:p>
    <w:p w:rsidRDefault="008E2E3C" w:rsidP="008E2E3C" w:rsidR="008E2E3C" w:rsidRPr="008E2E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2E3C" w:rsidP="008E2E3C" w:rsidR="008E2E3C" w:rsidRPr="008E2E3C">
      <w:pPr>
        <w:spacing w:after="0"/>
        <w:jc w:val="both"/>
        <w:rPr>
          <w:rFonts w:cs="Times New Roman" w:eastAsia="Times New Roman"/>
          <w:lang w:eastAsia="hr-HR"/>
        </w:rPr>
      </w:pPr>
      <w:r w:rsidRPr="008E2E3C">
        <w:rPr>
          <w:rFonts w:cs="Times New Roman" w:eastAsia="Times New Roman"/>
          <w:lang w:eastAsia="hr-HR"/>
        </w:rPr>
        <w:tab/>
      </w:r>
      <w:r w:rsidRPr="008E2E3C">
        <w:rPr>
          <w:rFonts w:cs="Times New Roman" w:eastAsia="Times New Roman"/>
          <w:lang w:eastAsia="hr-HR"/>
        </w:rPr>
        <w:tab/>
        <w:t>2. Po pravomoćnosti ovog rješenja predmet će se ustupiti Trgovačkom sudu u Zagrebu,  kao  mjesno nadležnom  sudu.</w:t>
      </w:r>
    </w:p>
    <w:p w:rsidRDefault="008E2E3C" w:rsidP="008E2E3C" w:rsidR="008E2E3C" w:rsidRPr="008E2E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2E3C" w:rsidP="008E2E3C" w:rsidR="008E2E3C" w:rsidRPr="008E2E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2E3C" w:rsidP="008E2E3C" w:rsidR="008E2E3C" w:rsidRPr="008E2E3C">
      <w:pPr>
        <w:spacing w:after="0"/>
        <w:jc w:val="center"/>
        <w:rPr>
          <w:rFonts w:cs="Times New Roman" w:eastAsia="Times New Roman"/>
          <w:lang w:eastAsia="hr-HR"/>
        </w:rPr>
      </w:pPr>
      <w:r w:rsidRPr="008E2E3C">
        <w:rPr>
          <w:rFonts w:cs="Times New Roman" w:eastAsia="Times New Roman"/>
          <w:lang w:eastAsia="hr-HR"/>
        </w:rPr>
        <w:t>Obrazloženje</w:t>
      </w:r>
    </w:p>
    <w:p w:rsidRDefault="008E2E3C" w:rsidP="008E2E3C" w:rsidR="008E2E3C" w:rsidRPr="008E2E3C">
      <w:pPr>
        <w:spacing w:after="0"/>
        <w:jc w:val="both"/>
        <w:rPr>
          <w:rFonts w:cs="Arial" w:eastAsia="Times New Roman" w:hAnsi="Arial" w:ascii="Arial"/>
          <w:lang w:eastAsia="hr-HR"/>
        </w:rPr>
      </w:pPr>
    </w:p>
    <w:p w:rsidRDefault="008E2E3C" w:rsidP="008E2E3C" w:rsidR="008E2E3C" w:rsidRPr="008E2E3C">
      <w:pPr>
        <w:spacing w:after="0"/>
        <w:jc w:val="both"/>
        <w:rPr>
          <w:rFonts w:cs="Arial" w:eastAsia="Times New Roman" w:hAnsi="Arial" w:ascii="Arial"/>
          <w:lang w:eastAsia="hr-HR"/>
        </w:rPr>
      </w:pPr>
      <w:r w:rsidRPr="008E2E3C">
        <w:rPr>
          <w:rFonts w:cs="Arial" w:eastAsia="Times New Roman" w:hAnsi="Arial" w:ascii="Arial"/>
          <w:lang w:eastAsia="hr-HR"/>
        </w:rPr>
        <w:tab/>
      </w:r>
    </w:p>
    <w:p w:rsidRDefault="008E2E3C" w:rsidP="008E2E3C" w:rsidR="008E2E3C" w:rsidRPr="008E2E3C">
      <w:pPr>
        <w:spacing w:after="0"/>
        <w:jc w:val="both"/>
        <w:rPr>
          <w:rFonts w:cs="Times New Roman" w:eastAsia="Times New Roman"/>
          <w:lang w:eastAsia="hr-HR"/>
        </w:rPr>
      </w:pPr>
      <w:r w:rsidRPr="008E2E3C">
        <w:rPr>
          <w:rFonts w:cs="Times New Roman" w:eastAsia="Times New Roman"/>
          <w:lang w:eastAsia="hr-HR"/>
        </w:rPr>
        <w:tab/>
      </w:r>
      <w:r w:rsidRPr="008E2E3C">
        <w:rPr>
          <w:rFonts w:cs="Times New Roman" w:eastAsia="Times New Roman"/>
          <w:lang w:eastAsia="hr-HR"/>
        </w:rPr>
        <w:tab/>
        <w:t>Dana 07. lipnja 2016.godine predlagatelji su ovom sudu dostavili prijedlog za otvaranje stečajnog postupka nad dužnikom. Uvidom u sudski registar utvrđeno je da je za vrijeme trajanja prethodnog postupka dužnik promijenio sjedište.</w:t>
      </w:r>
    </w:p>
    <w:p w:rsidRDefault="008E2E3C" w:rsidP="008E2E3C" w:rsidR="008E2E3C" w:rsidRPr="008E2E3C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</w:p>
    <w:p w:rsidRDefault="008E2E3C" w:rsidP="008E2E3C" w:rsidR="008E2E3C" w:rsidRPr="008E2E3C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  <w:r w:rsidRPr="008E2E3C">
        <w:rPr>
          <w:rFonts w:cs="Times New Roman" w:eastAsia="Times New Roman"/>
          <w:lang w:eastAsia="hr-HR"/>
        </w:rPr>
        <w:t xml:space="preserve">Odredbom čl. 8. Stečajnog zakona („Narodne novine 71715) propisano je da u </w:t>
      </w:r>
      <w:proofErr w:type="spellStart"/>
      <w:r w:rsidRPr="008E2E3C">
        <w:rPr>
          <w:rFonts w:cs="Times New Roman" w:eastAsia="Times New Roman"/>
          <w:lang w:eastAsia="hr-HR"/>
        </w:rPr>
        <w:t>predstečajnom</w:t>
      </w:r>
      <w:proofErr w:type="spellEnd"/>
      <w:r w:rsidRPr="008E2E3C">
        <w:rPr>
          <w:rFonts w:cs="Times New Roman" w:eastAsia="Times New Roman"/>
          <w:lang w:eastAsia="hr-HR"/>
        </w:rPr>
        <w:t xml:space="preserve"> i stečajnom postupku isključivo stvarno i mjesno nadležan trgovački sud na čijem se području nalazi sjedište dužnika.</w:t>
      </w:r>
    </w:p>
    <w:p w:rsidRDefault="008E2E3C" w:rsidP="008E2E3C" w:rsidR="008E2E3C" w:rsidRPr="008E2E3C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</w:p>
    <w:p w:rsidRDefault="008E2E3C" w:rsidP="008E2E3C" w:rsidR="008E2E3C" w:rsidRPr="008E2E3C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  <w:r w:rsidRPr="008E2E3C">
        <w:rPr>
          <w:rFonts w:cs="Times New Roman" w:eastAsia="Times New Roman"/>
          <w:lang w:eastAsia="hr-HR"/>
        </w:rPr>
        <w:t>Kako je iz predmeta razvidno da dužnik ima sjedište na području nadležnosti Trgovačkog suda u Zagrebu, to je stoga, valjalo riješiti kao u izreci.</w:t>
      </w:r>
    </w:p>
    <w:p w:rsidRDefault="008E2E3C" w:rsidP="008E2E3C" w:rsidR="008E2E3C" w:rsidRPr="008E2E3C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  <w:r w:rsidRPr="008E2E3C">
        <w:rPr>
          <w:rFonts w:cs="Times New Roman" w:eastAsia="Times New Roman"/>
          <w:lang w:eastAsia="hr-HR"/>
        </w:rPr>
        <w:t xml:space="preserve">  </w:t>
      </w:r>
    </w:p>
    <w:p w:rsidRDefault="008E2E3C" w:rsidP="008E2E3C" w:rsidR="008E2E3C" w:rsidRPr="008E2E3C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</w:p>
    <w:p w:rsidRDefault="008E2E3C" w:rsidP="008E2E3C" w:rsidR="008E2E3C" w:rsidRPr="008E2E3C">
      <w:pPr>
        <w:spacing w:after="0"/>
        <w:rPr>
          <w:rFonts w:cs="Times New Roman" w:eastAsia="Times New Roman"/>
          <w:lang w:eastAsia="hr-HR"/>
        </w:rPr>
      </w:pPr>
      <w:r w:rsidRPr="008E2E3C">
        <w:rPr>
          <w:rFonts w:cs="Times New Roman" w:eastAsia="Times New Roman"/>
          <w:lang w:eastAsia="hr-HR"/>
        </w:rPr>
        <w:tab/>
      </w:r>
      <w:r w:rsidRPr="008E2E3C">
        <w:rPr>
          <w:rFonts w:cs="Times New Roman" w:eastAsia="Times New Roman"/>
          <w:lang w:eastAsia="hr-HR"/>
        </w:rPr>
        <w:tab/>
      </w:r>
      <w:r w:rsidRPr="008E2E3C">
        <w:rPr>
          <w:rFonts w:cs="Times New Roman" w:eastAsia="Times New Roman"/>
          <w:lang w:eastAsia="hr-HR"/>
        </w:rPr>
        <w:tab/>
      </w:r>
      <w:r w:rsidRPr="008E2E3C">
        <w:rPr>
          <w:rFonts w:cs="Times New Roman" w:eastAsia="Times New Roman"/>
          <w:lang w:eastAsia="hr-HR"/>
        </w:rPr>
        <w:tab/>
        <w:t>U Šibeniku, 06. listopada 2016.g.</w:t>
      </w:r>
    </w:p>
    <w:p w:rsidRDefault="008E2E3C" w:rsidP="008E2E3C" w:rsidR="008E2E3C" w:rsidRPr="008E2E3C">
      <w:pPr>
        <w:spacing w:after="0"/>
        <w:rPr>
          <w:rFonts w:cs="Times New Roman" w:eastAsia="Times New Roman"/>
          <w:lang w:eastAsia="hr-HR"/>
        </w:rPr>
      </w:pPr>
      <w:r w:rsidRPr="008E2E3C">
        <w:rPr>
          <w:rFonts w:cs="Times New Roman" w:eastAsia="Times New Roman"/>
          <w:lang w:eastAsia="hr-HR"/>
        </w:rPr>
        <w:tab/>
      </w:r>
      <w:r w:rsidRPr="008E2E3C">
        <w:rPr>
          <w:rFonts w:cs="Times New Roman" w:eastAsia="Times New Roman"/>
          <w:lang w:eastAsia="hr-HR"/>
        </w:rPr>
        <w:tab/>
      </w:r>
      <w:r w:rsidRPr="008E2E3C">
        <w:rPr>
          <w:rFonts w:cs="Times New Roman" w:eastAsia="Times New Roman"/>
          <w:lang w:eastAsia="hr-HR"/>
        </w:rPr>
        <w:tab/>
      </w:r>
      <w:r w:rsidRPr="008E2E3C">
        <w:rPr>
          <w:rFonts w:cs="Times New Roman" w:eastAsia="Times New Roman"/>
          <w:lang w:eastAsia="hr-HR"/>
        </w:rPr>
        <w:tab/>
      </w:r>
      <w:r w:rsidRPr="008E2E3C">
        <w:rPr>
          <w:rFonts w:cs="Times New Roman" w:eastAsia="Times New Roman"/>
          <w:lang w:eastAsia="hr-HR"/>
        </w:rPr>
        <w:tab/>
      </w:r>
      <w:r w:rsidRPr="008E2E3C">
        <w:rPr>
          <w:rFonts w:cs="Times New Roman" w:eastAsia="Times New Roman"/>
          <w:lang w:eastAsia="hr-HR"/>
        </w:rPr>
        <w:tab/>
      </w:r>
      <w:r w:rsidRPr="008E2E3C">
        <w:rPr>
          <w:rFonts w:cs="Times New Roman" w:eastAsia="Times New Roman"/>
          <w:lang w:eastAsia="hr-HR"/>
        </w:rPr>
        <w:tab/>
      </w:r>
      <w:r w:rsidRPr="008E2E3C">
        <w:rPr>
          <w:rFonts w:cs="Times New Roman" w:eastAsia="Times New Roman"/>
          <w:lang w:eastAsia="hr-HR"/>
        </w:rPr>
        <w:tab/>
      </w:r>
    </w:p>
    <w:p w:rsidRDefault="008E2E3C" w:rsidP="008E2E3C" w:rsidR="008E2E3C" w:rsidRPr="008E2E3C">
      <w:pPr>
        <w:spacing w:after="0"/>
        <w:jc w:val="both"/>
        <w:rPr>
          <w:rFonts w:cs="Arial" w:eastAsia="Times New Roman" w:hAnsi="Arial" w:ascii="Arial"/>
          <w:lang w:eastAsia="hr-HR"/>
        </w:rPr>
      </w:pPr>
      <w:r w:rsidRPr="008E2E3C">
        <w:rPr>
          <w:rFonts w:cs="Arial" w:eastAsia="Times New Roman" w:hAnsi="Arial" w:ascii="Arial"/>
          <w:lang w:eastAsia="hr-HR"/>
        </w:rPr>
        <w:tab/>
      </w:r>
      <w:r w:rsidRPr="008E2E3C">
        <w:rPr>
          <w:rFonts w:cs="Arial" w:eastAsia="Times New Roman" w:hAnsi="Arial" w:ascii="Arial"/>
          <w:lang w:eastAsia="hr-HR"/>
        </w:rPr>
        <w:tab/>
      </w:r>
      <w:r w:rsidRPr="008E2E3C">
        <w:rPr>
          <w:rFonts w:cs="Arial" w:eastAsia="Times New Roman" w:hAnsi="Arial" w:ascii="Arial"/>
          <w:lang w:eastAsia="hr-HR"/>
        </w:rPr>
        <w:tab/>
      </w:r>
      <w:r w:rsidRPr="008E2E3C">
        <w:rPr>
          <w:rFonts w:cs="Arial" w:eastAsia="Times New Roman" w:hAnsi="Arial" w:ascii="Arial"/>
          <w:lang w:eastAsia="hr-HR"/>
        </w:rPr>
        <w:tab/>
      </w:r>
      <w:r w:rsidRPr="008E2E3C">
        <w:rPr>
          <w:rFonts w:cs="Arial" w:eastAsia="Times New Roman" w:hAnsi="Arial" w:ascii="Arial"/>
          <w:lang w:eastAsia="hr-HR"/>
        </w:rPr>
        <w:tab/>
      </w:r>
      <w:r w:rsidRPr="008E2E3C">
        <w:rPr>
          <w:rFonts w:cs="Arial" w:eastAsia="Times New Roman" w:hAnsi="Arial" w:ascii="Arial"/>
          <w:lang w:eastAsia="hr-HR"/>
        </w:rPr>
        <w:tab/>
      </w:r>
      <w:r w:rsidRPr="008E2E3C">
        <w:rPr>
          <w:rFonts w:cs="Arial" w:eastAsia="Times New Roman" w:hAnsi="Arial" w:ascii="Arial"/>
          <w:lang w:eastAsia="hr-HR"/>
        </w:rPr>
        <w:tab/>
      </w:r>
      <w:r w:rsidRPr="008E2E3C">
        <w:rPr>
          <w:rFonts w:cs="Arial" w:eastAsia="Times New Roman" w:hAnsi="Arial" w:ascii="Arial"/>
          <w:lang w:eastAsia="hr-HR"/>
        </w:rPr>
        <w:tab/>
      </w:r>
      <w:r w:rsidRPr="008E2E3C">
        <w:rPr>
          <w:rFonts w:cs="Arial" w:eastAsia="Times New Roman" w:hAnsi="Arial" w:ascii="Arial"/>
          <w:lang w:eastAsia="hr-HR"/>
        </w:rPr>
        <w:tab/>
        <w:t xml:space="preserve">             S U D A C</w:t>
      </w:r>
    </w:p>
    <w:p w:rsidRDefault="008E2E3C" w:rsidP="008E2E3C" w:rsidR="008E2E3C" w:rsidRPr="008E2E3C">
      <w:pPr>
        <w:spacing w:after="0"/>
        <w:jc w:val="both"/>
        <w:rPr>
          <w:rFonts w:cs="Arial" w:eastAsia="Times New Roman" w:hAnsi="Arial" w:ascii="Arial"/>
          <w:lang w:eastAsia="hr-HR"/>
        </w:rPr>
      </w:pPr>
    </w:p>
    <w:p w:rsidRDefault="008E2E3C" w:rsidP="008E2E3C" w:rsidR="008E2E3C" w:rsidRPr="008E2E3C">
      <w:pPr>
        <w:spacing w:after="0"/>
        <w:rPr>
          <w:rFonts w:cs="Times New Roman" w:eastAsia="Times New Roman"/>
          <w:lang w:eastAsia="hr-HR"/>
        </w:rPr>
      </w:pPr>
      <w:r w:rsidRPr="008E2E3C">
        <w:rPr>
          <w:rFonts w:cs="Times New Roman" w:eastAsia="Times New Roman"/>
          <w:lang w:eastAsia="hr-HR"/>
        </w:rPr>
        <w:lastRenderedPageBreak/>
        <w:t xml:space="preserve">                     </w:t>
      </w:r>
      <w:r w:rsidRPr="008E2E3C">
        <w:rPr>
          <w:rFonts w:cs="Times New Roman" w:eastAsia="Times New Roman"/>
          <w:lang w:eastAsia="hr-HR"/>
        </w:rPr>
        <w:tab/>
      </w:r>
      <w:r w:rsidRPr="008E2E3C"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Terezija Goreta, v.r.</w:t>
      </w:r>
    </w:p>
    <w:p w:rsidRDefault="008E2E3C" w:rsidP="008E2E3C" w:rsidR="008E2E3C" w:rsidRPr="008E2E3C">
      <w:pPr>
        <w:spacing w:after="0"/>
        <w:rPr>
          <w:rFonts w:cs="Times New Roman" w:eastAsia="Times New Roman"/>
          <w:lang w:eastAsia="hr-HR"/>
        </w:rPr>
      </w:pPr>
    </w:p>
    <w:p w:rsidRDefault="008E2E3C" w:rsidP="008E2E3C" w:rsidR="008E2E3C" w:rsidRPr="008E2E3C">
      <w:pPr>
        <w:spacing w:after="0"/>
        <w:rPr>
          <w:rFonts w:cs="Times New Roman" w:eastAsia="Times New Roman"/>
          <w:lang w:eastAsia="hr-HR"/>
        </w:rPr>
      </w:pPr>
    </w:p>
    <w:p w:rsidRDefault="008E2E3C" w:rsidP="008E2E3C" w:rsidR="008E2E3C" w:rsidRPr="008E2E3C">
      <w:pPr>
        <w:spacing w:after="0"/>
        <w:jc w:val="both"/>
        <w:rPr>
          <w:rFonts w:cs="Times New Roman" w:eastAsia="Times New Roman"/>
          <w:lang w:eastAsia="hr-HR"/>
        </w:rPr>
      </w:pPr>
      <w:r w:rsidRPr="008E2E3C">
        <w:rPr>
          <w:rFonts w:cs="Times New Roman" w:eastAsia="Times New Roman"/>
          <w:lang w:eastAsia="hr-HR"/>
        </w:rPr>
        <w:t xml:space="preserve">                                                                     - 2 -                                                    9  St-183/15</w:t>
      </w:r>
    </w:p>
    <w:p w:rsidRDefault="008E2E3C" w:rsidP="008E2E3C" w:rsidR="008E2E3C" w:rsidRPr="008E2E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2E3C" w:rsidP="008E2E3C" w:rsidR="008E2E3C" w:rsidRPr="008E2E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2E3C" w:rsidP="008E2E3C" w:rsidR="008E2E3C" w:rsidRPr="008E2E3C">
      <w:pPr>
        <w:spacing w:after="0"/>
        <w:jc w:val="both"/>
        <w:rPr>
          <w:rFonts w:cs="Times New Roman" w:eastAsia="Times New Roman"/>
          <w:lang w:eastAsia="hr-HR"/>
        </w:rPr>
      </w:pPr>
      <w:r w:rsidRPr="008E2E3C">
        <w:rPr>
          <w:rFonts w:cs="Times New Roman" w:eastAsia="Times New Roman"/>
          <w:lang w:eastAsia="hr-HR"/>
        </w:rPr>
        <w:t>POUKA O PRAVNOM LIJEKU:</w:t>
      </w:r>
    </w:p>
    <w:p w:rsidRDefault="008E2E3C" w:rsidP="008E2E3C" w:rsidR="008E2E3C" w:rsidRPr="008E2E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2E3C" w:rsidP="008E2E3C" w:rsidR="008E2E3C" w:rsidRPr="008E2E3C">
      <w:pPr>
        <w:spacing w:after="0"/>
        <w:jc w:val="both"/>
        <w:rPr>
          <w:rFonts w:cs="Times New Roman" w:eastAsia="Times New Roman"/>
          <w:lang w:eastAsia="hr-HR"/>
        </w:rPr>
      </w:pPr>
      <w:r w:rsidRPr="008E2E3C">
        <w:rPr>
          <w:rFonts w:cs="Times New Roman" w:eastAsia="Times New Roman"/>
          <w:lang w:eastAsia="hr-HR"/>
        </w:rPr>
        <w:tab/>
      </w:r>
      <w:r w:rsidRPr="008E2E3C">
        <w:rPr>
          <w:rFonts w:cs="Times New Roman" w:eastAsia="Times New Roman"/>
          <w:lang w:eastAsia="hr-HR"/>
        </w:rPr>
        <w:tab/>
        <w:t xml:space="preserve">Protiv ovog rješenja dopuštena je žalba u roku od 8 dana od dana primitka pisanog </w:t>
      </w:r>
      <w:proofErr w:type="spellStart"/>
      <w:r w:rsidRPr="008E2E3C">
        <w:rPr>
          <w:rFonts w:cs="Times New Roman" w:eastAsia="Times New Roman"/>
          <w:lang w:eastAsia="hr-HR"/>
        </w:rPr>
        <w:t>otpravka</w:t>
      </w:r>
      <w:proofErr w:type="spellEnd"/>
      <w:r w:rsidRPr="008E2E3C">
        <w:rPr>
          <w:rFonts w:cs="Times New Roman" w:eastAsia="Times New Roman"/>
          <w:lang w:eastAsia="hr-HR"/>
        </w:rPr>
        <w:t>. Žalba se podnosi ovom sudu za Visoki Trgovački sud Republike Hrvatske u dovoljnom broju primjeraka.</w:t>
      </w:r>
    </w:p>
    <w:p w:rsidRDefault="008E2E3C" w:rsidP="008E2E3C" w:rsidR="008E2E3C" w:rsidRPr="008E2E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2E3C" w:rsidP="008E2E3C" w:rsidR="008E2E3C" w:rsidRPr="008E2E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2E3C" w:rsidP="008E2E3C" w:rsidR="008E2E3C" w:rsidRPr="008E2E3C">
      <w:pPr>
        <w:spacing w:after="0"/>
        <w:jc w:val="both"/>
        <w:rPr>
          <w:rFonts w:cs="Times New Roman" w:eastAsia="Times New Roman"/>
          <w:lang w:eastAsia="hr-HR"/>
        </w:rPr>
      </w:pPr>
      <w:r w:rsidRPr="008E2E3C">
        <w:rPr>
          <w:rFonts w:cs="Times New Roman" w:eastAsia="Times New Roman"/>
          <w:lang w:eastAsia="hr-HR"/>
        </w:rPr>
        <w:t>DN-a:</w:t>
      </w:r>
    </w:p>
    <w:p w:rsidRDefault="008E2E3C" w:rsidP="008E2E3C" w:rsidR="008E2E3C" w:rsidRPr="008E2E3C">
      <w:pPr>
        <w:spacing w:after="0"/>
        <w:jc w:val="both"/>
        <w:rPr>
          <w:rFonts w:cs="Times New Roman" w:eastAsia="Times New Roman"/>
          <w:lang w:eastAsia="hr-HR"/>
        </w:rPr>
      </w:pPr>
      <w:r w:rsidRPr="008E2E3C">
        <w:rPr>
          <w:rFonts w:cs="Times New Roman" w:eastAsia="Times New Roman"/>
          <w:lang w:eastAsia="hr-HR"/>
        </w:rPr>
        <w:t xml:space="preserve"> -FINA </w:t>
      </w:r>
    </w:p>
    <w:p w:rsidRDefault="008E2E3C" w:rsidP="008E2E3C" w:rsidR="008E2E3C" w:rsidRPr="008E2E3C">
      <w:pPr>
        <w:spacing w:after="0"/>
        <w:jc w:val="both"/>
        <w:rPr>
          <w:rFonts w:cs="Times New Roman" w:eastAsia="Times New Roman"/>
          <w:lang w:eastAsia="hr-HR"/>
        </w:rPr>
      </w:pPr>
      <w:r w:rsidRPr="008E2E3C">
        <w:rPr>
          <w:rFonts w:cs="Times New Roman" w:eastAsia="Times New Roman"/>
          <w:lang w:eastAsia="hr-HR"/>
        </w:rPr>
        <w:t>-Trgovačkom sudu u Zagrebu,po pravomoćnosti</w:t>
      </w:r>
    </w:p>
    <w:p w:rsidRDefault="008E2E3C" w:rsidP="008E2E3C" w:rsidR="008E2E3C" w:rsidRPr="008E2E3C">
      <w:pPr>
        <w:spacing w:after="0"/>
        <w:jc w:val="both"/>
        <w:rPr>
          <w:rFonts w:cs="Times New Roman" w:eastAsia="Times New Roman"/>
          <w:lang w:eastAsia="hr-HR"/>
        </w:rPr>
      </w:pPr>
      <w:r w:rsidRPr="008E2E3C">
        <w:rPr>
          <w:rFonts w:cs="Times New Roman" w:eastAsia="Times New Roman"/>
          <w:lang w:eastAsia="hr-HR"/>
        </w:rPr>
        <w:t>- ŽDO Šibenik</w:t>
      </w:r>
    </w:p>
    <w:p w:rsidRDefault="008E2E3C" w:rsidP="008E2E3C" w:rsidR="008E2E3C" w:rsidRPr="008E2E3C">
      <w:pPr>
        <w:spacing w:after="0"/>
        <w:jc w:val="both"/>
        <w:rPr>
          <w:rFonts w:cs="Times New Roman" w:eastAsia="Times New Roman"/>
          <w:lang w:eastAsia="hr-HR"/>
        </w:rPr>
      </w:pPr>
      <w:r w:rsidRPr="008E2E3C">
        <w:rPr>
          <w:rFonts w:cs="Times New Roman" w:eastAsia="Times New Roman"/>
          <w:lang w:eastAsia="hr-HR"/>
        </w:rPr>
        <w:t xml:space="preserve">- stečajni upravitelj </w:t>
      </w:r>
      <w:proofErr w:type="spellStart"/>
      <w:r w:rsidRPr="008E2E3C">
        <w:rPr>
          <w:rFonts w:cs="Times New Roman" w:eastAsia="Times New Roman"/>
          <w:lang w:eastAsia="hr-HR"/>
        </w:rPr>
        <w:t>Frane</w:t>
      </w:r>
      <w:proofErr w:type="spellEnd"/>
      <w:r w:rsidRPr="008E2E3C">
        <w:rPr>
          <w:rFonts w:cs="Times New Roman" w:eastAsia="Times New Roman"/>
          <w:lang w:eastAsia="hr-HR"/>
        </w:rPr>
        <w:t xml:space="preserve"> Zvonimir Negro</w:t>
      </w:r>
    </w:p>
    <w:p w:rsidRDefault="008E2E3C" w:rsidP="008E2E3C" w:rsidR="008E2E3C" w:rsidRPr="008E2E3C">
      <w:pPr>
        <w:spacing w:after="0"/>
        <w:jc w:val="both"/>
        <w:rPr>
          <w:rFonts w:cs="Times New Roman" w:eastAsia="Times New Roman"/>
          <w:lang w:eastAsia="hr-HR"/>
        </w:rPr>
      </w:pPr>
      <w:r w:rsidRPr="008E2E3C">
        <w:rPr>
          <w:rFonts w:cs="Times New Roman" w:eastAsia="Times New Roman"/>
          <w:lang w:eastAsia="hr-HR"/>
        </w:rPr>
        <w:t xml:space="preserve">- punom. Vjerovnika NLB </w:t>
      </w:r>
      <w:proofErr w:type="spellStart"/>
      <w:r w:rsidRPr="008E2E3C">
        <w:rPr>
          <w:rFonts w:cs="Times New Roman" w:eastAsia="Times New Roman"/>
          <w:lang w:eastAsia="hr-HR"/>
        </w:rPr>
        <w:t>interfinanz</w:t>
      </w:r>
      <w:proofErr w:type="spellEnd"/>
      <w:r w:rsidRPr="008E2E3C">
        <w:rPr>
          <w:rFonts w:cs="Times New Roman" w:eastAsia="Times New Roman"/>
          <w:lang w:eastAsia="hr-HR"/>
        </w:rPr>
        <w:t xml:space="preserve">, </w:t>
      </w:r>
      <w:proofErr w:type="spellStart"/>
      <w:r w:rsidRPr="008E2E3C">
        <w:rPr>
          <w:rFonts w:cs="Times New Roman" w:eastAsia="Times New Roman"/>
          <w:lang w:eastAsia="hr-HR"/>
        </w:rPr>
        <w:t>ag</w:t>
      </w:r>
      <w:proofErr w:type="spellEnd"/>
      <w:r w:rsidRPr="008E2E3C">
        <w:rPr>
          <w:rFonts w:cs="Times New Roman" w:eastAsia="Times New Roman"/>
          <w:lang w:eastAsia="hr-HR"/>
        </w:rPr>
        <w:t>.</w:t>
      </w:r>
    </w:p>
    <w:p w:rsidRDefault="008E2E3C" w:rsidP="008E2E3C" w:rsidR="008E2E3C" w:rsidRPr="008E2E3C">
      <w:pPr>
        <w:spacing w:after="0"/>
        <w:jc w:val="both"/>
        <w:rPr>
          <w:rFonts w:cs="Times New Roman" w:eastAsia="Times New Roman"/>
          <w:lang w:eastAsia="hr-HR"/>
        </w:rPr>
      </w:pPr>
      <w:r w:rsidRPr="008E2E3C">
        <w:rPr>
          <w:rFonts w:cs="Times New Roman" w:eastAsia="Times New Roman"/>
          <w:lang w:eastAsia="hr-HR"/>
        </w:rPr>
        <w:t>- e oglasna</w:t>
      </w:r>
    </w:p>
    <w:p w:rsidRDefault="008E2E3C" w:rsidP="008E2E3C" w:rsidR="008E2E3C" w:rsidRPr="008E2E3C">
      <w:pPr>
        <w:spacing w:after="0"/>
        <w:jc w:val="both"/>
        <w:rPr>
          <w:rFonts w:cs="Times New Roman" w:eastAsia="Times New Roman"/>
          <w:lang w:eastAsia="hr-HR"/>
        </w:rPr>
      </w:pPr>
      <w:r w:rsidRPr="008E2E3C">
        <w:rPr>
          <w:rFonts w:cs="Times New Roman" w:eastAsia="Times New Roman"/>
          <w:lang w:eastAsia="hr-HR"/>
        </w:rPr>
        <w:tab/>
      </w:r>
      <w:r w:rsidRPr="008E2E3C">
        <w:rPr>
          <w:rFonts w:cs="Times New Roman" w:eastAsia="Times New Roman"/>
          <w:lang w:eastAsia="hr-HR"/>
        </w:rPr>
        <w:tab/>
      </w:r>
      <w:r w:rsidRPr="008E2E3C">
        <w:rPr>
          <w:rFonts w:cs="Times New Roman" w:eastAsia="Times New Roman"/>
          <w:lang w:eastAsia="hr-HR"/>
        </w:rPr>
        <w:tab/>
      </w:r>
    </w:p>
    <w:p w:rsidRDefault="008E2E3C" w:rsidP="008E2E3C" w:rsidR="008E2E3C" w:rsidRPr="008E2E3C">
      <w:pPr>
        <w:spacing w:after="0"/>
        <w:jc w:val="both"/>
        <w:rPr>
          <w:rFonts w:cs="Arial" w:eastAsia="Times New Roman" w:hAnsi="Arial" w:ascii="Arial"/>
          <w:lang w:eastAsia="hr-HR"/>
        </w:rPr>
      </w:pPr>
    </w:p>
    <w:p w:rsidRDefault="008E2E3C" w:rsidP="008E2E3C" w:rsidR="008E2E3C" w:rsidRPr="008E2E3C">
      <w:pPr>
        <w:spacing w:after="0"/>
        <w:jc w:val="both"/>
        <w:rPr>
          <w:rFonts w:cs="Arial" w:eastAsia="Times New Roman" w:hAnsi="Arial" w:ascii="Arial"/>
          <w:lang w:eastAsia="hr-HR"/>
        </w:rPr>
      </w:pPr>
    </w:p>
    <w:p w:rsidRDefault="008E2E3C" w:rsidP="008E2E3C" w:rsidR="008E2E3C" w:rsidRPr="008E2E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2E3C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906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St-183/2015-22</izvorni_sadrzaj>
    <derivirana_varijabla naziv="DomainObject.Oznaka_1">St-183/2015-22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St-183/2015</izvorni_sadrzaj>
    <derivirana_varijabla naziv="DomainObject.Predmet.OznakaBroj_1">St-183/2015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- 6.10.16.</izvorni_sadrzaj>
    <derivirana_varijabla naziv="DomainObject.Predmet.PrimjedbaSuca_1">uvid - 6.10.16.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PRIMOŠTEN PRIMA CENTAR d.o.o. za trgovinu i usluge zastupanog po punomoćniku Rustem Zogaj; Branimir Zmijanović</izvorni_sadrzaj>
    <derivirana_varijabla naziv="DomainObject.Predmet.ProtustrankaFormated_1">  PRIMOŠTEN PRIMA CENTAR d.o.o. za trgovinu i usluge zastupanog po punomoćniku Rustem Zogaj; Branimir Zmijanović</derivirana_varijabla>
  </DomainObject.Predmet.ProtustrankaFormated>
  <DomainObject.Predmet.ProtustrankaFormatedOIB>
    <izvorni_sadrzaj>  PRIMOŠTEN PRIMA CENTAR d.o.o. za trgovinu i usluge, OIB 48162065212 zastupanog po punomoćniku Rustem Zogaj; Branimir Zmijanović</izvorni_sadrzaj>
    <derivirana_varijabla naziv="DomainObject.Predmet.ProtustrankaFormatedOIB_1">  PRIMOŠTEN PRIMA CENTAR d.o.o. za trgovinu i usluge, OIB 48162065212 zastupanog po punomoćniku Rustem Zogaj; Branimir Zmijanović</derivirana_varijabla>
  </DomainObject.Predmet.ProtustrankaFormatedOIB>
  <DomainObject.Predmet.ProtustrankaFormatedWithAdress>
    <izvorni_sadrzaj> PRIMOŠTEN PRIMA CENTAR d.o.o. za trgovinu i usluge, Franje Tuđmana 20, 22202 Primošten zastupanog po punomoćniku Rustem Zogaj; Branimir Zmijanović</izvorni_sadrzaj>
    <derivirana_varijabla naziv="DomainObject.Predmet.ProtustrankaFormatedWithAdress_1"> PRIMOŠTEN PRIMA CENTAR d.o.o. za trgovinu i usluge, Franje Tuđmana 20, 22202 Primošten zastupanog po punomoćniku Rustem Zogaj; Branimir Zmijanović</derivirana_varijabla>
  </DomainObject.Predmet.ProtustrankaFormatedWithAdress>
  <DomainObject.Predmet.ProtustrankaFormatedWithAdressOIB>
    <izvorni_sadrzaj> PRIMOŠTEN PRIMA CENTAR d.o.o. za trgovinu i usluge, OIB 48162065212, Franje Tuđmana 20, 22202 Primošten zastupanog po punomoćniku Rustem Zogaj; Branimir Zmijanović</izvorni_sadrzaj>
    <derivirana_varijabla naziv="DomainObject.Predmet.ProtustrankaFormatedWithAdressOIB_1"> PRIMOŠTEN PRIMA CENTAR d.o.o. za trgovinu i usluge, OIB 48162065212, Franje Tuđmana 20, 22202 Primošten zastupanog po punomoćniku Rustem Zogaj; Branimir Zmijanović</derivirana_varijabla>
  </DomainObject.Predmet.ProtustrankaFormatedWithAdressOIB>
  <DomainObject.Predmet.ProtustrankaWithAdress>
    <izvorni_sadrzaj>PRIMOŠTEN PRIMA CENTAR d.o.o. za trgovinu i usluge Franje Tuđmana 20, 22202 Primošten</izvorni_sadrzaj>
    <derivirana_varijabla naziv="DomainObject.Predmet.ProtustrankaWithAdress_1">PRIMOŠTEN PRIMA CENTAR d.o.o. za trgovinu i usluge Franje Tuđmana 20, 22202 Primošten</derivirana_varijabla>
  </DomainObject.Predmet.ProtustrankaWithAdress>
  <DomainObject.Predmet.ProtustrankaWithAdressOIB>
    <izvorni_sadrzaj>PRIMOŠTEN PRIMA CENTAR d.o.o. za trgovinu i usluge, OIB 48162065212, Franje Tuđmana 20, 22202 Primošten</izvorni_sadrzaj>
    <derivirana_varijabla naziv="DomainObject.Predmet.ProtustrankaWithAdressOIB_1">PRIMOŠTEN PRIMA CENTAR d.o.o. za trgovinu i usluge, OIB 48162065212, Franje Tuđmana 20, 22202 Primošten</derivirana_varijabla>
  </DomainObject.Predmet.ProtustrankaWithAdressOIB>
  <DomainObject.Predmet.ProtustrankaNazivFormated>
    <izvorni_sadrzaj>PRIMOŠTEN PRIMA CENTAR d.o.o. za trgovinu i usluge</izvorni_sadrzaj>
    <derivirana_varijabla naziv="DomainObject.Predmet.ProtustrankaNazivFormated_1">PRIMOŠTEN PRIMA CENTAR d.o.o. za trgovinu i usluge</derivirana_varijabla>
  </DomainObject.Predmet.ProtustrankaNazivFormated>
  <DomainObject.Predmet.ProtustrankaNazivFormatedOIB>
    <izvorni_sadrzaj>PRIMOŠTEN PRIMA CENTAR d.o.o. za trgovinu i usluge, OIB 48162065212</izvorni_sadrzaj>
    <derivirana_varijabla naziv="DomainObject.Predmet.ProtustrankaNazivFormatedOIB_1">PRIMOŠTEN PRIMA CENTAR d.o.o. za trgovinu i usluge, OIB 48162065212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Zagreb; NLB INTERFINANZ AG - stečajni vjerovnik zastupanog po punomoćniku Ilić, Orehovec &amp; Partneri, odvjetničko društvo d.o.o.</izvorni_sadrzaj>
    <derivirana_varijabla naziv="DomainObject.Predmet.StrankaFormated_1">  FINA - RC Zagreb; NLB INTERFINANZ AG - stečajni vjerovnik zastupanog po punomoćniku Ilić, Orehovec &amp; Partneri, odvjetničko društvo d.o.o.</derivirana_varijabla>
  </DomainObject.Predmet.StrankaFormated>
  <DomainObject.Predmet.StrankaFormatedOIB>
    <izvorni_sadrzaj>  FINA - RC Zagreb, OIB 85821130368; NLB INTERFINANZ AG - stečajni vjerovnik, OIB 43668676136 zastupanog po punomoćniku Ilić, Orehovec &amp; Partneri, odvjetničko društvo d.o.o.</izvorni_sadrzaj>
    <derivirana_varijabla naziv="DomainObject.Predmet.StrankaFormatedOIB_1">  FINA - RC Zagreb, OIB 85821130368; NLB INTERFINANZ AG - stečajni vjerovnik, OIB 43668676136 zastupanog po punomoćniku Ilić, Orehovec &amp; Partneri, odvjetničko društvo d.o.o.</derivirana_varijabla>
  </DomainObject.Predmet.StrankaFormatedOIB>
  <DomainObject.Predmet.StrankaFormatedWithAdress>
    <izvorni_sadrzaj> FINA - RC Zagreb, Koturaška 43, 10000 Zagreb; NLB INTERFINANZ AG - stečajni vjerovnik, Beethovenstrasse 48, Zurich zastupanog po punomoćniku Ilić, Orehovec &amp; Partneri, odvjetničko društvo d.o.o.</izvorni_sadrzaj>
    <derivirana_varijabla naziv="DomainObject.Predmet.StrankaFormatedWithAdress_1"> FINA - RC Zagreb, Koturaška 43, 10000 Zagreb; NLB INTERFINANZ AG - stečajni vjerovnik, Beethovenstrasse 48, Zurich zastupanog po punomoćniku Ilić, Orehovec &amp; Partneri, odvjetničko društvo d.o.o.</derivirana_varijabla>
  </DomainObject.Predmet.StrankaFormatedWithAdress>
  <DomainObject.Predmet.StrankaFormatedWithAdressOIB>
    <izvorni_sadrzaj> FINA - RC Zagreb, OIB 85821130368, Koturaška 43, 10000 Zagreb; NLB INTERFINANZ AG - stečajni vjerovnik, OIB 43668676136, Beethovenstrasse 48, Zurich zastupanog po punomoćniku Ilić, Orehovec &amp; Partneri, odvjetničko društvo d.o.o.</izvorni_sadrzaj>
    <derivirana_varijabla naziv="DomainObject.Predmet.StrankaFormatedWithAdressOIB_1"> FINA - RC Zagreb, OIB 85821130368, Koturaška 43, 10000 Zagreb; NLB INTERFINANZ AG - stečajni vjerovnik, OIB 43668676136, Beethovenstrasse 48, Zurich zastupanog po punomoćniku Ilić, Orehovec &amp; Partneri, odvjetničko društvo d.o.o.</derivirana_varijabla>
  </DomainObject.Predmet.StrankaFormatedWithAdressOIB>
  <DomainObject.Predmet.StrankaWithAdress>
    <izvorni_sadrzaj>FINA - RC Zagreb Koturaška 43,10000 Zagreb,NLB INTERFINANZ AG - stečajni vjerovnik Beethovenstrasse 48,Zurich</izvorni_sadrzaj>
    <derivirana_varijabla naziv="DomainObject.Predmet.StrankaWithAdress_1">FINA - RC Zagreb Koturaška 43,10000 Zagreb,NLB INTERFINANZ AG - stečajni vjerovnik Beethovenstrasse 48,Zurich</derivirana_varijabla>
  </DomainObject.Predmet.StrankaWithAdress>
  <DomainObject.Predmet.StrankaWithAdressOIB>
    <izvorni_sadrzaj>FINA - RC Zagreb, OIB 85821130368, Koturaška 43,10000 Zagreb,NLB INTERFINANZ AG - stečajni vjerovnik, OIB 43668676136, Beethovenstrasse 48,Zurich</izvorni_sadrzaj>
    <derivirana_varijabla naziv="DomainObject.Predmet.StrankaWithAdressOIB_1">FINA - RC Zagreb, OIB 85821130368, Koturaška 43,10000 Zagreb,NLB INTERFINANZ AG - stečajni vjerovnik, OIB 43668676136, Beethovenstrasse 48,Zurich</derivirana_varijabla>
  </DomainObject.Predmet.StrankaWithAdressOIB>
  <DomainObject.Predmet.StrankaNazivFormated>
    <izvorni_sadrzaj>FINA - RC Zagreb,NLB INTERFINANZ AG - stečajni vjerovnik</izvorni_sadrzaj>
    <derivirana_varijabla naziv="DomainObject.Predmet.StrankaNazivFormated_1">FINA - RC Zagreb,NLB INTERFINANZ AG - stečajni vjerovnik</derivirana_varijabla>
  </DomainObject.Predmet.StrankaNazivFormated>
  <DomainObject.Predmet.StrankaNazivFormatedOIB>
    <izvorni_sadrzaj>FINA - RC Zagreb, OIB 85821130368,NLB INTERFINANZ AG - stečajni vjerovnik, OIB 43668676136</izvorni_sadrzaj>
    <derivirana_varijabla naziv="DomainObject.Predmet.StrankaNazivFormatedOIB_1">FINA - RC Zagreb, OIB 85821130368,NLB INTERFINANZ AG - stečajni vjerovnik, OIB 43668676136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Zagreb</item>
      <item>NLB INTERFINANZ AG - stečajni vjerovnik zastupanog po punomoćniku Ilić, Orehovec &amp; Partneri, odvjetničko društvo d.o.o.</item>
    </izvorni_sadrzaj>
    <derivirana_varijabla naziv="DomainObject.Predmet.StrankaListFormated_1">
      <item>FINA - RC Zagreb</item>
      <item>NLB INTERFINANZ AG - stečajni vjerovnik zastupanog po punomoćniku Ilić, Orehovec &amp; Partneri, odvjetničko društvo d.o.o.</item>
    </derivirana_varijabla>
  </DomainObject.Predmet.StrankaListFormated>
  <DomainObject.Predmet.StrankaListFormatedOIB>
    <izvorni_sadrzaj>
      <item>FINA - RC Zagreb, OIB 85821130368</item>
      <item>NLB INTERFINANZ AG - stečajni vjerovnik, OIB 43668676136 zastupanog po punomoćniku Ilić, Orehovec &amp; Partneri, odvjetničko društvo d.o.o.</item>
    </izvorni_sadrzaj>
    <derivirana_varijabla naziv="DomainObject.Predmet.StrankaListFormatedOIB_1">
      <item>FINA - RC Zagreb, OIB 85821130368</item>
      <item>NLB INTERFINANZ AG - stečajni vjerovnik, OIB 43668676136 zastupanog po punomoćniku Ilić, Orehovec &amp; Partneri, odvjetničko društvo d.o.o.</item>
    </derivirana_varijabla>
  </DomainObject.Predmet.StrankaListFormatedOIB>
  <DomainObject.Predmet.StrankaListFormatedWithAdress>
    <izvorni_sadrzaj>
      <item>FINA - RC Zagreb, Koturaška 43, 10000 Zagreb</item>
      <item>NLB INTERFINANZ AG - stečajni vjerovnik, Beethovenstrasse 48, Zurich zastupanog po punomoćniku Ilić, Orehovec &amp; Partneri, odvjetničko društvo d.o.o.</item>
    </izvorni_sadrzaj>
    <derivirana_varijabla naziv="DomainObject.Predmet.StrankaListFormatedWithAdress_1">
      <item>FINA - RC Zagreb, Koturaška 43, 10000 Zagreb</item>
      <item>NLB INTERFINANZ AG - stečajni vjerovnik, Beethovenstrasse 48, Zurich zastupanog po punomoćniku Ilić, Orehovec &amp; Partneri, odvjetničko društvo d.o.o.</item>
    </derivirana_varijabla>
  </DomainObject.Predmet.StrankaListFormatedWithAdress>
  <DomainObject.Predmet.StrankaListFormatedWithAdressOIB>
    <izvorni_sadrzaj>
      <item>FINA - RC Zagreb, OIB 85821130368, Koturaška 43, 10000 Zagreb</item>
      <item>NLB INTERFINANZ AG - stečajni vjerovnik, OIB 43668676136, Beethovenstrasse 48, Zurich zastupanog po punomoćniku Ilić, Orehovec &amp; Partneri, odvjetničko društvo d.o.o.</item>
    </izvorni_sadrzaj>
    <derivirana_varijabla naziv="DomainObject.Predmet.StrankaListFormatedWithAdressOIB_1">
      <item>FINA - RC Zagreb, OIB 85821130368, Koturaška 43, 10000 Zagreb</item>
      <item>NLB INTERFINANZ AG - stečajni vjerovnik, OIB 43668676136, Beethovenstrasse 48, Zurich zastupanog po punomoćniku Ilić, Orehovec &amp; Partneri, odvjetničko društvo d.o.o.</item>
    </derivirana_varijabla>
  </DomainObject.Predmet.StrankaListFormatedWithAdressOIB>
  <DomainObject.Predmet.StrankaListNazivFormated>
    <izvorni_sadrzaj>
      <item>FINA - RC Zagreb</item>
      <item>NLB INTERFINANZ AG - stečajni vjerovnik</item>
    </izvorni_sadrzaj>
    <derivirana_varijabla naziv="DomainObject.Predmet.StrankaListNazivFormated_1">
      <item>FINA - RC Zagreb</item>
      <item>NLB INTERFINANZ AG - stečajni vjerovnik</item>
    </derivirana_varijabla>
  </DomainObject.Predmet.StrankaListNazivFormated>
  <DomainObject.Predmet.StrankaListNazivFormatedOIB>
    <izvorni_sadrzaj>
      <item>FINA - RC Zagreb, OIB 85821130368</item>
      <item>NLB INTERFINANZ AG - stečajni vjerovnik, OIB 43668676136</item>
    </izvorni_sadrzaj>
    <derivirana_varijabla naziv="DomainObject.Predmet.StrankaListNazivFormatedOIB_1">
      <item>FINA - RC Zagreb, OIB 85821130368</item>
      <item>NLB INTERFINANZ AG - stečajni vjerovnik, OIB 43668676136</item>
    </derivirana_varijabla>
  </DomainObject.Predmet.StrankaListNazivFormatedOIB>
  <DomainObject.Predmet.ProtuStrankaListFormated>
    <izvorni_sadrzaj>
      <item>PRIMOŠTEN PRIMA CENTAR d.o.o. za trgovinu i usluge zastupanog po punomoćniku Rustem Zogaj; Branimir Zmijanović</item>
    </izvorni_sadrzaj>
    <derivirana_varijabla naziv="DomainObject.Predmet.ProtuStrankaListFormated_1">
      <item>PRIMOŠTEN PRIMA CENTAR d.o.o. za trgovinu i usluge zastupanog po punomoćniku Rustem Zogaj; Branimir Zmijanović</item>
    </derivirana_varijabla>
  </DomainObject.Predmet.ProtuStrankaListFormated>
  <DomainObject.Predmet.ProtuStrankaListFormatedOIB>
    <izvorni_sadrzaj>
      <item>PRIMOŠTEN PRIMA CENTAR d.o.o. za trgovinu i usluge, OIB 48162065212 zastupanog po punomoćniku Rustem Zogaj; Branimir Zmijanović</item>
    </izvorni_sadrzaj>
    <derivirana_varijabla naziv="DomainObject.Predmet.ProtuStrankaListFormatedOIB_1">
      <item>PRIMOŠTEN PRIMA CENTAR d.o.o. za trgovinu i usluge, OIB 48162065212 zastupanog po punomoćniku Rustem Zogaj; Branimir Zmijanović</item>
    </derivirana_varijabla>
  </DomainObject.Predmet.ProtuStrankaListFormatedOIB>
  <DomainObject.Predmet.ProtuStrankaListFormatedWithAdress>
    <izvorni_sadrzaj>
      <item>PRIMOŠTEN PRIMA CENTAR d.o.o. za trgovinu i usluge, Franje Tuđmana 20, 22202 Primošten zastupanog po punomoćniku Rustem Zogaj; Branimir Zmijanović</item>
    </izvorni_sadrzaj>
    <derivirana_varijabla naziv="DomainObject.Predmet.ProtuStrankaListFormatedWithAdress_1">
      <item>PRIMOŠTEN PRIMA CENTAR d.o.o. za trgovinu i usluge, Franje Tuđmana 20, 22202 Primošten zastupanog po punomoćniku Rustem Zogaj; Branimir Zmijanović</item>
    </derivirana_varijabla>
  </DomainObject.Predmet.ProtuStrankaListFormatedWithAdress>
  <DomainObject.Predmet.ProtuStrankaListFormatedWithAdressOIB>
    <izvorni_sadrzaj>
      <item>PRIMOŠTEN PRIMA CENTAR d.o.o. za trgovinu i usluge, OIB 48162065212, Franje Tuđmana 20, 22202 Primošten zastupanog po punomoćniku Rustem Zogaj; Branimir Zmijanović</item>
    </izvorni_sadrzaj>
    <derivirana_varijabla naziv="DomainObject.Predmet.ProtuStrankaListFormatedWithAdressOIB_1">
      <item>PRIMOŠTEN PRIMA CENTAR d.o.o. za trgovinu i usluge, OIB 48162065212, Franje Tuđmana 20, 22202 Primošten zastupanog po punomoćniku Rustem Zogaj; Branimir Zmijanović</item>
    </derivirana_varijabla>
  </DomainObject.Predmet.ProtuStrankaListFormatedWithAdressOIB>
  <DomainObject.Predmet.ProtuStrankaListNazivFormated>
    <izvorni_sadrzaj>
      <item>PRIMOŠTEN PRIMA CENTAR d.o.o. za trgovinu i usluge</item>
    </izvorni_sadrzaj>
    <derivirana_varijabla naziv="DomainObject.Predmet.ProtuStrankaListNazivFormated_1">
      <item>PRIMOŠTEN PRIMA CENTAR d.o.o. za trgovinu i usluge</item>
    </derivirana_varijabla>
  </DomainObject.Predmet.ProtuStrankaListNazivFormated>
  <DomainObject.Predmet.ProtuStrankaListNazivFormatedOIB>
    <izvorni_sadrzaj>
      <item>PRIMOŠTEN PRIMA CENTAR d.o.o. za trgovinu i usluge, OIB 48162065212</item>
    </izvorni_sadrzaj>
    <derivirana_varijabla naziv="DomainObject.Predmet.ProtuStrankaListNazivFormatedOIB_1">
      <item>PRIMOŠTEN PRIMA CENTAR d.o.o. za trgovinu i usluge, OIB 48162065212</item>
    </derivirana_varijabla>
  </DomainObject.Predmet.ProtuStrankaListNazivFormatedOIB>
  <DomainObject.Predmet.OstaliListFormated>
    <izvorni_sadrzaj>
      <item>Branimir Zmijanović punomoćnik sudionika u postupku PRIMOŠTEN PRIMA CENTAR d.o.o. za trgovinu i usluge</item>
      <item>Rustem Zogaj punomoćnik sudionika u postupku PRIMOŠTEN PRIMA CENTAR d.o.o. za trgovinu i usluge</item>
      <item>RHMF Porezna uprava - Područni ured Dalmacija</item>
      <item>Ilić, Orehovec &amp; Partneri, odvjetničko društvo d.o.o. punomoćnik sudionika u postupku NLB INTERFINANZ AG - stečajni vjerovnik</item>
    </izvorni_sadrzaj>
    <derivirana_varijabla naziv="DomainObject.Predmet.OstaliListFormated_1">
      <item>Branimir Zmijanović punomoćnik sudionika u postupku PRIMOŠTEN PRIMA CENTAR d.o.o. za trgovinu i usluge</item>
      <item>Rustem Zogaj punomoćnik sudionika u postupku PRIMOŠTEN PRIMA CENTAR d.o.o. za trgovinu i usluge</item>
      <item>RHMF Porezna uprava - Područni ured Dalmacija</item>
      <item>Ilić, Orehovec &amp; Partneri, odvjetničko društvo d.o.o. punomoćnik sudionika u postupku NLB INTERFINANZ AG - stečajni vjerovnik</item>
    </derivirana_varijabla>
  </DomainObject.Predmet.OstaliListFormated>
  <DomainObject.Predmet.OstaliListFormatedOIB>
    <izvorni_sadrzaj>
      <item>Branimir Zmijanović punomoćnik sudionika u postupku PRIMOŠTEN PRIMA CENTAR d.o.o. za trgovinu i usluge</item>
      <item>Rustem Zogaj, OIB 02945411365 punomoćnik sudionika u postupku PRIMOŠTEN PRIMA CENTAR d.o.o. za trgovinu i usluge</item>
      <item>RHMF Porezna uprava - Područni ured Dalmacija, OIB 18683136487</item>
      <item>Ilić, Orehovec &amp; Partneri, odvjetničko društvo d.o.o., OIB 95898073413 punomoćnik sudionika u postupku NLB INTERFINANZ AG - stečajni vjerovnik</item>
    </izvorni_sadrzaj>
    <derivirana_varijabla naziv="DomainObject.Predmet.OstaliListFormatedOIB_1">
      <item>Branimir Zmijanović punomoćnik sudionika u postupku PRIMOŠTEN PRIMA CENTAR d.o.o. za trgovinu i usluge</item>
      <item>Rustem Zogaj, OIB 02945411365 punomoćnik sudionika u postupku PRIMOŠTEN PRIMA CENTAR d.o.o. za trgovinu i usluge</item>
      <item>RHMF Porezna uprava - Područni ured Dalmacija, OIB 18683136487</item>
      <item>Ilić, Orehovec &amp; Partneri, odvjetničko društvo d.o.o., OIB 95898073413 punomoćnik sudionika u postupku NLB INTERFINANZ AG - stečajni vjerovnik</item>
    </derivirana_varijabla>
  </DomainObject.Predmet.OstaliListFormatedOIB>
  <DomainObject.Predmet.OstaliListFormatedWithAdress>
    <izvorni_sadrzaj>
      <item>Branimir Zmijanović, Fra Jerolima Milete 16a, 22000 Šibenik punomoćnik sudionika u postupku PRIMOŠTEN PRIMA CENTAR d.o.o. za trgovinu i usluge</item>
      <item>Rustem Zogaj, OBALA MILUTINA ROKA 24 (ranije: BRODARICA, OBALA ŠPANJA ROKA, 24), 22000 Brodarica punomoćnik sudionika u postupku PRIMOŠTEN PRIMA CENTAR d.o.o. za trgovinu i usluge</item>
      <item>RHMF Porezna uprava - Područni ured Dalmacija</item>
      <item>Ilić, Orehovec &amp; Partneri, odvjetničko društvo d.o.o., Smičiklasova 18, 10000 Zagreb punomoćnik sudionika u postupku NLB INTERFINANZ AG - stečajni vjerovnik</item>
    </izvorni_sadrzaj>
    <derivirana_varijabla naziv="DomainObject.Predmet.OstaliListFormatedWithAdress_1">
      <item>Branimir Zmijanović, Fra Jerolima Milete 16a, 22000 Šibenik punomoćnik sudionika u postupku PRIMOŠTEN PRIMA CENTAR d.o.o. za trgovinu i usluge</item>
      <item>Rustem Zogaj, OBALA MILUTINA ROKA 24 (ranije: BRODARICA, OBALA ŠPANJA ROKA, 24), 22000 Brodarica punomoćnik sudionika u postupku PRIMOŠTEN PRIMA CENTAR d.o.o. za trgovinu i usluge</item>
      <item>RHMF Porezna uprava - Područni ured Dalmacija</item>
      <item>Ilić, Orehovec &amp; Partneri, odvjetničko društvo d.o.o., Smičiklasova 18, 10000 Zagreb punomoćnik sudionika u postupku NLB INTERFINANZ AG - stečajni vjerovnik</item>
    </derivirana_varijabla>
  </DomainObject.Predmet.OstaliListFormatedWithAdress>
  <DomainObject.Predmet.OstaliListFormatedWithAdressOIB>
    <izvorni_sadrzaj>
      <item>Branimir Zmijanović, Fra Jerolima Milete 16a, 22000 Šibenik punomoćnik sudionika u postupku PRIMOŠTEN PRIMA CENTAR d.o.o. za trgovinu i usluge</item>
      <item>Rustem Zogaj, OIB 02945411365, OBALA MILUTINA ROKA 24 (ranije: BRODARICA, OBALA ŠPANJA ROKA, 24), 22000 Brodarica punomoćnik sudionika u postupku PRIMOŠTEN PRIMA CENTAR d.o.o. za trgovinu i usluge</item>
      <item>RHMF Porezna uprava - Područni ured Dalmacija, OIB 18683136487</item>
      <item>Ilić, Orehovec &amp; Partneri, odvjetničko društvo d.o.o., OIB 95898073413, Smičiklasova 18, 10000 Zagreb punomoćnik sudionika u postupku NLB INTERFINANZ AG - stečajni vjerovnik</item>
    </izvorni_sadrzaj>
    <derivirana_varijabla naziv="DomainObject.Predmet.OstaliListFormatedWithAdressOIB_1">
      <item>Branimir Zmijanović, Fra Jerolima Milete 16a, 22000 Šibenik punomoćnik sudionika u postupku PRIMOŠTEN PRIMA CENTAR d.o.o. za trgovinu i usluge</item>
      <item>Rustem Zogaj, OIB 02945411365, OBALA MILUTINA ROKA 24 (ranije: BRODARICA, OBALA ŠPANJA ROKA, 24), 22000 Brodarica punomoćnik sudionika u postupku PRIMOŠTEN PRIMA CENTAR d.o.o. za trgovinu i usluge</item>
      <item>RHMF Porezna uprava - Područni ured Dalmacija, OIB 18683136487</item>
      <item>Ilić, Orehovec &amp; Partneri, odvjetničko društvo d.o.o., OIB 95898073413, Smičiklasova 18, 10000 Zagreb punomoćnik sudionika u postupku NLB INTERFINANZ AG - stečajni vjerovnik</item>
    </derivirana_varijabla>
  </DomainObject.Predmet.OstaliListFormatedWithAdressOIB>
  <DomainObject.Predmet.OstaliListNazivFormated>
    <izvorni_sadrzaj>
      <item>Branimir Zmijanović</item>
      <item>Rustem Zogaj</item>
      <item>RHMF Porezna uprava - Područni ured Dalmacija</item>
      <item>Ilić, Orehovec &amp; Partneri, odvjetničko društvo d.o.o.</item>
    </izvorni_sadrzaj>
    <derivirana_varijabla naziv="DomainObject.Predmet.OstaliListNazivFormated_1">
      <item>Branimir Zmijanović</item>
      <item>Rustem Zogaj</item>
      <item>RHMF Porezna uprava - Područni ured Dalmacija</item>
      <item>Ilić, Orehovec &amp; Partneri, odvjetničko društvo d.o.o.</item>
    </derivirana_varijabla>
  </DomainObject.Predmet.OstaliListNazivFormated>
  <DomainObject.Predmet.OstaliListNazivFormatedOIB>
    <izvorni_sadrzaj>
      <item>Branimir Zmijanović</item>
      <item>Rustem Zogaj, OIB 02945411365</item>
      <item>RHMF Porezna uprava - Područni ured Dalmacija, OIB 18683136487</item>
      <item>Ilić, Orehovec &amp; Partneri, odvjetničko društvo d.o.o., OIB 95898073413</item>
    </izvorni_sadrzaj>
    <derivirana_varijabla naziv="DomainObject.Predmet.OstaliListNazivFormatedOIB_1">
      <item>Branimir Zmijanović</item>
      <item>Rustem Zogaj, OIB 02945411365</item>
      <item>RHMF Porezna uprava - Područni ured Dalmacija, OIB 18683136487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St-183/2015-22</izvorni_sadrzaj>
    <derivirana_varijabla naziv="DomainObject.PoslovniBrojDokumenta_1">St-183/2015-22</derivirana_varijabla>
  </DomainObject.PoslovniBrojDokumenta>
  <DomainObject.Predmet.StrankaIDrugi>
    <izvorni_sadrzaj>FINA - RC Zagreb i dr.</izvorni_sadrzaj>
    <derivirana_varijabla naziv="DomainObject.Predmet.StrankaIDrugi_1">FINA - RC Zagreb i dr.</derivirana_varijabla>
  </DomainObject.Predmet.StrankaIDrugi>
  <DomainObject.Predmet.ProtustrankaIDrugi>
    <izvorni_sadrzaj>PRIMOŠTEN PRIMA CENTAR d.o.o. za trgovinu i usluge</izvorni_sadrzaj>
    <derivirana_varijabla naziv="DomainObject.Predmet.ProtustrankaIDrugi_1">PRIMOŠTEN PRIMA CENTAR d.o.o. za trgovinu i usluge</derivirana_varijabla>
  </DomainObject.Predmet.ProtustrankaIDrugi>
  <DomainObject.Predmet.StrankaIDrugiAdressOIB>
    <izvorni_sadrzaj>FINA - RC Zagreb, OIB 85821130368, Koturaška 43, 10000 Zagreb i dr.</izvorni_sadrzaj>
    <derivirana_varijabla naziv="DomainObject.Predmet.StrankaIDrugiAdressOIB_1">FINA - RC Zagreb, OIB 85821130368, Koturaška 43, 10000 Zagreb i dr.</derivirana_varijabla>
  </DomainObject.Predmet.StrankaIDrugiAdressOIB>
  <DomainObject.Predmet.ProtustrankaIDrugiAdressOIB>
    <izvorni_sadrzaj>PRIMOŠTEN PRIMA CENTAR d.o.o. za trgovinu i usluge, OIB 48162065212, Franje Tuđmana 20, 22202 Primošten</izvorni_sadrzaj>
    <derivirana_varijabla naziv="DomainObject.Predmet.ProtustrankaIDrugiAdressOIB_1">PRIMOŠTEN PRIMA CENTAR d.o.o. za trgovinu i usluge, OIB 48162065212, Franje Tuđmana 20,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Zagreb</item>
      <item>PRIMOŠTEN PRIMA CENTAR d.o.o. za trgovinu i usluge</item>
      <item>Branimir Zmijanović</item>
      <item>Rustem Zogaj</item>
      <item>RHMF Porezna uprava - Područni ured Dalmacija</item>
      <item>NLB INTERFINANZ AG - stečajni vjerovnik</item>
      <item>Ilić, Orehovec &amp; Partneri, odvjetničko društvo d.o.o.</item>
    </izvorni_sadrzaj>
    <derivirana_varijabla naziv="DomainObject.Predmet.SudioniciListNaziv_1">
      <item>FINA - RC Zagreb</item>
      <item>PRIMOŠTEN PRIMA CENTAR d.o.o. za trgovinu i usluge</item>
      <item>Branimir Zmijanović</item>
      <item>Rustem Zogaj</item>
      <item>RHMF Porezna uprava - Područni ured Dalmacija</item>
      <item>NLB INTERFINANZ AG - stečajni vjerovnik</item>
      <item>Ilić, Orehovec &amp; Partneri, odvjetničko društvo d.o.o.</item>
    </derivirana_varijabla>
  </DomainObject.Predmet.SudioniciListNaziv>
  <DomainObject.Predmet.SudioniciListAdressOIB>
    <izvorni_sadrzaj>
      <item>FINA - RC Zagreb, OIB 85821130368, Koturaška 43,10000 Zagreb</item>
      <item>PRIMOŠTEN PRIMA CENTAR d.o.o. za trgovinu i usluge, OIB 48162065212, Franje Tuđmana 20,22202 Primošten</item>
      <item>Branimir Zmijanović, Fra Jerolima Milete 16a,22000 Šibenik</item>
      <item>Rustem Zogaj, OIB 02945411365, OBALA MILUTINA ROKA 24 (ranije: BRODARICA, OBALA ŠPANJA ROKA, 24),22000 Brodarica</item>
      <item>RHMF Porezna uprava - Područni ured Dalmacija, OIB 18683136487</item>
      <item>NLB INTERFINANZ AG - stečajni vjerovnik, OIB 43668676136, Beethovenstrasse 48,Zurich</item>
      <item>Ilić, Orehovec &amp; Partneri, odvjetničko društvo d.o.o., OIB 95898073413, Smičiklasova 18,10000 Zagreb</item>
    </izvorni_sadrzaj>
    <derivirana_varijabla naziv="DomainObject.Predmet.SudioniciListAdressOIB_1">
      <item>FINA - RC Zagreb, OIB 85821130368, Koturaška 43,10000 Zagreb</item>
      <item>PRIMOŠTEN PRIMA CENTAR d.o.o. za trgovinu i usluge, OIB 48162065212, Franje Tuđmana 20,22202 Primošten</item>
      <item>Branimir Zmijanović, Fra Jerolima Milete 16a,22000 Šibenik</item>
      <item>Rustem Zogaj, OIB 02945411365, OBALA MILUTINA ROKA 24 (ranije: BRODARICA, OBALA ŠPANJA ROKA, 24),22000 Brodarica</item>
      <item>RHMF Porezna uprava - Područni ured Dalmacija, OIB 18683136487</item>
      <item>NLB INTERFINANZ AG - stečajni vjerovnik, OIB 43668676136, Beethovenstrasse 48,Zurich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871E6E-DC05-47E1-B0B3-FBFFD75FEE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1421</properties:Characters>
  <properties:Lines>75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2016-10-06T11:06:00Z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St-183/2015-22 / Odluka - Rješenje - mjesna nenadležnost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