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8bb74f" w14:paraId="08bb74f" w:rsidRDefault="001C364D" w:rsidP="001C364D" w:rsidR="001C364D" w:rsidRPr="00B14698">
      <w:pPr>
        <w15:collapsed w:val="false"/>
        <w:rPr>
          <w:sz w:val="24"/>
          <w:szCs w:val="24"/>
        </w:rPr>
      </w:pPr>
      <w:bookmarkStart w:name="_GoBack" w:id="0"/>
      <w:bookmarkEnd w:id="0"/>
    </w:p>
    <w:p w:rsidRDefault="001C364D" w:rsidP="001C364D" w:rsidR="001C364D" w:rsidRPr="00B14698">
      <w:pPr>
        <w:rPr>
          <w:sz w:val="24"/>
          <w:szCs w:val="24"/>
        </w:rPr>
      </w:pPr>
    </w:p>
    <w:p w:rsidRDefault="001C364D" w:rsidP="001C364D" w:rsidR="001C364D" w:rsidRPr="00B14698">
      <w:pPr>
        <w:rPr>
          <w:sz w:val="24"/>
          <w:szCs w:val="24"/>
        </w:rPr>
      </w:pPr>
    </w:p>
    <w:p w:rsidRDefault="00B14698" w:rsidP="00B14698" w:rsidR="00B14698" w:rsidRPr="00B14698">
      <w:pPr>
        <w:rPr>
          <w:sz w:val="24"/>
          <w:szCs w:val="24"/>
        </w:rPr>
      </w:pPr>
    </w:p>
    <w:p w:rsidRDefault="00655447" w:rsidP="00655447" w:rsidR="00655447">
      <w:r w:rsidRPr="00746C4B">
        <w:rPr>
          <w:sz w:val="24"/>
        </w:rPr>
        <w:t xml:space="preserve">  </w:t>
      </w:r>
      <w:r>
        <w:rPr>
          <w:noProof/>
        </w:rPr>
        <w:drawing>
          <wp:inline distR="0" distL="0" distB="0" distT="0">
            <wp:extent cy="723265" cx="579755"/>
            <wp:effectExtent b="635" r="0" t="0" l="0"/>
            <wp:docPr descr="cid:image001.jpg@01C5F68A.E0453980" name="Slika 1" id="1"/>
            <wp:cNvGraphicFramePr>
              <a:graphicFrameLocks noChangeAspect="true"/>
            </wp:cNvGraphicFramePr>
            <a:graphic>
              <a:graphicData uri="http://schemas.openxmlformats.org/drawingml/2006/picture">
                <pic:pic>
                  <pic:nvPicPr>
                    <pic:cNvPr descr="cid:image001.jpg@01C5F68A.E0453980"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265" cx="579755"/>
                    </a:xfrm>
                    <a:prstGeom prst="rect">
                      <a:avLst/>
                    </a:prstGeom>
                    <a:noFill/>
                    <a:ln>
                      <a:noFill/>
                    </a:ln>
                  </pic:spPr>
                </pic:pic>
              </a:graphicData>
            </a:graphic>
          </wp:inline>
        </w:drawing>
      </w:r>
    </w:p>
    <w:p w:rsidRDefault="00655447" w:rsidP="00655447" w:rsidR="00655447" w:rsidRPr="00746C4B">
      <w:pPr>
        <w:pStyle w:val="Tijeloteksta"/>
        <w:outlineLvl w:val="0"/>
      </w:pPr>
    </w:p>
    <w:p w:rsidRDefault="00123016" w:rsidP="00123016" w:rsidR="00123016" w:rsidRPr="001A44C2">
      <w:pPr>
        <w:rPr>
          <w:sz w:val="24"/>
          <w:szCs w:val="24"/>
        </w:rPr>
      </w:pPr>
      <w:r w:rsidRPr="001A44C2">
        <w:rPr>
          <w:sz w:val="24"/>
          <w:szCs w:val="24"/>
        </w:rPr>
        <w:t>REPUBLIKA HRVATSKA</w:t>
      </w:r>
    </w:p>
    <w:p w:rsidRDefault="00123016" w:rsidP="00123016" w:rsidR="00123016" w:rsidRPr="001A44C2">
      <w:pPr>
        <w:rPr>
          <w:sz w:val="24"/>
          <w:szCs w:val="24"/>
        </w:rPr>
      </w:pPr>
      <w:r w:rsidRPr="001A44C2">
        <w:rPr>
          <w:sz w:val="24"/>
          <w:szCs w:val="24"/>
        </w:rPr>
        <w:t xml:space="preserve">TRGOVAČKI SUD U ZAGREBU                                                     </w:t>
      </w:r>
      <w:smartTag w:element="metricconverter" w:uri="urn:schemas-microsoft-com:office:smarttags">
        <w:smartTagPr>
          <w:attr w:val="72. St" w:name="ProductID"/>
        </w:smartTagPr>
        <w:r w:rsidRPr="001A44C2">
          <w:rPr>
            <w:sz w:val="24"/>
            <w:szCs w:val="24"/>
          </w:rPr>
          <w:t>72. St</w:t>
        </w:r>
      </w:smartTag>
      <w:r w:rsidRPr="001A44C2">
        <w:rPr>
          <w:sz w:val="24"/>
          <w:szCs w:val="24"/>
        </w:rPr>
        <w:t xml:space="preserve"> -</w:t>
      </w:r>
      <w:r w:rsidR="007D101D">
        <w:rPr>
          <w:sz w:val="24"/>
          <w:szCs w:val="24"/>
        </w:rPr>
        <w:t>317/2015</w:t>
      </w:r>
      <w:r w:rsidR="00BD61D8">
        <w:rPr>
          <w:sz w:val="24"/>
          <w:szCs w:val="24"/>
        </w:rPr>
        <w:t>-14</w:t>
      </w:r>
    </w:p>
    <w:p w:rsidRDefault="00123016" w:rsidP="00123016" w:rsidR="00123016" w:rsidRPr="001A44C2">
      <w:pPr>
        <w:rPr>
          <w:sz w:val="24"/>
          <w:szCs w:val="24"/>
        </w:rPr>
      </w:pPr>
      <w:r w:rsidRPr="001A44C2">
        <w:rPr>
          <w:sz w:val="24"/>
          <w:szCs w:val="24"/>
        </w:rPr>
        <w:t>Amruševa 2/II</w:t>
      </w:r>
    </w:p>
    <w:p w:rsidRDefault="00123016" w:rsidP="00123016" w:rsidR="00123016" w:rsidRPr="001A44C2">
      <w:pPr>
        <w:rPr>
          <w:sz w:val="24"/>
          <w:szCs w:val="24"/>
        </w:rPr>
      </w:pPr>
    </w:p>
    <w:p w:rsidRDefault="00123016" w:rsidP="00123016" w:rsidR="00123016" w:rsidRPr="001A44C2">
      <w:pPr>
        <w:jc w:val="center"/>
        <w:rPr>
          <w:b/>
          <w:sz w:val="24"/>
          <w:szCs w:val="24"/>
        </w:rPr>
      </w:pPr>
      <w:r w:rsidRPr="001A44C2">
        <w:rPr>
          <w:sz w:val="24"/>
          <w:szCs w:val="24"/>
        </w:rPr>
        <w:t>REPUBLIKA HRVATSKA</w:t>
      </w:r>
    </w:p>
    <w:p w:rsidRDefault="00123016" w:rsidP="00123016" w:rsidR="00123016" w:rsidRPr="00985B49">
      <w:pPr>
        <w:jc w:val="center"/>
        <w:rPr>
          <w:sz w:val="24"/>
          <w:szCs w:val="24"/>
        </w:rPr>
      </w:pPr>
      <w:r w:rsidRPr="00985B49">
        <w:rPr>
          <w:sz w:val="24"/>
          <w:szCs w:val="24"/>
        </w:rPr>
        <w:t>R J E Š E NJ E</w:t>
      </w:r>
    </w:p>
    <w:p w:rsidRDefault="00123016" w:rsidP="00123016" w:rsidR="00123016" w:rsidRPr="001A44C2">
      <w:pPr>
        <w:rPr>
          <w:b/>
          <w:sz w:val="24"/>
          <w:szCs w:val="24"/>
        </w:rPr>
      </w:pPr>
    </w:p>
    <w:p w:rsidRDefault="007D101D" w:rsidP="007D101D" w:rsidR="007D101D" w:rsidRPr="00746C4B">
      <w:pPr>
        <w:rPr>
          <w:sz w:val="24"/>
          <w:szCs w:val="24"/>
        </w:rPr>
      </w:pPr>
    </w:p>
    <w:p w:rsidRDefault="007D101D" w:rsidP="007D101D" w:rsidR="007D101D">
      <w:pPr>
        <w:jc w:val="both"/>
        <w:rPr>
          <w:sz w:val="24"/>
          <w:szCs w:val="24"/>
        </w:rPr>
      </w:pPr>
      <w:r w:rsidRPr="001465B6">
        <w:rPr>
          <w:sz w:val="24"/>
          <w:szCs w:val="24"/>
          <w:lang w:val="pt-BR"/>
        </w:rPr>
        <w:t xml:space="preserve">Trgovački sud u Zagrebu, po stečajnom sucu Nikoli Ribarić, u stečajnom predmetu u povodu prijedloga predlagatelja FINANCIJSKA AGENCIJA, Zagreb, Vrtni put 3, za otvaranje stečajnog postupka nad dužnikom </w:t>
      </w:r>
      <w:r w:rsidRPr="001465B6">
        <w:rPr>
          <w:sz w:val="24"/>
          <w:szCs w:val="24"/>
        </w:rPr>
        <w:t>RADAR-GRADITELJSTVO d.o.o., Zagreb (Grad Zagreb), Miramarska 34, OIB: 329</w:t>
      </w:r>
      <w:r>
        <w:rPr>
          <w:sz w:val="24"/>
          <w:szCs w:val="24"/>
        </w:rPr>
        <w:t>23354925, MBS: 080048545, dana 1</w:t>
      </w:r>
      <w:r w:rsidRPr="001465B6">
        <w:rPr>
          <w:sz w:val="24"/>
          <w:szCs w:val="24"/>
        </w:rPr>
        <w:t>.</w:t>
      </w:r>
      <w:r>
        <w:rPr>
          <w:sz w:val="24"/>
          <w:szCs w:val="24"/>
        </w:rPr>
        <w:t xml:space="preserve"> veljače</w:t>
      </w:r>
      <w:r w:rsidRPr="001465B6">
        <w:rPr>
          <w:sz w:val="24"/>
          <w:szCs w:val="24"/>
        </w:rPr>
        <w:t xml:space="preserve"> 201</w:t>
      </w:r>
      <w:r>
        <w:rPr>
          <w:sz w:val="24"/>
          <w:szCs w:val="24"/>
        </w:rPr>
        <w:t>6</w:t>
      </w:r>
      <w:r w:rsidRPr="001465B6">
        <w:rPr>
          <w:sz w:val="24"/>
          <w:szCs w:val="24"/>
        </w:rPr>
        <w:t xml:space="preserve">. godine, </w:t>
      </w:r>
    </w:p>
    <w:p w:rsidRDefault="007D101D" w:rsidP="007D101D" w:rsidR="007D101D" w:rsidRPr="001465B6">
      <w:pPr>
        <w:jc w:val="both"/>
        <w:rPr>
          <w:sz w:val="24"/>
          <w:szCs w:val="24"/>
          <w:lang w:val="pt-BR"/>
        </w:rPr>
      </w:pPr>
    </w:p>
    <w:p w:rsidRDefault="001C364D" w:rsidP="00AA0E86" w:rsidR="001C364D" w:rsidRPr="00B14698">
      <w:pPr>
        <w:jc w:val="center"/>
        <w:rPr>
          <w:sz w:val="24"/>
          <w:szCs w:val="24"/>
        </w:rPr>
      </w:pPr>
      <w:r w:rsidRPr="00B14698">
        <w:rPr>
          <w:sz w:val="24"/>
          <w:szCs w:val="24"/>
        </w:rPr>
        <w:t>r i j e š i o     j e</w:t>
      </w:r>
    </w:p>
    <w:p w:rsidRDefault="001C364D" w:rsidP="001C364D" w:rsidR="001C364D" w:rsidRPr="00B14698">
      <w:pPr>
        <w:rPr>
          <w:sz w:val="24"/>
          <w:szCs w:val="24"/>
        </w:rPr>
      </w:pPr>
      <w:r w:rsidRPr="00B14698">
        <w:rPr>
          <w:sz w:val="24"/>
          <w:szCs w:val="24"/>
        </w:rPr>
        <w:t xml:space="preserve"> </w:t>
      </w:r>
    </w:p>
    <w:p w:rsidRDefault="001C364D" w:rsidP="001C364D" w:rsidR="001C364D" w:rsidRPr="00B14698">
      <w:pPr>
        <w:rPr>
          <w:sz w:val="24"/>
          <w:szCs w:val="24"/>
        </w:rPr>
      </w:pPr>
      <w:r w:rsidRPr="00B14698">
        <w:rPr>
          <w:sz w:val="24"/>
          <w:szCs w:val="24"/>
        </w:rPr>
        <w:t xml:space="preserve">I. Otvara se stečajni postupak nad društvom </w:t>
      </w:r>
      <w:r w:rsidR="007D101D" w:rsidRPr="001465B6">
        <w:rPr>
          <w:sz w:val="24"/>
          <w:szCs w:val="24"/>
        </w:rPr>
        <w:t>RADAR-GRADITELJSTVO d.o.o., Zagreb (Grad Zagreb), Miramarska 34, OIB: 329</w:t>
      </w:r>
      <w:r w:rsidR="007D101D">
        <w:rPr>
          <w:sz w:val="24"/>
          <w:szCs w:val="24"/>
        </w:rPr>
        <w:t>23354925, MBS: 080048545</w:t>
      </w:r>
      <w:r w:rsidRPr="00B14698">
        <w:rPr>
          <w:sz w:val="24"/>
          <w:szCs w:val="24"/>
        </w:rPr>
        <w:t>. Oglas o otvaranju stečajnog postupka nad dužnikom istaknut je na</w:t>
      </w:r>
      <w:r w:rsidR="00655447">
        <w:rPr>
          <w:sz w:val="24"/>
          <w:szCs w:val="24"/>
        </w:rPr>
        <w:t xml:space="preserve"> e</w:t>
      </w:r>
      <w:r w:rsidRPr="00B14698">
        <w:rPr>
          <w:sz w:val="24"/>
          <w:szCs w:val="24"/>
        </w:rPr>
        <w:t xml:space="preserve"> oglasnoj ploči </w:t>
      </w:r>
      <w:r w:rsidR="006317F6" w:rsidRPr="00B14698">
        <w:rPr>
          <w:sz w:val="24"/>
          <w:szCs w:val="24"/>
        </w:rPr>
        <w:t xml:space="preserve">Trgovačkog suda u Zagrebu dana </w:t>
      </w:r>
      <w:r w:rsidR="007D101D">
        <w:rPr>
          <w:sz w:val="24"/>
          <w:szCs w:val="24"/>
        </w:rPr>
        <w:t>1</w:t>
      </w:r>
      <w:r w:rsidRPr="00B14698">
        <w:rPr>
          <w:sz w:val="24"/>
          <w:szCs w:val="24"/>
        </w:rPr>
        <w:t>.</w:t>
      </w:r>
      <w:r w:rsidR="007D101D">
        <w:rPr>
          <w:sz w:val="24"/>
          <w:szCs w:val="24"/>
        </w:rPr>
        <w:t xml:space="preserve"> veljače</w:t>
      </w:r>
      <w:r w:rsidRPr="00B14698">
        <w:rPr>
          <w:sz w:val="24"/>
          <w:szCs w:val="24"/>
        </w:rPr>
        <w:t xml:space="preserve"> 201</w:t>
      </w:r>
      <w:r w:rsidR="00123016">
        <w:rPr>
          <w:sz w:val="24"/>
          <w:szCs w:val="24"/>
        </w:rPr>
        <w:t>6</w:t>
      </w:r>
      <w:r w:rsidRPr="00B14698">
        <w:rPr>
          <w:sz w:val="24"/>
          <w:szCs w:val="24"/>
        </w:rPr>
        <w:t>. u 14.00 sati.</w:t>
      </w:r>
    </w:p>
    <w:p w:rsidRDefault="001C364D" w:rsidP="006A0F64" w:rsidR="00655447">
      <w:pPr>
        <w:jc w:val="both"/>
        <w:rPr>
          <w:sz w:val="24"/>
          <w:szCs w:val="24"/>
        </w:rPr>
      </w:pPr>
      <w:r w:rsidRPr="00B14698">
        <w:rPr>
          <w:sz w:val="24"/>
          <w:szCs w:val="24"/>
        </w:rPr>
        <w:t xml:space="preserve">II. Za stečajnog upravitelja imenuje se </w:t>
      </w:r>
      <w:r w:rsidR="00655447" w:rsidRPr="00655447">
        <w:rPr>
          <w:sz w:val="24"/>
          <w:szCs w:val="24"/>
        </w:rPr>
        <w:t>Marijan Belčić, Zagreb, Trnjanska cesta 59A, OIB: 18990535755</w:t>
      </w:r>
    </w:p>
    <w:p w:rsidRDefault="001C364D" w:rsidP="006A0F64" w:rsidR="00655447">
      <w:pPr>
        <w:jc w:val="both"/>
        <w:rPr>
          <w:sz w:val="24"/>
          <w:szCs w:val="24"/>
        </w:rPr>
      </w:pPr>
      <w:r w:rsidRPr="00B14698">
        <w:rPr>
          <w:sz w:val="24"/>
          <w:szCs w:val="24"/>
        </w:rPr>
        <w:t xml:space="preserve">III. Zaključuje se stečajni postupak nad dužnikom </w:t>
      </w:r>
      <w:r w:rsidR="007D101D" w:rsidRPr="001465B6">
        <w:rPr>
          <w:sz w:val="24"/>
          <w:szCs w:val="24"/>
        </w:rPr>
        <w:t>RADAR-GRADITELJSTVO d.o.o., Zagreb (Grad Zagreb), Miramarska 34, OIB: 329</w:t>
      </w:r>
      <w:r w:rsidR="007D101D">
        <w:rPr>
          <w:sz w:val="24"/>
          <w:szCs w:val="24"/>
        </w:rPr>
        <w:t>23354925, MBS: 080048545</w:t>
      </w:r>
      <w:r w:rsidR="00123016">
        <w:rPr>
          <w:sz w:val="24"/>
          <w:szCs w:val="24"/>
        </w:rPr>
        <w:t>.</w:t>
      </w:r>
    </w:p>
    <w:p w:rsidRDefault="001C364D" w:rsidP="006A0F64" w:rsidR="00AD0E97" w:rsidRPr="00B14698">
      <w:pPr>
        <w:jc w:val="both"/>
        <w:rPr>
          <w:sz w:val="24"/>
          <w:szCs w:val="24"/>
        </w:rPr>
      </w:pPr>
      <w:r w:rsidRPr="00B14698">
        <w:rPr>
          <w:sz w:val="24"/>
          <w:szCs w:val="24"/>
        </w:rPr>
        <w:t xml:space="preserve">IV. Nastali troškovi </w:t>
      </w:r>
      <w:r w:rsidR="00AD0E97" w:rsidRPr="00B14698">
        <w:rPr>
          <w:sz w:val="24"/>
          <w:szCs w:val="24"/>
        </w:rPr>
        <w:t xml:space="preserve">koji se ne mogu namiriti iz imovine dužnika </w:t>
      </w:r>
      <w:r w:rsidRPr="00B14698">
        <w:rPr>
          <w:sz w:val="24"/>
          <w:szCs w:val="24"/>
        </w:rPr>
        <w:t xml:space="preserve">podmirit će se iz Fonda za pokriće troškova stečajnog postupka </w:t>
      </w:r>
    </w:p>
    <w:p w:rsidRDefault="00374A8F" w:rsidP="00374A8F" w:rsidR="00374A8F">
      <w:pPr>
        <w:rPr>
          <w:sz w:val="24"/>
          <w:szCs w:val="24"/>
        </w:rPr>
      </w:pPr>
      <w:r>
        <w:rPr>
          <w:sz w:val="24"/>
          <w:szCs w:val="24"/>
        </w:rPr>
        <w:t xml:space="preserve">V. Ovo rješenje objavljuje se na mrežnim stranicama E-Oglasna ploča </w:t>
      </w:r>
      <w:r w:rsidRPr="00EA161B">
        <w:rPr>
          <w:sz w:val="24"/>
          <w:szCs w:val="24"/>
        </w:rPr>
        <w:t>i dostavlja sudskom registru ovog suda radi brisanja dužnika iz registra.</w:t>
      </w:r>
    </w:p>
    <w:p w:rsidRDefault="001C364D" w:rsidP="001C364D" w:rsidR="001C364D" w:rsidRPr="00B14698">
      <w:pPr>
        <w:rPr>
          <w:sz w:val="24"/>
          <w:szCs w:val="24"/>
        </w:rPr>
      </w:pPr>
    </w:p>
    <w:p w:rsidRDefault="001C364D" w:rsidP="0012073F" w:rsidR="001C364D" w:rsidRPr="00B14698">
      <w:pPr>
        <w:ind w:firstLine="708" w:left="3540"/>
        <w:rPr>
          <w:sz w:val="24"/>
          <w:szCs w:val="24"/>
        </w:rPr>
      </w:pPr>
      <w:r w:rsidRPr="00B14698">
        <w:rPr>
          <w:sz w:val="24"/>
          <w:szCs w:val="24"/>
        </w:rPr>
        <w:t>Obrazloženje</w:t>
      </w:r>
    </w:p>
    <w:p w:rsidRDefault="001C364D" w:rsidP="001C364D" w:rsidR="001C364D" w:rsidRPr="00B14698">
      <w:pPr>
        <w:rPr>
          <w:sz w:val="24"/>
          <w:szCs w:val="24"/>
        </w:rPr>
      </w:pPr>
    </w:p>
    <w:p w:rsidRDefault="007D101D" w:rsidP="007D101D" w:rsidR="007D101D" w:rsidRPr="007C0FBE">
      <w:pPr>
        <w:ind w:firstLine="709"/>
        <w:jc w:val="both"/>
        <w:rPr>
          <w:sz w:val="24"/>
          <w:szCs w:val="24"/>
        </w:rPr>
      </w:pPr>
      <w:r w:rsidRPr="007C0FBE">
        <w:rPr>
          <w:sz w:val="24"/>
          <w:szCs w:val="24"/>
        </w:rPr>
        <w:t xml:space="preserve">Financijska agencija, Regionalni centar Zagreb, podnijela je ovom sudu dana </w:t>
      </w:r>
      <w:r>
        <w:rPr>
          <w:sz w:val="24"/>
          <w:szCs w:val="24"/>
        </w:rPr>
        <w:t>29. travnja 2015.</w:t>
      </w:r>
      <w:r w:rsidRPr="007C0FBE">
        <w:rPr>
          <w:sz w:val="24"/>
          <w:szCs w:val="24"/>
        </w:rPr>
        <w:t xml:space="preserve"> prijedlog za otvaranje stečajnog postupka nad dužnikom.</w:t>
      </w:r>
    </w:p>
    <w:p w:rsidRDefault="007D101D" w:rsidP="007D101D" w:rsidR="007D101D" w:rsidRPr="007C0FBE">
      <w:pPr>
        <w:ind w:firstLine="709"/>
        <w:jc w:val="both"/>
        <w:rPr>
          <w:sz w:val="24"/>
          <w:szCs w:val="24"/>
        </w:rPr>
      </w:pPr>
      <w:r w:rsidRPr="007C0FBE">
        <w:rPr>
          <w:sz w:val="24"/>
          <w:szCs w:val="24"/>
        </w:rPr>
        <w:t xml:space="preserve">Prijedlog je podnesen na temelju odredbe čl. </w:t>
      </w:r>
      <w:smartTag w:element="metricconverter" w:uri="urn:schemas-microsoft-com:office:smarttags">
        <w:smartTagPr>
          <w:attr w:val="49. st" w:name="ProductID"/>
        </w:smartTagPr>
        <w:r w:rsidRPr="007C0FBE">
          <w:rPr>
            <w:sz w:val="24"/>
            <w:szCs w:val="24"/>
          </w:rPr>
          <w:t>49. st</w:t>
        </w:r>
      </w:smartTag>
      <w:r w:rsidRPr="007C0FBE">
        <w:rPr>
          <w:sz w:val="24"/>
          <w:szCs w:val="24"/>
        </w:rPr>
        <w:t xml:space="preserve">. 2. Zakona o financijskom poslovanju i predstečajnoj nagodbi („Narodne novine“ broj 108/12 i 144/12, dalje ZFPN) jer je rješenjem od </w:t>
      </w:r>
      <w:r>
        <w:rPr>
          <w:sz w:val="24"/>
          <w:szCs w:val="24"/>
        </w:rPr>
        <w:t>20. travnja</w:t>
      </w:r>
      <w:r w:rsidRPr="007C0FBE">
        <w:rPr>
          <w:sz w:val="24"/>
          <w:szCs w:val="24"/>
        </w:rPr>
        <w:t xml:space="preserve"> 201</w:t>
      </w:r>
      <w:r>
        <w:rPr>
          <w:sz w:val="24"/>
          <w:szCs w:val="24"/>
        </w:rPr>
        <w:t>5</w:t>
      </w:r>
      <w:r w:rsidRPr="007C0FBE">
        <w:rPr>
          <w:sz w:val="24"/>
          <w:szCs w:val="24"/>
        </w:rPr>
        <w:t>. poslovni broj ur. br. 04-06-1</w:t>
      </w:r>
      <w:r>
        <w:rPr>
          <w:sz w:val="24"/>
          <w:szCs w:val="24"/>
        </w:rPr>
        <w:t>5</w:t>
      </w:r>
      <w:r w:rsidRPr="007C0FBE">
        <w:rPr>
          <w:sz w:val="24"/>
          <w:szCs w:val="24"/>
        </w:rPr>
        <w:t>-</w:t>
      </w:r>
      <w:r>
        <w:rPr>
          <w:sz w:val="24"/>
          <w:szCs w:val="24"/>
        </w:rPr>
        <w:t xml:space="preserve">7857-4, </w:t>
      </w:r>
      <w:r w:rsidRPr="007C0FBE">
        <w:rPr>
          <w:sz w:val="24"/>
          <w:szCs w:val="24"/>
        </w:rPr>
        <w:t xml:space="preserve">nagodbeno vijeće </w:t>
      </w:r>
      <w:r>
        <w:rPr>
          <w:sz w:val="24"/>
          <w:szCs w:val="24"/>
        </w:rPr>
        <w:t>odbacilo</w:t>
      </w:r>
      <w:r w:rsidRPr="007C0FBE">
        <w:rPr>
          <w:sz w:val="24"/>
          <w:szCs w:val="24"/>
        </w:rPr>
        <w:t xml:space="preserve"> prijedlog ovdje dužnika za otvaranje postupka predstečajne nagodbe.</w:t>
      </w:r>
    </w:p>
    <w:p w:rsidRDefault="007D101D" w:rsidP="007D101D" w:rsidR="007D101D" w:rsidRPr="007C0FBE">
      <w:pPr>
        <w:ind w:firstLine="709"/>
        <w:jc w:val="both"/>
        <w:rPr>
          <w:sz w:val="24"/>
          <w:szCs w:val="24"/>
        </w:rPr>
      </w:pPr>
      <w:r w:rsidRPr="007C0FBE">
        <w:rPr>
          <w:sz w:val="24"/>
          <w:szCs w:val="24"/>
        </w:rPr>
        <w:t xml:space="preserve">Financijska agencija je uz prijedlog za otvaranje stečajnog postupka nad dužnikom dostavila: potvrdu od </w:t>
      </w:r>
      <w:r>
        <w:rPr>
          <w:sz w:val="24"/>
          <w:szCs w:val="24"/>
        </w:rPr>
        <w:t>20</w:t>
      </w:r>
      <w:r w:rsidRPr="007C0FBE">
        <w:rPr>
          <w:sz w:val="24"/>
          <w:szCs w:val="24"/>
        </w:rPr>
        <w:t>.</w:t>
      </w:r>
      <w:r>
        <w:rPr>
          <w:sz w:val="24"/>
          <w:szCs w:val="24"/>
        </w:rPr>
        <w:t xml:space="preserve"> travnja</w:t>
      </w:r>
      <w:r w:rsidRPr="007C0FBE">
        <w:rPr>
          <w:sz w:val="24"/>
          <w:szCs w:val="24"/>
        </w:rPr>
        <w:t xml:space="preserve"> 201</w:t>
      </w:r>
      <w:r>
        <w:rPr>
          <w:sz w:val="24"/>
          <w:szCs w:val="24"/>
        </w:rPr>
        <w:t>5</w:t>
      </w:r>
      <w:r w:rsidRPr="007C0FBE">
        <w:rPr>
          <w:sz w:val="24"/>
          <w:szCs w:val="24"/>
        </w:rPr>
        <w:t xml:space="preserve">. , rješenje o odbacivanju prijedloga za otvaranje postupka predstečajne nagodbe od </w:t>
      </w:r>
      <w:r>
        <w:rPr>
          <w:sz w:val="24"/>
          <w:szCs w:val="24"/>
        </w:rPr>
        <w:t>20</w:t>
      </w:r>
      <w:r w:rsidRPr="007C0FBE">
        <w:rPr>
          <w:sz w:val="24"/>
          <w:szCs w:val="24"/>
        </w:rPr>
        <w:t>.</w:t>
      </w:r>
      <w:r>
        <w:rPr>
          <w:sz w:val="24"/>
          <w:szCs w:val="24"/>
        </w:rPr>
        <w:t xml:space="preserve"> travnja</w:t>
      </w:r>
      <w:r w:rsidRPr="007C0FBE">
        <w:rPr>
          <w:sz w:val="24"/>
          <w:szCs w:val="24"/>
        </w:rPr>
        <w:t xml:space="preserve"> 201</w:t>
      </w:r>
      <w:r>
        <w:rPr>
          <w:sz w:val="24"/>
          <w:szCs w:val="24"/>
        </w:rPr>
        <w:t>5</w:t>
      </w:r>
      <w:r w:rsidRPr="007C0FBE">
        <w:rPr>
          <w:sz w:val="24"/>
          <w:szCs w:val="24"/>
        </w:rPr>
        <w:t xml:space="preserve">., te spis predstečajne nagodbe. </w:t>
      </w:r>
    </w:p>
    <w:p w:rsidRDefault="007D101D" w:rsidP="007D101D" w:rsidR="007D101D" w:rsidRPr="007C0FBE">
      <w:pPr>
        <w:ind w:firstLine="709"/>
        <w:jc w:val="both"/>
        <w:rPr>
          <w:sz w:val="24"/>
          <w:szCs w:val="24"/>
        </w:rPr>
      </w:pPr>
      <w:r w:rsidRPr="007C0FBE">
        <w:rPr>
          <w:sz w:val="24"/>
          <w:szCs w:val="24"/>
        </w:rPr>
        <w:t xml:space="preserve">Prema odredbi čl. </w:t>
      </w:r>
      <w:smartTag w:element="metricconverter" w:uri="urn:schemas-microsoft-com:office:smarttags">
        <w:smartTagPr>
          <w:attr w:val="42. st" w:name="ProductID"/>
        </w:smartTagPr>
        <w:r w:rsidRPr="007C0FBE">
          <w:rPr>
            <w:sz w:val="24"/>
            <w:szCs w:val="24"/>
          </w:rPr>
          <w:t>42. st</w:t>
        </w:r>
      </w:smartTag>
      <w:r w:rsidRPr="007C0FBE">
        <w:rPr>
          <w:sz w:val="24"/>
          <w:szCs w:val="24"/>
        </w:rPr>
        <w:t xml:space="preserve">. 1. Stečajnog zakona („Narodne novine“ broj 44/96, 29/99, 129/00, 123/03, 82/06, 116/10, 25/12 i 133/12 dalje: SZ) na temelju prijedloga za otvaranje </w:t>
      </w:r>
      <w:r w:rsidRPr="007C0FBE">
        <w:rPr>
          <w:sz w:val="24"/>
          <w:szCs w:val="24"/>
        </w:rPr>
        <w:lastRenderedPageBreak/>
        <w:t xml:space="preserve">stečajnog postupka stečajni sudac donosi rješenje o pokretanju postupka radi utvrđenja uvjeta za otvaranje stečajnog postupka (prethodni postupak).  </w:t>
      </w:r>
    </w:p>
    <w:p w:rsidRDefault="007D101D" w:rsidP="007D101D" w:rsidR="007D101D" w:rsidRPr="009D07BF">
      <w:pPr>
        <w:ind w:firstLine="720"/>
        <w:jc w:val="both"/>
        <w:rPr>
          <w:sz w:val="24"/>
          <w:szCs w:val="24"/>
        </w:rPr>
      </w:pPr>
      <w:r>
        <w:rPr>
          <w:sz w:val="24"/>
          <w:szCs w:val="24"/>
        </w:rPr>
        <w:t>Stoga je sud 8</w:t>
      </w:r>
      <w:r w:rsidRPr="009D07BF">
        <w:rPr>
          <w:sz w:val="24"/>
          <w:szCs w:val="24"/>
        </w:rPr>
        <w:t>.</w:t>
      </w:r>
      <w:r>
        <w:rPr>
          <w:sz w:val="24"/>
          <w:szCs w:val="24"/>
        </w:rPr>
        <w:t xml:space="preserve"> svibnja</w:t>
      </w:r>
      <w:r w:rsidRPr="009D07BF">
        <w:rPr>
          <w:sz w:val="24"/>
          <w:szCs w:val="24"/>
        </w:rPr>
        <w:t xml:space="preserve"> 201</w:t>
      </w:r>
      <w:r>
        <w:rPr>
          <w:sz w:val="24"/>
          <w:szCs w:val="24"/>
        </w:rPr>
        <w:t>5</w:t>
      </w:r>
      <w:r w:rsidRPr="009D07BF">
        <w:rPr>
          <w:sz w:val="24"/>
          <w:szCs w:val="24"/>
        </w:rPr>
        <w:t xml:space="preserve">. godine donio rješenje o otvaranju prethodnog postupka, radi utvrđivanja uvjeta za otvaranje stečajnog postupka nad dužnikom. </w:t>
      </w:r>
    </w:p>
    <w:p w:rsidRDefault="007D101D" w:rsidP="007D101D" w:rsidR="007D101D">
      <w:pPr>
        <w:ind w:firstLine="709"/>
        <w:jc w:val="both"/>
        <w:rPr>
          <w:sz w:val="24"/>
          <w:szCs w:val="24"/>
        </w:rPr>
      </w:pPr>
      <w:r w:rsidRPr="009D07BF">
        <w:rPr>
          <w:sz w:val="24"/>
          <w:szCs w:val="24"/>
        </w:rPr>
        <w:t xml:space="preserve">Ročište radi izjašnjenja o prijedlogu za otvaranje stečajnog postupka održano je </w:t>
      </w:r>
      <w:r>
        <w:rPr>
          <w:sz w:val="24"/>
          <w:szCs w:val="24"/>
        </w:rPr>
        <w:t>16</w:t>
      </w:r>
      <w:r w:rsidRPr="009D07BF">
        <w:rPr>
          <w:sz w:val="24"/>
          <w:szCs w:val="24"/>
        </w:rPr>
        <w:t>.</w:t>
      </w:r>
      <w:r>
        <w:rPr>
          <w:sz w:val="24"/>
          <w:szCs w:val="24"/>
        </w:rPr>
        <w:t xml:space="preserve"> lipnja 2015</w:t>
      </w:r>
      <w:r w:rsidRPr="009D07BF">
        <w:rPr>
          <w:sz w:val="24"/>
          <w:szCs w:val="24"/>
        </w:rPr>
        <w:t xml:space="preserve">. godine. Na navedeno ročište </w:t>
      </w:r>
      <w:r>
        <w:rPr>
          <w:sz w:val="24"/>
          <w:szCs w:val="24"/>
        </w:rPr>
        <w:t xml:space="preserve">je </w:t>
      </w:r>
      <w:r w:rsidRPr="009D07BF">
        <w:rPr>
          <w:sz w:val="24"/>
          <w:szCs w:val="24"/>
        </w:rPr>
        <w:t xml:space="preserve">pristupio </w:t>
      </w:r>
      <w:r>
        <w:rPr>
          <w:sz w:val="24"/>
          <w:szCs w:val="24"/>
        </w:rPr>
        <w:t>zakonski zastupnik predloženog stečajnog dužnika.</w:t>
      </w:r>
      <w:r w:rsidRPr="009D07BF">
        <w:rPr>
          <w:sz w:val="24"/>
          <w:szCs w:val="24"/>
        </w:rPr>
        <w:t xml:space="preserve"> </w:t>
      </w:r>
      <w:r>
        <w:rPr>
          <w:sz w:val="24"/>
          <w:szCs w:val="24"/>
        </w:rPr>
        <w:t xml:space="preserve">Isti se nije protivio prijedlogu za otvaranjem stečajnog postupka. </w:t>
      </w:r>
    </w:p>
    <w:p w:rsidRDefault="007D101D" w:rsidP="007D101D" w:rsidR="007D101D" w:rsidRPr="00E62BEB">
      <w:pPr>
        <w:ind w:firstLine="709"/>
        <w:jc w:val="both"/>
        <w:rPr>
          <w:sz w:val="24"/>
          <w:szCs w:val="24"/>
        </w:rPr>
      </w:pPr>
      <w:r w:rsidRPr="00E62BEB">
        <w:rPr>
          <w:sz w:val="24"/>
          <w:szCs w:val="24"/>
        </w:rPr>
        <w:t xml:space="preserve"> Ročište radi rasprave o uvjetima za otvaranje stečajnog postupka održano je 1</w:t>
      </w:r>
      <w:r>
        <w:rPr>
          <w:sz w:val="24"/>
          <w:szCs w:val="24"/>
        </w:rPr>
        <w:t>6</w:t>
      </w:r>
      <w:r w:rsidRPr="00E62BEB">
        <w:rPr>
          <w:sz w:val="24"/>
          <w:szCs w:val="24"/>
        </w:rPr>
        <w:t xml:space="preserve">. </w:t>
      </w:r>
      <w:r>
        <w:rPr>
          <w:sz w:val="24"/>
          <w:szCs w:val="24"/>
        </w:rPr>
        <w:t>lipnja</w:t>
      </w:r>
      <w:r w:rsidRPr="00E62BEB">
        <w:rPr>
          <w:sz w:val="24"/>
          <w:szCs w:val="24"/>
        </w:rPr>
        <w:t xml:space="preserve"> 2015. godine. </w:t>
      </w:r>
      <w:r>
        <w:rPr>
          <w:sz w:val="24"/>
          <w:szCs w:val="24"/>
        </w:rPr>
        <w:t xml:space="preserve">Na navedeno ročište pristupio je zastupnik po zakonu predloženog stečajnog dužnika koji se nije protivio prijedlogu. Na ročištu je pročitan prokazni popis imovine od 27.5.2015. iz kojeg proizlazi kako predloženi stečajni dužnik nema imovine </w:t>
      </w:r>
      <w:r w:rsidRPr="00E62BEB">
        <w:rPr>
          <w:sz w:val="24"/>
          <w:szCs w:val="24"/>
        </w:rPr>
        <w:t xml:space="preserve">iz koje se mogu podmiriti troškovi stečajnog postupka. </w:t>
      </w:r>
      <w:r>
        <w:rPr>
          <w:sz w:val="24"/>
          <w:szCs w:val="24"/>
        </w:rPr>
        <w:t>Pročitana je Potvrda FINA-e od 29.5.2015. iz koje je vidljivo kako je račun predloženog stečajnog dužnika blokiran u razdoblju duljem od 60 dana.</w:t>
      </w:r>
    </w:p>
    <w:p w:rsidRDefault="007D101D" w:rsidP="007D101D" w:rsidR="007D101D" w:rsidRPr="009D07BF">
      <w:pPr>
        <w:overflowPunct w:val="false"/>
        <w:jc w:val="both"/>
        <w:rPr>
          <w:sz w:val="24"/>
          <w:szCs w:val="24"/>
        </w:rPr>
      </w:pPr>
      <w:r w:rsidRPr="009D07BF">
        <w:rPr>
          <w:sz w:val="24"/>
          <w:szCs w:val="24"/>
        </w:rPr>
        <w:t xml:space="preserve">          Prema odredbi čl. </w:t>
      </w:r>
      <w:smartTag w:element="metricconverter" w:uri="urn:schemas-microsoft-com:office:smarttags">
        <w:smartTagPr>
          <w:attr w:val="63. st" w:name="ProductID"/>
        </w:smartTagPr>
        <w:r w:rsidRPr="009D07BF">
          <w:rPr>
            <w:sz w:val="24"/>
            <w:szCs w:val="24"/>
          </w:rPr>
          <w:t>63. st</w:t>
        </w:r>
      </w:smartTag>
      <w:r w:rsidRPr="009D07BF">
        <w:rPr>
          <w:sz w:val="24"/>
          <w:szCs w:val="24"/>
        </w:rPr>
        <w:t xml:space="preserve">. 1. SZ-a ako tijekom prethodnog postupka utvrdi da imovina dužnika koja bi ušla u stečajnu masu nije dovoljna niti za namirenje troškova tog postupka ili je neznatne vrijednosti, stečajni sudac će donijeti odluku o otvaranju i zaključenju stečajnog postupka. U tom se slučaju stečajni postupak neće provesti i na odgovarajući će se način primijeniti odredbe članka 196. do 202. SZ-a. Postupak se neće zaključiti, ako se u roku koji rješenjem odredi stečajni sudac predujmi dostatan iznos novca za pokriće troškova kako prethodnog, tako i otvorenog stečajnog postupka. </w:t>
      </w:r>
    </w:p>
    <w:p w:rsidRDefault="00374A8F" w:rsidP="00374A8F" w:rsidR="00374A8F" w:rsidRPr="00A44792">
      <w:pPr>
        <w:ind w:firstLine="708"/>
        <w:jc w:val="both"/>
        <w:rPr>
          <w:sz w:val="24"/>
          <w:szCs w:val="24"/>
        </w:rPr>
      </w:pPr>
      <w:r w:rsidRPr="00A44792">
        <w:rPr>
          <w:sz w:val="24"/>
          <w:szCs w:val="24"/>
        </w:rPr>
        <w:t xml:space="preserve">Nadalje, sud je rješenjem od </w:t>
      </w:r>
      <w:r w:rsidR="00123016">
        <w:rPr>
          <w:sz w:val="24"/>
          <w:szCs w:val="24"/>
        </w:rPr>
        <w:t>16</w:t>
      </w:r>
      <w:r>
        <w:rPr>
          <w:sz w:val="24"/>
          <w:szCs w:val="24"/>
        </w:rPr>
        <w:t>.</w:t>
      </w:r>
      <w:r w:rsidR="00123016">
        <w:rPr>
          <w:sz w:val="24"/>
          <w:szCs w:val="24"/>
        </w:rPr>
        <w:t xml:space="preserve"> lipnja</w:t>
      </w:r>
      <w:r w:rsidRPr="00A44792">
        <w:rPr>
          <w:sz w:val="24"/>
          <w:szCs w:val="24"/>
        </w:rPr>
        <w:t xml:space="preserve"> 201</w:t>
      </w:r>
      <w:r>
        <w:rPr>
          <w:sz w:val="24"/>
          <w:szCs w:val="24"/>
        </w:rPr>
        <w:t>5</w:t>
      </w:r>
      <w:r w:rsidRPr="00A44792">
        <w:rPr>
          <w:sz w:val="24"/>
          <w:szCs w:val="24"/>
        </w:rPr>
        <w:t xml:space="preserve">. pozvao vjerovnike stečajnog dužnika u roku od 15 dana predujmiti iznos od </w:t>
      </w:r>
      <w:r>
        <w:rPr>
          <w:sz w:val="24"/>
          <w:szCs w:val="24"/>
        </w:rPr>
        <w:t>50.000,00</w:t>
      </w:r>
      <w:r w:rsidRPr="00A44792">
        <w:rPr>
          <w:sz w:val="24"/>
          <w:szCs w:val="24"/>
        </w:rPr>
        <w:t xml:space="preserve"> kn za pokriće troškova prethodnog i stečajnog postupka. Navedeno rješenje objavljen</w:t>
      </w:r>
      <w:r>
        <w:rPr>
          <w:sz w:val="24"/>
          <w:szCs w:val="24"/>
        </w:rPr>
        <w:t xml:space="preserve">o je </w:t>
      </w:r>
      <w:r w:rsidR="00123016">
        <w:rPr>
          <w:sz w:val="24"/>
          <w:szCs w:val="24"/>
        </w:rPr>
        <w:t>u „Narodnim novinama“ broj 69/15 od 19.6.2015.</w:t>
      </w:r>
      <w:r w:rsidRPr="00A44792">
        <w:rPr>
          <w:sz w:val="24"/>
          <w:szCs w:val="24"/>
        </w:rPr>
        <w:t xml:space="preserve"> Vjerovnici nisu predujmili iznos od </w:t>
      </w:r>
      <w:r>
        <w:rPr>
          <w:sz w:val="24"/>
          <w:szCs w:val="24"/>
        </w:rPr>
        <w:t>50.000,00</w:t>
      </w:r>
      <w:r w:rsidRPr="00A44792">
        <w:rPr>
          <w:sz w:val="24"/>
          <w:szCs w:val="24"/>
        </w:rPr>
        <w:t xml:space="preserve"> kn za pokriće troškova prethodnog i stečajnog postupka. </w:t>
      </w:r>
    </w:p>
    <w:p w:rsidRDefault="00374A8F" w:rsidP="00374A8F" w:rsidR="00374A8F" w:rsidRPr="00A44792">
      <w:pPr>
        <w:jc w:val="both"/>
        <w:rPr>
          <w:sz w:val="24"/>
          <w:szCs w:val="24"/>
        </w:rPr>
      </w:pPr>
      <w:r w:rsidRPr="00A44792">
        <w:rPr>
          <w:sz w:val="24"/>
          <w:szCs w:val="24"/>
        </w:rPr>
        <w:t xml:space="preserve">           Prema odredbi čl. </w:t>
      </w:r>
      <w:smartTag w:element="metricconverter" w:uri="urn:schemas-microsoft-com:office:smarttags">
        <w:smartTagPr>
          <w:attr w:val="4. st" w:name="ProductID"/>
        </w:smartTagPr>
        <w:r w:rsidRPr="00A44792">
          <w:rPr>
            <w:sz w:val="24"/>
            <w:szCs w:val="24"/>
          </w:rPr>
          <w:t>4. st</w:t>
        </w:r>
      </w:smartTag>
      <w:r w:rsidRPr="00A44792">
        <w:rPr>
          <w:sz w:val="24"/>
          <w:szCs w:val="24"/>
        </w:rPr>
        <w:t xml:space="preserve">, 1. i 2. SZ-a, stečajni postupak se može otvoriti samo ako se utvrdi postojanje kojeg od zakonom predviđenih stečajnih razloga, a stečajni su razlozi nesposobnost za plaćanje i prezaduženost.           </w:t>
      </w:r>
    </w:p>
    <w:p w:rsidRDefault="00374A8F" w:rsidP="00374A8F" w:rsidR="00374A8F">
      <w:pPr>
        <w:ind w:firstLine="708"/>
        <w:jc w:val="both"/>
        <w:rPr>
          <w:sz w:val="24"/>
          <w:szCs w:val="24"/>
        </w:rPr>
      </w:pPr>
      <w:r w:rsidRPr="00A44792">
        <w:rPr>
          <w:sz w:val="24"/>
          <w:szCs w:val="24"/>
        </w:rPr>
        <w:t xml:space="preserve">S obzirom na to da je kod dužnika ostvaren stečajni razlog nesposobnosti za plaćanje te njegova imovina, koja bi ušla u stečajnu masu, nije dovoljna za namirenje troškova postupka i nije predujmljen iznos za pokriće troškova prethodnog i stečajnog postupka određen rješenjem suda, valjalo je u skladu s citiranim odredbom čl. </w:t>
      </w:r>
      <w:smartTag w:element="metricconverter" w:uri="urn:schemas-microsoft-com:office:smarttags">
        <w:smartTagPr>
          <w:attr w:val="63. st" w:name="ProductID"/>
        </w:smartTagPr>
        <w:r w:rsidRPr="00A44792">
          <w:rPr>
            <w:sz w:val="24"/>
            <w:szCs w:val="24"/>
          </w:rPr>
          <w:t>63. st</w:t>
        </w:r>
      </w:smartTag>
      <w:r w:rsidRPr="00A44792">
        <w:rPr>
          <w:sz w:val="24"/>
          <w:szCs w:val="24"/>
        </w:rPr>
        <w:t>. 1. SZ-a otvoriti i zaključiti stečajni postupak nad dužnikom.</w:t>
      </w:r>
    </w:p>
    <w:p w:rsidRDefault="00374A8F" w:rsidP="00374A8F" w:rsidR="00374A8F">
      <w:pPr>
        <w:ind w:firstLine="708"/>
        <w:jc w:val="both"/>
        <w:rPr>
          <w:sz w:val="24"/>
          <w:szCs w:val="24"/>
        </w:rPr>
      </w:pPr>
      <w:r>
        <w:rPr>
          <w:sz w:val="24"/>
          <w:szCs w:val="24"/>
        </w:rPr>
        <w:t>Objava oglasa izvršena je sukladno članku 441.st.2. u vezi članka 12. Stečajnog zakona („Narodne novine“ broj: 71/15).</w:t>
      </w:r>
    </w:p>
    <w:p w:rsidRDefault="00374A8F" w:rsidP="00123016" w:rsidR="001756E2">
      <w:pPr>
        <w:ind w:firstLine="708"/>
        <w:jc w:val="both"/>
      </w:pPr>
      <w:r>
        <w:rPr>
          <w:sz w:val="24"/>
          <w:szCs w:val="24"/>
        </w:rPr>
        <w:t>Slijedom navedenoga odlučeno je kao u izreci.</w:t>
      </w:r>
    </w:p>
    <w:p w:rsidRDefault="00985B49" w:rsidP="00374A8F" w:rsidR="00985B49">
      <w:pPr>
        <w:pStyle w:val="Tijeloteksta"/>
        <w:jc w:val="center"/>
      </w:pPr>
    </w:p>
    <w:p w:rsidRDefault="007D101D" w:rsidP="00374A8F" w:rsidR="00374A8F">
      <w:pPr>
        <w:pStyle w:val="Tijeloteksta"/>
        <w:jc w:val="center"/>
        <w:rPr>
          <w:b/>
        </w:rPr>
      </w:pPr>
      <w:r>
        <w:t>U Zagrebu, 1</w:t>
      </w:r>
      <w:r w:rsidR="00374A8F" w:rsidRPr="00EA161B">
        <w:t>.</w:t>
      </w:r>
      <w:r>
        <w:t xml:space="preserve"> veljače</w:t>
      </w:r>
      <w:r w:rsidR="00374A8F" w:rsidRPr="00EA161B">
        <w:t xml:space="preserve"> 201</w:t>
      </w:r>
      <w:r w:rsidR="00123016">
        <w:t>6</w:t>
      </w:r>
      <w:r w:rsidR="00374A8F" w:rsidRPr="00EA161B">
        <w:t>. godine</w:t>
      </w:r>
    </w:p>
    <w:p w:rsidRDefault="001756E2" w:rsidP="00374A8F" w:rsidR="001756E2">
      <w:pPr>
        <w:pStyle w:val="Podnaslov"/>
        <w:ind w:firstLine="708" w:left="4956"/>
        <w:rPr>
          <w:rFonts w:hAnsi="Times New Roman" w:ascii="Times New Roman"/>
          <w:b w:val="false"/>
          <w:color w:val="auto"/>
          <w:szCs w:val="24"/>
        </w:rPr>
      </w:pPr>
    </w:p>
    <w:p w:rsidRDefault="00BD61D8" w:rsidP="00E91121" w:rsidR="00BD61D8">
      <w:pPr>
        <w:pStyle w:val="Podnaslov"/>
        <w:ind w:firstLine="708" w:left="4956"/>
        <w:rPr>
          <w:rFonts w:hAnsi="Times New Roman" w:ascii="Times New Roman"/>
          <w:b w:val="false"/>
          <w:color w:val="auto"/>
          <w:szCs w:val="24"/>
        </w:rPr>
      </w:pPr>
      <w:r>
        <w:rPr>
          <w:rFonts w:hAnsi="Times New Roman" w:ascii="Times New Roman"/>
          <w:b w:val="false"/>
          <w:color w:val="auto"/>
          <w:szCs w:val="24"/>
        </w:rPr>
        <w:t>Stečajni sudac:</w:t>
      </w:r>
    </w:p>
    <w:p w:rsidRDefault="00BD61D8" w:rsidP="00E91121" w:rsidR="00BD61D8">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BD61D8" w:rsidP="00E91121" w:rsidR="00BD61D8">
      <w:pPr>
        <w:pStyle w:val="Podnaslov"/>
        <w:ind w:firstLine="720" w:left="4320"/>
        <w:rPr>
          <w:rFonts w:hAnsi="Times New Roman" w:ascii="Times New Roman"/>
          <w:b w:val="false"/>
          <w:color w:val="auto"/>
          <w:szCs w:val="24"/>
        </w:rPr>
      </w:pPr>
    </w:p>
    <w:p w:rsidRDefault="00BD61D8" w:rsidP="00E91121" w:rsidR="00BD61D8">
      <w:pPr>
        <w:pStyle w:val="Podnaslov"/>
        <w:ind w:left="4320"/>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BD61D8" w:rsidP="00E91121" w:rsidR="00BD61D8"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985B49" w:rsidP="007D101D" w:rsidR="00985B49">
      <w:pPr>
        <w:pStyle w:val="Podnaslov"/>
        <w:ind w:firstLine="708" w:left="4956"/>
        <w:rPr>
          <w:szCs w:val="24"/>
        </w:rPr>
      </w:pPr>
    </w:p>
    <w:p w:rsidRDefault="00374A8F" w:rsidP="00374A8F" w:rsidR="00374A8F" w:rsidRPr="0058449E">
      <w:pPr>
        <w:jc w:val="both"/>
        <w:rPr>
          <w:sz w:val="24"/>
          <w:szCs w:val="24"/>
        </w:rPr>
      </w:pPr>
      <w:r w:rsidRPr="0058449E">
        <w:rPr>
          <w:sz w:val="24"/>
          <w:szCs w:val="24"/>
        </w:rPr>
        <w:t>UPUTA O PRAVNOM LIJEKU:</w:t>
      </w:r>
    </w:p>
    <w:p w:rsidRDefault="00374A8F" w:rsidP="00374A8F" w:rsidR="00374A8F">
      <w:pPr>
        <w:jc w:val="both"/>
        <w:rPr>
          <w:sz w:val="24"/>
          <w:szCs w:val="24"/>
        </w:rPr>
      </w:pPr>
      <w:r w:rsidRPr="0058449E">
        <w:rPr>
          <w:sz w:val="24"/>
          <w:szCs w:val="24"/>
        </w:rPr>
        <w:t>Protiv točke I i II ovog rješenja  žalbu može podnijeti osoba koja je bila zastupnik po zakonu dužnika pravne osobe do dana nastupanja pravnih posljedica otvaranja stečajnog postupka. Protiv točke III i IV ovog rješenja može se izjaviti žalba. Žalba se podnosi ovom sudu u 2 primjerka za Visoki trgovački sud RH u roku od 8 dana, od dana dostave rješenja.</w:t>
      </w:r>
    </w:p>
    <w:p w:rsidRDefault="00374A8F" w:rsidP="00374A8F" w:rsidR="00374A8F">
      <w:pPr>
        <w:ind w:left="1440"/>
        <w:jc w:val="both"/>
        <w:rPr>
          <w:sz w:val="24"/>
          <w:szCs w:val="24"/>
        </w:rPr>
      </w:pPr>
    </w:p>
    <w:p w:rsidRDefault="00374A8F" w:rsidP="00374A8F" w:rsidR="00374A8F">
      <w:pPr>
        <w:ind w:left="1440"/>
        <w:jc w:val="both"/>
        <w:rPr>
          <w:sz w:val="24"/>
          <w:szCs w:val="24"/>
        </w:rPr>
      </w:pPr>
    </w:p>
    <w:p w:rsidRDefault="00374A8F" w:rsidP="00374A8F" w:rsidR="00374A8F">
      <w:pPr>
        <w:ind w:left="1440"/>
        <w:jc w:val="both"/>
        <w:rPr>
          <w:sz w:val="24"/>
          <w:szCs w:val="24"/>
        </w:rPr>
      </w:pPr>
    </w:p>
    <w:p w:rsidRDefault="008A795A" w:rsidP="00374A8F" w:rsidR="008A795A">
      <w:pPr>
        <w:ind w:left="1440"/>
        <w:jc w:val="both"/>
        <w:rPr>
          <w:sz w:val="24"/>
          <w:szCs w:val="24"/>
        </w:rPr>
      </w:pPr>
    </w:p>
    <w:p w:rsidRDefault="008A795A" w:rsidP="00374A8F" w:rsidR="008A795A">
      <w:pPr>
        <w:ind w:left="1440"/>
        <w:jc w:val="both"/>
        <w:rPr>
          <w:sz w:val="24"/>
          <w:szCs w:val="24"/>
        </w:rPr>
      </w:pPr>
    </w:p>
    <w:p w:rsidRDefault="00374A8F" w:rsidP="00374A8F" w:rsidR="00374A8F">
      <w:pPr>
        <w:ind w:left="1440"/>
        <w:jc w:val="both"/>
        <w:rPr>
          <w:sz w:val="24"/>
          <w:szCs w:val="24"/>
        </w:rPr>
      </w:pPr>
      <w:r w:rsidRPr="00556D2E">
        <w:rPr>
          <w:sz w:val="24"/>
          <w:szCs w:val="24"/>
        </w:rPr>
        <w:t xml:space="preserve">DNA: </w:t>
      </w:r>
    </w:p>
    <w:p w:rsidRDefault="007D101D" w:rsidP="007D101D" w:rsidR="007D101D" w:rsidRPr="007C0FBE">
      <w:pPr>
        <w:numPr>
          <w:ilvl w:val="0"/>
          <w:numId w:val="3"/>
        </w:numPr>
        <w:overflowPunct w:val="false"/>
        <w:autoSpaceDE w:val="false"/>
        <w:autoSpaceDN w:val="false"/>
        <w:adjustRightInd w:val="false"/>
        <w:ind w:left="1353"/>
        <w:jc w:val="both"/>
        <w:textAlignment w:val="baseline"/>
        <w:rPr>
          <w:sz w:val="24"/>
          <w:szCs w:val="24"/>
        </w:rPr>
      </w:pPr>
      <w:r w:rsidRPr="007C0FBE">
        <w:rPr>
          <w:sz w:val="24"/>
          <w:szCs w:val="24"/>
        </w:rPr>
        <w:t>predlagatelju  FINA</w:t>
      </w:r>
    </w:p>
    <w:p w:rsidRDefault="007D101D" w:rsidP="007D101D" w:rsidR="007D101D">
      <w:pPr>
        <w:numPr>
          <w:ilvl w:val="0"/>
          <w:numId w:val="3"/>
        </w:numPr>
        <w:overflowPunct w:val="false"/>
        <w:autoSpaceDE w:val="false"/>
        <w:autoSpaceDN w:val="false"/>
        <w:adjustRightInd w:val="false"/>
        <w:jc w:val="both"/>
        <w:textAlignment w:val="baseline"/>
        <w:rPr>
          <w:sz w:val="24"/>
          <w:szCs w:val="24"/>
        </w:rPr>
      </w:pPr>
      <w:r w:rsidRPr="001465B6">
        <w:rPr>
          <w:sz w:val="24"/>
          <w:szCs w:val="24"/>
        </w:rPr>
        <w:t xml:space="preserve">dužniku RADAR-GRADITELJSTVO d.o.o., Zagreb (Grad Zagreb), Miramarska 34, </w:t>
      </w:r>
    </w:p>
    <w:p w:rsidRDefault="007D101D" w:rsidP="007D101D" w:rsidR="007D101D" w:rsidRPr="001465B6">
      <w:pPr>
        <w:numPr>
          <w:ilvl w:val="0"/>
          <w:numId w:val="3"/>
        </w:numPr>
        <w:overflowPunct w:val="false"/>
        <w:autoSpaceDE w:val="false"/>
        <w:autoSpaceDN w:val="false"/>
        <w:adjustRightInd w:val="false"/>
        <w:jc w:val="both"/>
        <w:textAlignment w:val="baseline"/>
        <w:rPr>
          <w:sz w:val="24"/>
          <w:szCs w:val="24"/>
        </w:rPr>
      </w:pPr>
      <w:r w:rsidRPr="001465B6">
        <w:rPr>
          <w:sz w:val="24"/>
          <w:szCs w:val="24"/>
        </w:rPr>
        <w:t>zakonskom zastupniku Božidar Buden, Rakov Potok, Karlovačka 46</w:t>
      </w:r>
    </w:p>
    <w:p w:rsidRDefault="00374A8F" w:rsidP="00374A8F" w:rsidR="00374A8F">
      <w:pPr>
        <w:numPr>
          <w:ilvl w:val="0"/>
          <w:numId w:val="2"/>
        </w:numPr>
        <w:tabs>
          <w:tab w:pos="720" w:val="clear"/>
          <w:tab w:pos="1070" w:val="num"/>
          <w:tab w:pos="1211" w:val="num"/>
        </w:tabs>
        <w:ind w:left="1080"/>
        <w:jc w:val="both"/>
        <w:rPr>
          <w:sz w:val="24"/>
          <w:szCs w:val="24"/>
        </w:rPr>
      </w:pPr>
      <w:r w:rsidRPr="005D3037">
        <w:rPr>
          <w:sz w:val="24"/>
          <w:szCs w:val="24"/>
        </w:rPr>
        <w:t>stečajni upravitelj M</w:t>
      </w:r>
      <w:r>
        <w:rPr>
          <w:sz w:val="24"/>
          <w:szCs w:val="24"/>
        </w:rPr>
        <w:t>arijan Belčić</w:t>
      </w:r>
    </w:p>
    <w:p w:rsidRDefault="00374A8F" w:rsidP="00374A8F" w:rsidR="00374A8F" w:rsidRPr="005D3037">
      <w:pPr>
        <w:numPr>
          <w:ilvl w:val="0"/>
          <w:numId w:val="2"/>
        </w:numPr>
        <w:tabs>
          <w:tab w:pos="720" w:val="clear"/>
          <w:tab w:pos="1070" w:val="num"/>
          <w:tab w:pos="1211" w:val="num"/>
        </w:tabs>
        <w:ind w:left="1080"/>
        <w:jc w:val="both"/>
        <w:rPr>
          <w:sz w:val="24"/>
          <w:szCs w:val="24"/>
        </w:rPr>
      </w:pPr>
      <w:r w:rsidRPr="005D3037">
        <w:rPr>
          <w:sz w:val="24"/>
          <w:szCs w:val="24"/>
        </w:rPr>
        <w:t>Stečajni upisnik</w:t>
      </w:r>
    </w:p>
    <w:p w:rsidRDefault="00374A8F" w:rsidP="00374A8F" w:rsidR="00374A8F" w:rsidRPr="00EA161B">
      <w:pPr>
        <w:ind w:left="720"/>
        <w:jc w:val="both"/>
        <w:rPr>
          <w:sz w:val="24"/>
          <w:szCs w:val="24"/>
        </w:rPr>
      </w:pPr>
      <w:r>
        <w:rPr>
          <w:sz w:val="24"/>
          <w:szCs w:val="24"/>
        </w:rPr>
        <w:t xml:space="preserve">-    E </w:t>
      </w:r>
      <w:r w:rsidRPr="00EA161B">
        <w:rPr>
          <w:sz w:val="24"/>
          <w:szCs w:val="24"/>
        </w:rPr>
        <w:t>oglasna ploča-8 dana</w:t>
      </w:r>
    </w:p>
    <w:p w:rsidRDefault="00374A8F" w:rsidP="00374A8F" w:rsidR="00374A8F" w:rsidRPr="00EA161B">
      <w:pPr>
        <w:ind w:firstLine="708"/>
        <w:rPr>
          <w:sz w:val="24"/>
          <w:szCs w:val="24"/>
        </w:rPr>
      </w:pPr>
      <w:r w:rsidRPr="00EA161B">
        <w:rPr>
          <w:sz w:val="24"/>
          <w:szCs w:val="24"/>
        </w:rPr>
        <w:t xml:space="preserve">      -   Sudski registar po pravomoćnosti</w:t>
      </w:r>
    </w:p>
    <w:p w:rsidRDefault="00374A8F" w:rsidP="00374A8F" w:rsidR="00374A8F" w:rsidRPr="00EA161B">
      <w:pPr>
        <w:rPr>
          <w:sz w:val="24"/>
          <w:szCs w:val="24"/>
        </w:rPr>
      </w:pPr>
      <w:r w:rsidRPr="00EA161B">
        <w:rPr>
          <w:sz w:val="24"/>
          <w:szCs w:val="24"/>
        </w:rPr>
        <w:t xml:space="preserve">                  -  ŽDO – Zagreb, Građansko-upravni odjel</w:t>
      </w:r>
    </w:p>
    <w:p w:rsidRDefault="00374A8F" w:rsidP="00374A8F" w:rsidR="00374A8F" w:rsidRPr="00EA161B">
      <w:pPr>
        <w:ind w:firstLine="708"/>
        <w:rPr>
          <w:sz w:val="24"/>
          <w:szCs w:val="24"/>
        </w:rPr>
      </w:pPr>
      <w:r w:rsidRPr="00EA161B">
        <w:rPr>
          <w:sz w:val="24"/>
          <w:szCs w:val="24"/>
        </w:rPr>
        <w:t xml:space="preserve">      -  Porezna uprava Zagreb</w:t>
      </w:r>
    </w:p>
    <w:p w:rsidRDefault="00374A8F" w:rsidP="00374A8F" w:rsidR="00374A8F">
      <w:pPr>
        <w:ind w:firstLine="708"/>
        <w:rPr>
          <w:sz w:val="24"/>
          <w:szCs w:val="24"/>
        </w:rPr>
      </w:pPr>
      <w:r w:rsidRPr="00EA161B">
        <w:rPr>
          <w:sz w:val="24"/>
          <w:szCs w:val="24"/>
        </w:rPr>
        <w:t xml:space="preserve">      -  Ministarstvo pravosuđa RH</w:t>
      </w:r>
    </w:p>
    <w:p w:rsidRDefault="00374A8F" w:rsidP="00374A8F" w:rsidR="00374A8F">
      <w:pPr>
        <w:rPr>
          <w:sz w:val="24"/>
          <w:szCs w:val="24"/>
        </w:rPr>
      </w:pPr>
      <w:r>
        <w:rPr>
          <w:sz w:val="24"/>
          <w:szCs w:val="24"/>
        </w:rPr>
        <w:tab/>
        <w:t xml:space="preserve">      - spis</w:t>
      </w:r>
    </w:p>
    <w:p w:rsidRDefault="00007A64" w:rsidP="00374A8F" w:rsidR="00007A64">
      <w:pPr>
        <w:rPr>
          <w:sz w:val="24"/>
          <w:szCs w:val="24"/>
        </w:rPr>
      </w:pPr>
      <w:r>
        <w:rPr>
          <w:sz w:val="24"/>
          <w:szCs w:val="24"/>
        </w:rPr>
        <w:tab/>
        <w:t>-      kal</w:t>
      </w:r>
    </w:p>
    <w:p w:rsidRDefault="00007A64" w:rsidP="00374A8F" w:rsidR="00007A64" w:rsidRPr="00EA161B">
      <w:pPr>
        <w:rPr>
          <w:sz w:val="24"/>
          <w:szCs w:val="24"/>
        </w:rPr>
      </w:pPr>
    </w:p>
    <w:p w:rsidRDefault="001C364D" w:rsidP="00374A8F" w:rsidR="001C364D" w:rsidRPr="00655447">
      <w:pPr>
        <w:ind w:firstLine="720"/>
        <w:jc w:val="both"/>
        <w:rPr>
          <w:sz w:val="24"/>
          <w:szCs w:val="24"/>
        </w:rPr>
      </w:pPr>
    </w:p>
    <w:sectPr w:rsidSect="00222BC4" w:rsidR="001C364D" w:rsidRPr="00655447">
      <w:headerReference w:type="even" r:id="rId10"/>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B4814" w:rsidR="005B4814">
      <w:r>
        <w:separator/>
      </w:r>
    </w:p>
  </w:endnote>
  <w:endnote w:id="0" w:type="continuationSeparator">
    <w:p w:rsidRDefault="005B4814" w:rsidR="005B481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B4814" w:rsidR="005B4814">
      <w:r>
        <w:separator/>
      </w:r>
    </w:p>
  </w:footnote>
  <w:footnote w:id="0" w:type="continuationSeparator">
    <w:p w:rsidRDefault="005B4814" w:rsidR="005B481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A0E86" w:rsidP="001E04B8" w:rsidR="00AA0E86">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AA0E86" w:rsidR="00AA0E86">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A0E86" w:rsidP="001E04B8" w:rsidR="00AA0E86">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FD79BC">
      <w:rPr>
        <w:rStyle w:val="Brojstranice"/>
        <w:noProof/>
      </w:rPr>
      <w:t>3</w:t>
    </w:r>
    <w:r>
      <w:rPr>
        <w:rStyle w:val="Brojstranice"/>
      </w:rPr>
      <w:fldChar w:fldCharType="end"/>
    </w:r>
  </w:p>
  <w:p w:rsidRDefault="00222BC4" w:rsidR="00AA0E86">
    <w:pPr>
      <w:pStyle w:val="Zaglavlje"/>
    </w:pPr>
    <w:r>
      <w:tab/>
    </w:r>
    <w:r>
      <w:tab/>
    </w:r>
    <w:smartTag w:element="metricconverter" w:uri="urn:schemas-microsoft-com:office:smarttags">
      <w:smartTagPr>
        <w:attr w:val="72. St" w:name="ProductID"/>
      </w:smartTagPr>
      <w:r w:rsidRPr="00B14698">
        <w:rPr>
          <w:sz w:val="24"/>
          <w:szCs w:val="24"/>
        </w:rPr>
        <w:t>72. St</w:t>
      </w:r>
    </w:smartTag>
    <w:r w:rsidR="00C7305B">
      <w:rPr>
        <w:sz w:val="24"/>
        <w:szCs w:val="24"/>
      </w:rPr>
      <w:t xml:space="preserve"> -</w:t>
    </w:r>
    <w:r w:rsidR="007D101D">
      <w:rPr>
        <w:sz w:val="24"/>
        <w:szCs w:val="24"/>
      </w:rPr>
      <w:t>317/2015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1C43C3B"/>
    <w:multiLevelType w:val="hybridMultilevel"/>
    <w:tmpl w:val="7124F28A"/>
    <w:lvl w:tplc="2E44510A" w:ilvl="0">
      <w:start w:val="2"/>
      <w:numFmt w:val="bullet"/>
      <w:lvlText w:val="-"/>
      <w:lvlJc w:val="left"/>
      <w:pPr>
        <w:tabs>
          <w:tab w:pos="720" w:val="num"/>
        </w:tabs>
        <w:ind w:hanging="360" w:left="720"/>
      </w:pPr>
      <w:rPr>
        <w:rFonts w:cs="Times New Roman" w:eastAsia="Times New Roman" w:hAnsi="Times New Roman" w:ascii="Times New Roman" w:hint="default"/>
      </w:rPr>
    </w:lvl>
    <w:lvl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0"/>
  </w:num>
  <w:num w:numId="2">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C364D"/>
    <w:rsid w:val="00007A64"/>
    <w:rsid w:val="000C7063"/>
    <w:rsid w:val="000C7CD5"/>
    <w:rsid w:val="00115C50"/>
    <w:rsid w:val="0012073F"/>
    <w:rsid w:val="00123016"/>
    <w:rsid w:val="001756E2"/>
    <w:rsid w:val="001979ED"/>
    <w:rsid w:val="001C364D"/>
    <w:rsid w:val="001D52F8"/>
    <w:rsid w:val="001E04B8"/>
    <w:rsid w:val="00222BC4"/>
    <w:rsid w:val="00262B05"/>
    <w:rsid w:val="00293C1F"/>
    <w:rsid w:val="00374A8F"/>
    <w:rsid w:val="00392C86"/>
    <w:rsid w:val="003F6519"/>
    <w:rsid w:val="004318FC"/>
    <w:rsid w:val="004F0847"/>
    <w:rsid w:val="005B0F7C"/>
    <w:rsid w:val="005B4814"/>
    <w:rsid w:val="005B4E64"/>
    <w:rsid w:val="0062435C"/>
    <w:rsid w:val="006317F6"/>
    <w:rsid w:val="00655447"/>
    <w:rsid w:val="006A0F64"/>
    <w:rsid w:val="00722C1A"/>
    <w:rsid w:val="007D101D"/>
    <w:rsid w:val="00856CD5"/>
    <w:rsid w:val="008A795A"/>
    <w:rsid w:val="008D1D84"/>
    <w:rsid w:val="00942CE2"/>
    <w:rsid w:val="00985B49"/>
    <w:rsid w:val="00AA0E86"/>
    <w:rsid w:val="00AD0E97"/>
    <w:rsid w:val="00B14698"/>
    <w:rsid w:val="00B455D8"/>
    <w:rsid w:val="00BD61D8"/>
    <w:rsid w:val="00C7305B"/>
    <w:rsid w:val="00CA2A83"/>
    <w:rsid w:val="00CC61FB"/>
    <w:rsid w:val="00CE2DBE"/>
    <w:rsid w:val="00CE59EA"/>
    <w:rsid w:val="00D5756C"/>
    <w:rsid w:val="00D67CB9"/>
    <w:rsid w:val="00ED5A4D"/>
    <w:rsid w:val="00EF4CCD"/>
    <w:rsid w:val="00F335DE"/>
    <w:rsid w:val="00FC1CBB"/>
    <w:rsid w:val="00FC20B4"/>
    <w:rsid w:val="00FD79B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C364D"/>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1C364D"/>
    <w:rPr>
      <w:rFonts w:cs="Tahoma" w:hAnsi="Tahoma" w:ascii="Tahoma"/>
      <w:sz w:val="16"/>
      <w:szCs w:val="16"/>
    </w:rPr>
  </w:style>
  <w:style w:styleId="Tijeloteksta" w:type="paragraph">
    <w:name w:val="Body Text"/>
    <w:basedOn w:val="Normal"/>
    <w:link w:val="TijelotekstaChar"/>
    <w:rsid w:val="0012073F"/>
    <w:pPr>
      <w:jc w:val="both"/>
    </w:pPr>
    <w:rPr>
      <w:sz w:val="24"/>
      <w:szCs w:val="24"/>
    </w:rPr>
  </w:style>
  <w:style w:styleId="Podnaslov" w:type="paragraph">
    <w:name w:val="Subtitle"/>
    <w:basedOn w:val="Normal"/>
    <w:link w:val="PodnaslovChar"/>
    <w:qFormat/>
    <w:rsid w:val="0012073F"/>
    <w:pPr>
      <w:jc w:val="both"/>
    </w:pPr>
    <w:rPr>
      <w:rFonts w:hAnsi="Tahoma" w:ascii="Tahoma"/>
      <w:b/>
      <w:color w:val="0000FF"/>
      <w:sz w:val="24"/>
    </w:rPr>
  </w:style>
  <w:style w:styleId="Zaglavlje" w:type="paragraph">
    <w:name w:val="header"/>
    <w:basedOn w:val="Normal"/>
    <w:rsid w:val="00AA0E86"/>
    <w:pPr>
      <w:tabs>
        <w:tab w:pos="4536" w:val="center"/>
        <w:tab w:pos="9072" w:val="right"/>
      </w:tabs>
    </w:pPr>
  </w:style>
  <w:style w:styleId="Brojstranice" w:type="character">
    <w:name w:val="page number"/>
    <w:basedOn w:val="Zadanifontodlomka"/>
    <w:rsid w:val="00AA0E86"/>
  </w:style>
  <w:style w:styleId="Podnoje" w:type="paragraph">
    <w:name w:val="footer"/>
    <w:basedOn w:val="Normal"/>
    <w:link w:val="PodnojeChar"/>
    <w:rsid w:val="00222BC4"/>
    <w:pPr>
      <w:tabs>
        <w:tab w:pos="4536" w:val="center"/>
        <w:tab w:pos="9072" w:val="right"/>
      </w:tabs>
    </w:pPr>
  </w:style>
  <w:style w:customStyle="true" w:styleId="PodnojeChar" w:type="character">
    <w:name w:val="Podnožje Char"/>
    <w:basedOn w:val="Zadanifontodlomka"/>
    <w:link w:val="Podnoje"/>
    <w:rsid w:val="00222BC4"/>
  </w:style>
  <w:style w:customStyle="true" w:styleId="TijelotekstaChar" w:type="character">
    <w:name w:val="Tijelo teksta Char"/>
    <w:link w:val="Tijeloteksta"/>
    <w:rsid w:val="003F6519"/>
    <w:rPr>
      <w:sz w:val="24"/>
      <w:szCs w:val="24"/>
    </w:rPr>
  </w:style>
  <w:style w:customStyle="true" w:styleId="PodnaslovChar" w:type="character">
    <w:name w:val="Podnaslov Char"/>
    <w:basedOn w:val="Zadanifontodlomka"/>
    <w:link w:val="Podnaslov"/>
    <w:rsid w:val="00655447"/>
    <w:rPr>
      <w:rFonts w:hAnsi="Tahoma" w:ascii="Tahoma"/>
      <w:b/>
      <w:color w:val="0000FF"/>
      <w:sz w:val="24"/>
    </w:rPr>
  </w:style>
  <w:style w:styleId="Tekstrezerviranogmjesta" w:type="character">
    <w:name w:val="Placeholder Text"/>
    <w:basedOn w:val="Zadanifontodlomka"/>
    <w:uiPriority w:val="99"/>
    <w:semiHidden/>
    <w:rsid w:val="00FD79BC"/>
    <w:rPr>
      <w:color w:val="808080"/>
      <w:bdr w:space="0" w:sz="0" w:color="auto" w:val="none"/>
      <w:shd w:fill="auto" w:color="auto" w:val="clear"/>
    </w:rPr>
  </w:style>
  <w:style w:customStyle="true" w:styleId="eSPISCCParagraphDefaultFont" w:type="character">
    <w:name w:val="eSPIS_CC_Paragraph Default Font"/>
    <w:basedOn w:val="Zadanifontodlomka"/>
    <w:rsid w:val="00FD79BC"/>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FD79BC"/>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FD79BC"/>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FD79BC"/>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1C364D"/>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1C364D"/>
    <w:rPr>
      <w:rFonts w:ascii="Tahoma" w:cs="Tahoma" w:hAnsi="Tahoma"/>
      <w:sz w:val="16"/>
      <w:szCs w:val="16"/>
    </w:rPr>
  </w:style>
  <w:style w:styleId="Tijeloteksta" w:type="paragraph">
    <w:name w:val="Body Text"/>
    <w:basedOn w:val="Normal"/>
    <w:link w:val="TijelotekstaChar"/>
    <w:rsid w:val="0012073F"/>
    <w:pPr>
      <w:jc w:val="both"/>
    </w:pPr>
    <w:rPr>
      <w:sz w:val="24"/>
      <w:szCs w:val="24"/>
    </w:rPr>
  </w:style>
  <w:style w:styleId="Podnaslov" w:type="paragraph">
    <w:name w:val="Subtitle"/>
    <w:basedOn w:val="Normal"/>
    <w:link w:val="PodnaslovChar"/>
    <w:qFormat/>
    <w:rsid w:val="0012073F"/>
    <w:pPr>
      <w:jc w:val="both"/>
    </w:pPr>
    <w:rPr>
      <w:rFonts w:ascii="Tahoma" w:hAnsi="Tahoma"/>
      <w:b/>
      <w:color w:val="0000FF"/>
      <w:sz w:val="24"/>
    </w:rPr>
  </w:style>
  <w:style w:styleId="Zaglavlje" w:type="paragraph">
    <w:name w:val="header"/>
    <w:basedOn w:val="Normal"/>
    <w:rsid w:val="00AA0E86"/>
    <w:pPr>
      <w:tabs>
        <w:tab w:pos="4536" w:val="center"/>
        <w:tab w:pos="9072" w:val="right"/>
      </w:tabs>
    </w:pPr>
  </w:style>
  <w:style w:styleId="Brojstranice" w:type="character">
    <w:name w:val="page number"/>
    <w:basedOn w:val="Zadanifontodlomka"/>
    <w:rsid w:val="00AA0E86"/>
  </w:style>
  <w:style w:styleId="Podnoje" w:type="paragraph">
    <w:name w:val="footer"/>
    <w:basedOn w:val="Normal"/>
    <w:link w:val="PodnojeChar"/>
    <w:rsid w:val="00222BC4"/>
    <w:pPr>
      <w:tabs>
        <w:tab w:pos="4536" w:val="center"/>
        <w:tab w:pos="9072" w:val="right"/>
      </w:tabs>
    </w:pPr>
  </w:style>
  <w:style w:customStyle="1" w:styleId="PodnojeChar" w:type="character">
    <w:name w:val="Podnožje Char"/>
    <w:basedOn w:val="Zadanifontodlomka"/>
    <w:link w:val="Podnoje"/>
    <w:rsid w:val="00222BC4"/>
  </w:style>
  <w:style w:customStyle="1" w:styleId="TijelotekstaChar" w:type="character">
    <w:name w:val="Tijelo teksta Char"/>
    <w:link w:val="Tijeloteksta"/>
    <w:rsid w:val="003F6519"/>
    <w:rPr>
      <w:sz w:val="24"/>
      <w:szCs w:val="24"/>
    </w:rPr>
  </w:style>
  <w:style w:customStyle="1" w:styleId="PodnaslovChar" w:type="character">
    <w:name w:val="Podnaslov Char"/>
    <w:basedOn w:val="Zadanifontodlomka"/>
    <w:link w:val="Podnaslov"/>
    <w:rsid w:val="00655447"/>
    <w:rPr>
      <w:rFonts w:ascii="Tahoma" w:hAnsi="Tahoma"/>
      <w:b/>
      <w:color w:val="0000FF"/>
      <w:sz w:val="24"/>
    </w:rPr>
  </w:style>
  <w:style w:styleId="Tekstrezerviranogmjesta" w:type="character">
    <w:name w:val="Placeholder Text"/>
    <w:basedOn w:val="Zadanifontodlomka"/>
    <w:uiPriority w:val="99"/>
    <w:semiHidden/>
    <w:rsid w:val="00FD79BC"/>
    <w:rPr>
      <w:color w:val="808080"/>
      <w:bdr w:color="auto" w:space="0" w:sz="0" w:val="none"/>
      <w:shd w:color="auto" w:fill="auto" w:val="clear"/>
    </w:rPr>
  </w:style>
  <w:style w:customStyle="1" w:styleId="eSPISCCParagraphDefaultFont" w:type="character">
    <w:name w:val="eSPIS_CC_Paragraph Default Font"/>
    <w:basedOn w:val="Zadanifontodlomka"/>
    <w:rsid w:val="00FD79BC"/>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FD79BC"/>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FD79BC"/>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FD79BC"/>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6162607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 veljače 2016.</izvorni_sadrzaj>
    <derivirana_varijabla naziv="DomainObject.DatumDonosenjaOdluke_1">1.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317</izvorni_sadrzaj>
    <derivirana_varijabla naziv="DomainObject.Predmet.Broj_1">317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travnja 2015.</izvorni_sadrzaj>
    <derivirana_varijabla naziv="DomainObject.Predmet.DatumOsnivanja_1">30. travnja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St-317/2015</izvorni_sadrzaj>
    <derivirana_varijabla naziv="DomainObject.Predmet.OznakaBroj_1">St-317/2015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RADAR-GRADITELJSTVO d.o.o.</izvorni_sadrzaj>
    <derivirana_varijabla naziv="DomainObject.Predmet.ProtustrankaFormated_1">  RADAR-GRADITELJSTVO d.o.o.</derivirana_varijabla>
  </DomainObject.Predmet.ProtustrankaFormated>
  <DomainObject.Predmet.ProtustrankaFormatedOIB>
    <izvorni_sadrzaj>  RADAR-GRADITELJSTVO d.o.o., OIB 32923354925</izvorni_sadrzaj>
    <derivirana_varijabla naziv="DomainObject.Predmet.ProtustrankaFormatedOIB_1">  RADAR-GRADITELJSTVO d.o.o., OIB 32923354925</derivirana_varijabla>
  </DomainObject.Predmet.ProtustrankaFormatedOIB>
  <DomainObject.Predmet.ProtustrankaFormatedWithAdress>
    <izvorni_sadrzaj> RADAR-GRADITELJSTVO d.o.o., Miramarska 34, 10000 Zagreb</izvorni_sadrzaj>
    <derivirana_varijabla naziv="DomainObject.Predmet.ProtustrankaFormatedWithAdress_1"> RADAR-GRADITELJSTVO d.o.o., Miramarska 34, 10000 Zagreb</derivirana_varijabla>
  </DomainObject.Predmet.ProtustrankaFormatedWithAdress>
  <DomainObject.Predmet.ProtustrankaFormatedWithAdressOIB>
    <izvorni_sadrzaj> RADAR-GRADITELJSTVO d.o.o., OIB 32923354925, Miramarska 34, 10000 Zagreb</izvorni_sadrzaj>
    <derivirana_varijabla naziv="DomainObject.Predmet.ProtustrankaFormatedWithAdressOIB_1"> RADAR-GRADITELJSTVO d.o.o., OIB 32923354925, Miramarska 34, 10000 Zagreb</derivirana_varijabla>
  </DomainObject.Predmet.ProtustrankaFormatedWithAdressOIB>
  <DomainObject.Predmet.ProtustrankaWithAdress>
    <izvorni_sadrzaj>RADAR-GRADITELJSTVO d.o.o. Miramarska 34, 10000 Zagreb</izvorni_sadrzaj>
    <derivirana_varijabla naziv="DomainObject.Predmet.ProtustrankaWithAdress_1">RADAR-GRADITELJSTVO d.o.o. Miramarska 34, 10000 Zagreb</derivirana_varijabla>
  </DomainObject.Predmet.ProtustrankaWithAdress>
  <DomainObject.Predmet.ProtustrankaWithAdressOIB>
    <izvorni_sadrzaj>RADAR-GRADITELJSTVO d.o.o., OIB 32923354925, Miramarska 34, 10000 Zagreb</izvorni_sadrzaj>
    <derivirana_varijabla naziv="DomainObject.Predmet.ProtustrankaWithAdressOIB_1">RADAR-GRADITELJSTVO d.o.o., OIB 32923354925, Miramarska 34, 10000 Zagreb</derivirana_varijabla>
  </DomainObject.Predmet.ProtustrankaWithAdressOIB>
  <DomainObject.Predmet.ProtustrankaNazivFormated>
    <izvorni_sadrzaj>RADAR-GRADITELJSTVO d.o.o.</izvorni_sadrzaj>
    <derivirana_varijabla naziv="DomainObject.Predmet.ProtustrankaNazivFormated_1">RADAR-GRADITELJSTVO d.o.o.</derivirana_varijabla>
  </DomainObject.Predmet.ProtustrankaNazivFormated>
  <DomainObject.Predmet.ProtustrankaNazivFormatedOIB>
    <izvorni_sadrzaj>RADAR-GRADITELJSTVO d.o.o., OIB 32923354925</izvorni_sadrzaj>
    <derivirana_varijabla naziv="DomainObject.Predmet.ProtustrankaNazivFormatedOIB_1">RADAR-GRADITELJSTVO d.o.o., OIB 32923354925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Ulica grada Vukovara 70, 10000 Zagreb</izvorni_sadrzaj>
    <derivirana_varijabla naziv="DomainObject.Predmet.StrankaFormatedWithAdress_1"> FINA Regionalni centar Zagreb, Ulica grada Vukovara 70, 10000 Zagreb</derivirana_varijabla>
  </DomainObject.Predmet.StrankaFormatedWithAdress>
  <DomainObject.Predmet.StrankaFormatedWithAdressOIB>
    <izvorni_sadrzaj> FINA Regionalni centar Zagreb, OIB 85821130368, Ulica grada Vukovara 70, 10000 Zagreb</izvorni_sadrzaj>
    <derivirana_varijabla naziv="DomainObject.Predmet.StrankaFormatedWithAdressOIB_1"> FINA Regionalni centar Zagreb, OIB 85821130368, Ulica grada Vukovara 70, 10000 Zagreb</derivirana_varijabla>
  </DomainObject.Predmet.StrankaFormatedWithAdressOIB>
  <DomainObject.Predmet.StrankaWithAdress>
    <izvorni_sadrzaj>FINA Regionalni centar Zagreb Ulica grada Vukovara 70,10000 Zagreb</izvorni_sadrzaj>
    <derivirana_varijabla naziv="DomainObject.Predmet.StrankaWithAdress_1">FINA Regionalni centar Zagreb Ulica grada Vukovara 70,10000 Zagreb</derivirana_varijabla>
  </DomainObject.Predmet.StrankaWithAdress>
  <DomainObject.Predmet.StrankaWithAdressOIB>
    <izvorni_sadrzaj>FINA Regionalni centar Zagreb, OIB 85821130368, Ulica grada Vukovara 70,10000 Zagreb</izvorni_sadrzaj>
    <derivirana_varijabla naziv="DomainObject.Predmet.StrankaWithAdressOIB_1">FINA Regionalni centar Zagreb, OIB 85821130368, Ulica grada Vukovara 70,10000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Ulica grada Vukovara 70, 10000 Zagreb</item>
    </izvorni_sadrzaj>
    <derivirana_varijabla naziv="DomainObject.Predmet.StrankaListFormatedWithAdress_1">
      <item>FINA Regionalni centar Zagreb, Ulica grada Vukovara 70, 10000 Zagreb</item>
    </derivirana_varijabla>
  </DomainObject.Predmet.StrankaListFormatedWithAdress>
  <DomainObject.Predmet.StrankaListFormatedWithAdressOIB>
    <izvorni_sadrzaj>
      <item>FINA Regionalni centar Zagreb, OIB 85821130368, Ulica grada Vukovara 70, 10000 Zagreb</item>
    </izvorni_sadrzaj>
    <derivirana_varijabla naziv="DomainObject.Predmet.StrankaListFormatedWithAdressOIB_1">
      <item>FINA Regionalni centar Zagreb, OIB 85821130368, Ulica grada Vukovara 70,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RADAR-GRADITELJSTVO d.o.o.</item>
    </izvorni_sadrzaj>
    <derivirana_varijabla naziv="DomainObject.Predmet.ProtuStrankaListFormated_1">
      <item>RADAR-GRADITELJSTVO d.o.o.</item>
    </derivirana_varijabla>
  </DomainObject.Predmet.ProtuStrankaListFormated>
  <DomainObject.Predmet.ProtuStrankaListFormatedOIB>
    <izvorni_sadrzaj>
      <item>RADAR-GRADITELJSTVO d.o.o., OIB 32923354925</item>
    </izvorni_sadrzaj>
    <derivirana_varijabla naziv="DomainObject.Predmet.ProtuStrankaListFormatedOIB_1">
      <item>RADAR-GRADITELJSTVO d.o.o., OIB 32923354925</item>
    </derivirana_varijabla>
  </DomainObject.Predmet.ProtuStrankaListFormatedOIB>
  <DomainObject.Predmet.ProtuStrankaListFormatedWithAdress>
    <izvorni_sadrzaj>
      <item>RADAR-GRADITELJSTVO d.o.o., Miramarska 34, 10000 Zagreb</item>
    </izvorni_sadrzaj>
    <derivirana_varijabla naziv="DomainObject.Predmet.ProtuStrankaListFormatedWithAdress_1">
      <item>RADAR-GRADITELJSTVO d.o.o., Miramarska 34, 10000 Zagreb</item>
    </derivirana_varijabla>
  </DomainObject.Predmet.ProtuStrankaListFormatedWithAdress>
  <DomainObject.Predmet.ProtuStrankaListFormatedWithAdressOIB>
    <izvorni_sadrzaj>
      <item>RADAR-GRADITELJSTVO d.o.o., OIB 32923354925, Miramarska 34, 10000 Zagreb</item>
    </izvorni_sadrzaj>
    <derivirana_varijabla naziv="DomainObject.Predmet.ProtuStrankaListFormatedWithAdressOIB_1">
      <item>RADAR-GRADITELJSTVO d.o.o., OIB 32923354925, Miramarska 34, 10000 Zagreb</item>
    </derivirana_varijabla>
  </DomainObject.Predmet.ProtuStrankaListFormatedWithAdressOIB>
  <DomainObject.Predmet.ProtuStrankaListNazivFormated>
    <izvorni_sadrzaj>
      <item>RADAR-GRADITELJSTVO d.o.o.</item>
    </izvorni_sadrzaj>
    <derivirana_varijabla naziv="DomainObject.Predmet.ProtuStrankaListNazivFormated_1">
      <item>RADAR-GRADITELJSTVO d.o.o.</item>
    </derivirana_varijabla>
  </DomainObject.Predmet.ProtuStrankaListNazivFormated>
  <DomainObject.Predmet.ProtuStrankaListNazivFormatedOIB>
    <izvorni_sadrzaj>
      <item>RADAR-GRADITELJSTVO d.o.o., OIB 32923354925</item>
    </izvorni_sadrzaj>
    <derivirana_varijabla naziv="DomainObject.Predmet.ProtuStrankaListNazivFormatedOIB_1">
      <item>RADAR-GRADITELJSTVO d.o.o., OIB 32923354925</item>
    </derivirana_varijabla>
  </DomainObject.Predmet.ProtuStrankaListNazivFormatedOIB>
  <DomainObject.Predmet.OstaliListFormated>
    <izvorni_sadrzaj>
      <item>Božidar Buden</item>
    </izvorni_sadrzaj>
    <derivirana_varijabla naziv="DomainObject.Predmet.OstaliListFormated_1">
      <item>Božidar Buden</item>
    </derivirana_varijabla>
  </DomainObject.Predmet.OstaliListFormated>
  <DomainObject.Predmet.OstaliListFormatedOIB>
    <izvorni_sadrzaj>
      <item>Božidar Buden, OIB 97771389818</item>
    </izvorni_sadrzaj>
    <derivirana_varijabla naziv="DomainObject.Predmet.OstaliListFormatedOIB_1">
      <item>Božidar Buden, OIB 97771389818</item>
    </derivirana_varijabla>
  </DomainObject.Predmet.OstaliListFormatedOIB>
  <DomainObject.Predmet.OstaliListFormatedWithAdress>
    <izvorni_sadrzaj>
      <item>Božidar Buden, Karlovačka 46, 10436 Rakov Potok</item>
    </izvorni_sadrzaj>
    <derivirana_varijabla naziv="DomainObject.Predmet.OstaliListFormatedWithAdress_1">
      <item>Božidar Buden, Karlovačka 46, 10436 Rakov Potok</item>
    </derivirana_varijabla>
  </DomainObject.Predmet.OstaliListFormatedWithAdress>
  <DomainObject.Predmet.OstaliListFormatedWithAdressOIB>
    <izvorni_sadrzaj>
      <item>Božidar Buden, OIB 97771389818, Karlovačka 46, 10436 Rakov Potok</item>
    </izvorni_sadrzaj>
    <derivirana_varijabla naziv="DomainObject.Predmet.OstaliListFormatedWithAdressOIB_1">
      <item>Božidar Buden, OIB 97771389818, Karlovačka 46, 10436 Rakov Potok</item>
    </derivirana_varijabla>
  </DomainObject.Predmet.OstaliListFormatedWithAdressOIB>
  <DomainObject.Predmet.OstaliListNazivFormated>
    <izvorni_sadrzaj>
      <item>Božidar Buden</item>
    </izvorni_sadrzaj>
    <derivirana_varijabla naziv="DomainObject.Predmet.OstaliListNazivFormated_1">
      <item>Božidar Buden</item>
    </derivirana_varijabla>
  </DomainObject.Predmet.OstaliListNazivFormated>
  <DomainObject.Predmet.OstaliListNazivFormatedOIB>
    <izvorni_sadrzaj>
      <item>Božidar Buden, OIB 97771389818</item>
    </izvorni_sadrzaj>
    <derivirana_varijabla naziv="DomainObject.Predmet.OstaliListNazivFormatedOIB_1">
      <item>Božidar Buden, OIB 97771389818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veljače 2016.</izvorni_sadrzaj>
    <derivirana_varijabla naziv="DomainObject.Datum_1">1. veljače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RADAR-GRADITELJSTVO d.o.o.</izvorni_sadrzaj>
    <derivirana_varijabla naziv="DomainObject.Predmet.ProtustrankaIDrugi_1">RADAR-GRADITELJSTVO d.o.o.</derivirana_varijabla>
  </DomainObject.Predmet.ProtustrankaIDrugi>
  <DomainObject.Predmet.StrankaIDrugiAdressOIB>
    <izvorni_sadrzaj>FINA Regionalni centar Zagreb, OIB 85821130368, Ulica grada Vukovara 70, 10000 Zagreb</izvorni_sadrzaj>
    <derivirana_varijabla naziv="DomainObject.Predmet.StrankaIDrugiAdressOIB_1">FINA Regionalni centar Zagreb, OIB 85821130368, Ulica grada Vukovara 70, 10000 Zagreb</derivirana_varijabla>
  </DomainObject.Predmet.StrankaIDrugiAdressOIB>
  <DomainObject.Predmet.ProtustrankaIDrugiAdressOIB>
    <izvorni_sadrzaj>RADAR-GRADITELJSTVO d.o.o., OIB 32923354925, Miramarska 34, 10000 Zagreb</izvorni_sadrzaj>
    <derivirana_varijabla naziv="DomainObject.Predmet.ProtustrankaIDrugiAdressOIB_1">RADAR-GRADITELJSTVO d.o.o., OIB 32923354925, Miramarska 34,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RADAR-GRADITELJSTVO d.o.o.</item>
      <item>Božidar Buden</item>
    </izvorni_sadrzaj>
    <derivirana_varijabla naziv="DomainObject.Predmet.SudioniciListNaziv_1">
      <item>FINA Regionalni centar Zagreb</item>
      <item>RADAR-GRADITELJSTVO d.o.o.</item>
      <item>Božidar Buden</item>
    </derivirana_varijabla>
  </DomainObject.Predmet.SudioniciListNaziv>
  <DomainObject.Predmet.SudioniciListAdressOIB>
    <izvorni_sadrzaj>
      <item>FINA Regionalni centar Zagreb, OIB 85821130368, Ulica grada Vukovara 70,10000 Zagreb</item>
      <item>RADAR-GRADITELJSTVO d.o.o., OIB 32923354925, Miramarska 34,10000 Zagreb</item>
      <item>Božidar Buden, OIB 97771389818, Karlovačka 46,10436 Rakov Potok</item>
    </izvorni_sadrzaj>
    <derivirana_varijabla naziv="DomainObject.Predmet.SudioniciListAdressOIB_1">
      <item>FINA Regionalni centar Zagreb, OIB 85821130368, Ulica grada Vukovara 70,10000 Zagreb</item>
      <item>RADAR-GRADITELJSTVO d.o.o., OIB 32923354925, Miramarska 34,10000 Zagreb</item>
      <item>Božidar Buden, OIB 97771389818, Karlovačka 46,10436 Rakov Potok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32923354925</item>
      <item>, OIB 97771389818</item>
    </izvorni_sadrzaj>
    <derivirana_varijabla naziv="DomainObject.Predmet.SudioniciListNazivOIB_1">
      <item>, OIB 85821130368</item>
      <item>, OIB 32923354925</item>
      <item>, OIB 97771389818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880</properties:Words>
  <properties:Characters>5050</properties:Characters>
  <properties:Lines>117</properties:Lines>
  <properties:Paragraphs>46</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6058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2016-02-01T11:18:00Z</dcterms:created>
  <dc:creator>nribaric</dc:creator>
  <cp:lastModifiedBy>Jadranka Zelić</cp:lastModifiedBy>
  <cp:lastPrinted>2016-02-01T13:53:00Z</cp:lastPrinted>
  <dcterms:modified xmlns:xsi="http://www.w3.org/2001/XMLSchema-instance" xsi:type="dcterms:W3CDTF">2016-02-01T13:54:00Z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