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445" w14:paraId="c222445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39D" w:rsidP="00FE039D" w:rsidR="008A7C5A" w:rsidRPr="002172F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C118F2" w:rsidP="00333A41" w:rsidR="00333A41" w:rsidRPr="002172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St-149/06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="00C118F2" w:rsidRPr="00C118F2">
        <w:rPr>
          <w:sz w:val="24"/>
          <w:szCs w:val="24"/>
        </w:rPr>
        <w:t xml:space="preserve">TRGOVAČKI SUD U ZAGREBU, po sucu Gordanu Zubaku, u stečajnom postupku nad dužnikom </w:t>
      </w:r>
      <w:r w:rsidR="00C118F2" w:rsidRPr="00C118F2">
        <w:rPr>
          <w:bCs/>
          <w:sz w:val="24"/>
          <w:szCs w:val="24"/>
        </w:rPr>
        <w:t>PRIGORKA d.d. u stečaju, Sesvete, Ljudevita Posavskog 3, OIB: 44010339796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05276A">
        <w:rPr>
          <w:sz w:val="24"/>
          <w:szCs w:val="24"/>
        </w:rPr>
        <w:t>9</w:t>
      </w:r>
      <w:r w:rsidR="00994020">
        <w:rPr>
          <w:sz w:val="24"/>
          <w:szCs w:val="24"/>
        </w:rPr>
        <w:t>. ožujka</w:t>
      </w:r>
      <w:r w:rsidR="00C118F2">
        <w:rPr>
          <w:sz w:val="24"/>
          <w:szCs w:val="24"/>
        </w:rPr>
        <w:t xml:space="preserve"> 2018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994020" w:rsidP="00994020" w:rsidR="00994020" w:rsidRPr="00994020">
      <w:pPr>
        <w:jc w:val="both"/>
        <w:rPr>
          <w:sz w:val="24"/>
          <w:szCs w:val="24"/>
        </w:rPr>
      </w:pPr>
    </w:p>
    <w:p w:rsidRDefault="00994020" w:rsidP="00994020" w:rsidR="00994020">
      <w:pPr>
        <w:ind w:left="360"/>
        <w:jc w:val="both"/>
        <w:rPr>
          <w:sz w:val="24"/>
          <w:szCs w:val="24"/>
        </w:rPr>
      </w:pPr>
      <w:r w:rsidRPr="00994020">
        <w:rPr>
          <w:sz w:val="24"/>
          <w:szCs w:val="24"/>
        </w:rPr>
        <w:tab/>
        <w:t xml:space="preserve">Odbacuje se kao nedopušten zahtjev </w:t>
      </w:r>
      <w:r>
        <w:rPr>
          <w:sz w:val="24"/>
          <w:szCs w:val="24"/>
        </w:rPr>
        <w:t xml:space="preserve">Krešimira Matkovića, Vlade Kolaka, Phoenix capitis d.o.o., </w:t>
      </w:r>
      <w:r w:rsidR="000976C7">
        <w:rPr>
          <w:sz w:val="24"/>
          <w:szCs w:val="24"/>
        </w:rPr>
        <w:t>Croaton d.o.o. od 26. siječnja 2018. kojim su zahtijevali razrješenje stečajnog upravitelja Damira Šebetića.</w:t>
      </w:r>
    </w:p>
    <w:p w:rsidRDefault="00994020" w:rsidP="00994020" w:rsidR="00994020">
      <w:pPr>
        <w:ind w:left="360"/>
        <w:jc w:val="both"/>
        <w:rPr>
          <w:sz w:val="24"/>
          <w:szCs w:val="24"/>
        </w:rPr>
      </w:pPr>
    </w:p>
    <w:p w:rsidRDefault="00994020" w:rsidP="000976C7" w:rsidR="00994020">
      <w:pPr>
        <w:jc w:val="both"/>
        <w:rPr>
          <w:sz w:val="24"/>
          <w:szCs w:val="24"/>
        </w:rPr>
      </w:pPr>
    </w:p>
    <w:p w:rsidRDefault="00994020" w:rsidP="000976C7" w:rsidR="00994020" w:rsidRPr="00994020">
      <w:pPr>
        <w:ind w:left="360"/>
        <w:jc w:val="center"/>
        <w:rPr>
          <w:sz w:val="24"/>
          <w:szCs w:val="24"/>
        </w:rPr>
      </w:pPr>
      <w:r w:rsidRPr="00994020">
        <w:rPr>
          <w:sz w:val="24"/>
          <w:szCs w:val="24"/>
        </w:rPr>
        <w:t>o b r a z l o ž e nj e</w:t>
      </w: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</w:p>
    <w:p w:rsidRDefault="000976C7" w:rsidP="00994020" w:rsidR="002775F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775F9">
        <w:rPr>
          <w:sz w:val="24"/>
          <w:szCs w:val="24"/>
        </w:rPr>
        <w:t>Krešimir Matković, Vlado Kolak</w:t>
      </w:r>
      <w:r w:rsidR="002775F9" w:rsidRPr="002775F9">
        <w:rPr>
          <w:sz w:val="24"/>
          <w:szCs w:val="24"/>
        </w:rPr>
        <w:t>, Phoenix capitis d.o.o., Croaton d.o.o.</w:t>
      </w:r>
      <w:r w:rsidR="002775F9">
        <w:rPr>
          <w:sz w:val="24"/>
          <w:szCs w:val="24"/>
        </w:rPr>
        <w:t xml:space="preserve">, podnijeli su sudu podnesak od 26. siječnja 2018. kojim su predložili razriješiti Damira Šebetića dužnosti stečajnog upravitelja u ovom stečajnom postupku. </w:t>
      </w:r>
    </w:p>
    <w:p w:rsidRDefault="00263BF0" w:rsidP="00994020" w:rsidR="00263BF0">
      <w:pPr>
        <w:ind w:left="360"/>
        <w:jc w:val="both"/>
        <w:rPr>
          <w:sz w:val="24"/>
          <w:szCs w:val="24"/>
        </w:rPr>
      </w:pPr>
    </w:p>
    <w:p w:rsidRDefault="00263BF0" w:rsidP="00994020" w:rsidR="00263BF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2D4C">
        <w:rPr>
          <w:sz w:val="24"/>
          <w:szCs w:val="24"/>
        </w:rPr>
        <w:t>Iz odredbe čl. 91. Stečajnog zakona ("Narodne novine" broj 71/15, 104/17, dalje: SZ) koji se primjenjuje na temelju odredbe čl. 441. tog zakona,</w:t>
      </w:r>
      <w:r w:rsidR="003A75D1">
        <w:rPr>
          <w:sz w:val="24"/>
          <w:szCs w:val="24"/>
        </w:rPr>
        <w:t xml:space="preserve"> proizlazi kako će</w:t>
      </w:r>
      <w:r w:rsidR="002E2D4C">
        <w:rPr>
          <w:sz w:val="24"/>
          <w:szCs w:val="24"/>
        </w:rPr>
        <w:t xml:space="preserve"> </w:t>
      </w:r>
      <w:r w:rsidR="003A75D1">
        <w:rPr>
          <w:sz w:val="24"/>
          <w:szCs w:val="24"/>
        </w:rPr>
        <w:t>sud na zahtjev</w:t>
      </w:r>
      <w:r w:rsidR="00FA4B5F">
        <w:rPr>
          <w:sz w:val="24"/>
          <w:szCs w:val="24"/>
        </w:rPr>
        <w:t xml:space="preserve"> odbora vjerovnika ili</w:t>
      </w:r>
      <w:r w:rsidR="003A75D1">
        <w:rPr>
          <w:sz w:val="24"/>
          <w:szCs w:val="24"/>
        </w:rPr>
        <w:t xml:space="preserve"> skupštine vjerovnika razriješiti stečajnog upravitelja. </w:t>
      </w:r>
    </w:p>
    <w:p w:rsidRDefault="00994020" w:rsidP="003A75D1" w:rsidR="00994020" w:rsidRPr="00994020">
      <w:pPr>
        <w:jc w:val="both"/>
        <w:rPr>
          <w:sz w:val="24"/>
          <w:szCs w:val="24"/>
        </w:rPr>
      </w:pPr>
    </w:p>
    <w:p w:rsidRDefault="00E56F73" w:rsidP="00031D56" w:rsidR="0099402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su</w:t>
      </w:r>
      <w:r w:rsidR="00994020" w:rsidRPr="00994020">
        <w:rPr>
          <w:sz w:val="24"/>
          <w:szCs w:val="24"/>
        </w:rPr>
        <w:t xml:space="preserve"> u konkretnom slučaju zahtjev za razrješe</w:t>
      </w:r>
      <w:r w:rsidR="003A75D1">
        <w:rPr>
          <w:sz w:val="24"/>
          <w:szCs w:val="24"/>
        </w:rPr>
        <w:t xml:space="preserve">nje stečajnog upravitelja podnijeli vjerovnici Krešimir Matković i Vlado Kolak, zatim društvo </w:t>
      </w:r>
      <w:r w:rsidR="003A75D1" w:rsidRPr="003A75D1">
        <w:rPr>
          <w:sz w:val="24"/>
          <w:szCs w:val="24"/>
        </w:rPr>
        <w:t>Phoenix capitis d.o.o.</w:t>
      </w:r>
      <w:r w:rsidR="003A75D1">
        <w:rPr>
          <w:sz w:val="24"/>
          <w:szCs w:val="24"/>
        </w:rPr>
        <w:t xml:space="preserve"> koje smatra da ima status izlučnog vjerovnika te Croaton d.o.o.</w:t>
      </w:r>
      <w:r>
        <w:rPr>
          <w:sz w:val="24"/>
          <w:szCs w:val="24"/>
        </w:rPr>
        <w:t>,</w:t>
      </w:r>
      <w:r w:rsidR="003A75D1">
        <w:rPr>
          <w:sz w:val="24"/>
          <w:szCs w:val="24"/>
        </w:rPr>
        <w:t xml:space="preserve"> čiji je status sporan zbog činjenice višestrukog prijenosa tražbine u ovom stečajnom postupku</w:t>
      </w:r>
      <w:r w:rsidR="00031D56">
        <w:rPr>
          <w:sz w:val="24"/>
          <w:szCs w:val="24"/>
        </w:rPr>
        <w:t>, stoga se ne radi</w:t>
      </w:r>
      <w:r w:rsidR="00994020" w:rsidRPr="00994020">
        <w:rPr>
          <w:sz w:val="24"/>
          <w:szCs w:val="24"/>
        </w:rPr>
        <w:t xml:space="preserve"> o skupštini vjerovnika</w:t>
      </w:r>
      <w:r>
        <w:rPr>
          <w:sz w:val="24"/>
          <w:szCs w:val="24"/>
        </w:rPr>
        <w:t xml:space="preserve"> ni odboru vjeovnika</w:t>
      </w:r>
      <w:r w:rsidR="00994020" w:rsidRPr="00994020">
        <w:rPr>
          <w:sz w:val="24"/>
          <w:szCs w:val="24"/>
        </w:rPr>
        <w:t xml:space="preserve">, </w:t>
      </w:r>
      <w:r w:rsidR="00031D56">
        <w:rPr>
          <w:sz w:val="24"/>
          <w:szCs w:val="24"/>
        </w:rPr>
        <w:t xml:space="preserve">i zato </w:t>
      </w:r>
      <w:r w:rsidR="00994020" w:rsidRPr="00994020">
        <w:rPr>
          <w:sz w:val="24"/>
          <w:szCs w:val="24"/>
        </w:rPr>
        <w:t xml:space="preserve">nisu ispunjeni uvjeti iz </w:t>
      </w:r>
      <w:r w:rsidR="00031D56">
        <w:rPr>
          <w:sz w:val="24"/>
          <w:szCs w:val="24"/>
        </w:rPr>
        <w:t>91.</w:t>
      </w:r>
      <w:r w:rsidR="00994020" w:rsidRPr="00994020">
        <w:rPr>
          <w:sz w:val="24"/>
          <w:szCs w:val="24"/>
        </w:rPr>
        <w:t xml:space="preserve"> SZ-a za razrješenje stečajnog upravitelja</w:t>
      </w:r>
      <w:r w:rsidR="00FA4B5F">
        <w:rPr>
          <w:sz w:val="24"/>
          <w:szCs w:val="24"/>
        </w:rPr>
        <w:t xml:space="preserve"> </w:t>
      </w:r>
      <w:r w:rsidR="00A34AA5">
        <w:rPr>
          <w:sz w:val="24"/>
          <w:szCs w:val="24"/>
        </w:rPr>
        <w:t>(tako i u odluci Visokog trgovačkog suda Republike Hrvatske, poslovni broj Pž-8555/14)</w:t>
      </w:r>
      <w:r w:rsidR="00994020" w:rsidRPr="00994020">
        <w:rPr>
          <w:sz w:val="24"/>
          <w:szCs w:val="24"/>
        </w:rPr>
        <w:t>.</w:t>
      </w:r>
    </w:p>
    <w:p w:rsidRDefault="008027C5" w:rsidP="00031D56" w:rsidR="008027C5">
      <w:pPr>
        <w:ind w:left="360"/>
        <w:jc w:val="both"/>
        <w:rPr>
          <w:sz w:val="24"/>
          <w:szCs w:val="24"/>
        </w:rPr>
      </w:pPr>
    </w:p>
    <w:p w:rsidRDefault="008027C5" w:rsidP="00C36219" w:rsidR="00C3621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Imaju vidu činjenicu da su navedene </w:t>
      </w:r>
      <w:r w:rsidR="00C36219">
        <w:rPr>
          <w:sz w:val="24"/>
          <w:szCs w:val="24"/>
        </w:rPr>
        <w:t>osobe</w:t>
      </w:r>
      <w:r w:rsidR="00F40A53">
        <w:rPr>
          <w:sz w:val="24"/>
          <w:szCs w:val="24"/>
        </w:rPr>
        <w:t>,</w:t>
      </w:r>
      <w:r w:rsidR="00C36219">
        <w:rPr>
          <w:sz w:val="24"/>
          <w:szCs w:val="24"/>
        </w:rPr>
        <w:t xml:space="preserve"> osim Krešimira Matkovića podnijeli, među ostalim, kaznenu prijavu protiv stečajnog upravitelja Damira Šebetića, napominje se da je kaznena prijava obavijest nadležnom državnom odvjetništvu </w:t>
      </w:r>
      <w:r w:rsidR="00C36219" w:rsidRPr="00C36219">
        <w:rPr>
          <w:sz w:val="24"/>
          <w:szCs w:val="24"/>
        </w:rPr>
        <w:t>o postojanju osnovane sumnje da je određena osoba počinila u zakonu propisano kazneno djelo</w:t>
      </w:r>
      <w:r w:rsidR="00453CE4">
        <w:rPr>
          <w:sz w:val="24"/>
          <w:szCs w:val="24"/>
        </w:rPr>
        <w:t xml:space="preserve">, a </w:t>
      </w:r>
      <w:r w:rsidR="00453CE4" w:rsidRPr="00453CE4">
        <w:rPr>
          <w:sz w:val="24"/>
          <w:szCs w:val="24"/>
        </w:rPr>
        <w:t>državni odvjetnik dužan</w:t>
      </w:r>
      <w:r w:rsidR="00453CE4">
        <w:rPr>
          <w:sz w:val="24"/>
          <w:szCs w:val="24"/>
        </w:rPr>
        <w:t xml:space="preserve"> je</w:t>
      </w:r>
      <w:r w:rsidR="00453CE4" w:rsidRPr="00453CE4">
        <w:rPr>
          <w:sz w:val="24"/>
          <w:szCs w:val="24"/>
        </w:rPr>
        <w:t xml:space="preserve"> po njoj postupati i utvrditi je li prijava osnovana</w:t>
      </w:r>
      <w:r w:rsidR="00453CE4">
        <w:rPr>
          <w:sz w:val="24"/>
          <w:szCs w:val="24"/>
        </w:rPr>
        <w:t xml:space="preserve">. U konačnici iniciranje kaznenog postupka </w:t>
      </w:r>
      <w:r w:rsidR="00750BB9">
        <w:rPr>
          <w:sz w:val="24"/>
          <w:szCs w:val="24"/>
        </w:rPr>
        <w:t>kaznenom prijavu</w:t>
      </w:r>
      <w:r w:rsidR="00C37AEA">
        <w:rPr>
          <w:sz w:val="24"/>
          <w:szCs w:val="24"/>
        </w:rPr>
        <w:t xml:space="preserve"> eventualno</w:t>
      </w:r>
      <w:r w:rsidR="00750BB9">
        <w:rPr>
          <w:sz w:val="24"/>
          <w:szCs w:val="24"/>
        </w:rPr>
        <w:t xml:space="preserve"> može dovesti do razrješenja stečajnog upravitelja ako su ispunjeni uvjeti iz čl. 91. st. 9.  u vezi s čl. </w:t>
      </w:r>
      <w:r w:rsidR="00B2325D">
        <w:rPr>
          <w:sz w:val="24"/>
          <w:szCs w:val="24"/>
        </w:rPr>
        <w:t>81. st. 1. t. 1. SZ-a.</w:t>
      </w:r>
    </w:p>
    <w:p w:rsidRDefault="00B2325D" w:rsidP="00C36219" w:rsidR="00B2325D">
      <w:pPr>
        <w:ind w:left="360"/>
        <w:jc w:val="both"/>
        <w:rPr>
          <w:sz w:val="24"/>
          <w:szCs w:val="24"/>
        </w:rPr>
      </w:pPr>
    </w:p>
    <w:p w:rsidRDefault="00B2325D" w:rsidP="006A5252" w:rsidR="006A525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 je očitovanje o nav</w:t>
      </w:r>
      <w:r w:rsidR="00F40A53">
        <w:rPr>
          <w:sz w:val="24"/>
          <w:szCs w:val="24"/>
        </w:rPr>
        <w:t>odima</w:t>
      </w:r>
      <w:r>
        <w:rPr>
          <w:sz w:val="24"/>
          <w:szCs w:val="24"/>
        </w:rPr>
        <w:t xml:space="preserve"> iz prijedloga za njegovo razrješenje od 26. siječnja 2</w:t>
      </w:r>
      <w:r w:rsidR="00831251">
        <w:rPr>
          <w:sz w:val="24"/>
          <w:szCs w:val="24"/>
        </w:rPr>
        <w:t>018. Navedeno očitovanje javno je objavljeno te</w:t>
      </w:r>
      <w:r>
        <w:rPr>
          <w:sz w:val="24"/>
          <w:szCs w:val="24"/>
        </w:rPr>
        <w:t xml:space="preserve"> će</w:t>
      </w:r>
      <w:r w:rsidR="00831251">
        <w:rPr>
          <w:sz w:val="24"/>
          <w:szCs w:val="24"/>
        </w:rPr>
        <w:t xml:space="preserve"> isto </w:t>
      </w:r>
      <w:r>
        <w:rPr>
          <w:sz w:val="24"/>
          <w:szCs w:val="24"/>
        </w:rPr>
        <w:t xml:space="preserve"> razmotriti skupština vjerovnika, koju će sazvati sud čim se za to steknu uvjeti i to rješenjem statusa koja od osoba (Croaton d.o.o. ili Tihomir Vorih) ima</w:t>
      </w:r>
      <w:r w:rsidR="006A5252">
        <w:rPr>
          <w:sz w:val="24"/>
          <w:szCs w:val="24"/>
        </w:rPr>
        <w:t xml:space="preserve"> položaj stečajnog vjerovnika u ovom postupku. </w:t>
      </w:r>
    </w:p>
    <w:p w:rsidRDefault="006A5252" w:rsidP="006A5252" w:rsidR="006A5252">
      <w:pPr>
        <w:ind w:left="360"/>
        <w:jc w:val="both"/>
        <w:rPr>
          <w:sz w:val="24"/>
          <w:szCs w:val="24"/>
        </w:rPr>
      </w:pPr>
    </w:p>
    <w:p w:rsidRDefault="00994020" w:rsidP="006A5252" w:rsidR="00994020" w:rsidRPr="00994020">
      <w:pPr>
        <w:ind w:left="360"/>
        <w:jc w:val="center"/>
        <w:rPr>
          <w:sz w:val="24"/>
          <w:szCs w:val="24"/>
        </w:rPr>
      </w:pPr>
      <w:r w:rsidRPr="00994020">
        <w:rPr>
          <w:sz w:val="24"/>
          <w:szCs w:val="24"/>
        </w:rPr>
        <w:t>Slijedom navedenog, sud je riješio kao u izreci ovog rješenja.</w:t>
      </w: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  <w:r w:rsidRPr="00994020">
        <w:rPr>
          <w:sz w:val="24"/>
          <w:szCs w:val="24"/>
        </w:rPr>
        <w:t xml:space="preserve">            </w:t>
      </w:r>
    </w:p>
    <w:p w:rsidRDefault="00994020" w:rsidP="006A5252" w:rsidR="00994020" w:rsidRPr="00994020">
      <w:pPr>
        <w:ind w:left="360"/>
        <w:jc w:val="center"/>
        <w:rPr>
          <w:sz w:val="24"/>
          <w:szCs w:val="24"/>
        </w:rPr>
      </w:pPr>
      <w:r w:rsidRPr="00994020">
        <w:rPr>
          <w:sz w:val="24"/>
          <w:szCs w:val="24"/>
        </w:rPr>
        <w:t xml:space="preserve">U Zagrebu </w:t>
      </w:r>
      <w:r w:rsidR="00266327">
        <w:rPr>
          <w:sz w:val="24"/>
          <w:szCs w:val="24"/>
        </w:rPr>
        <w:t>9</w:t>
      </w:r>
      <w:r w:rsidR="006A5252">
        <w:rPr>
          <w:sz w:val="24"/>
          <w:szCs w:val="24"/>
        </w:rPr>
        <w:t>. ožujka 2018</w:t>
      </w:r>
      <w:r w:rsidRPr="00994020">
        <w:rPr>
          <w:sz w:val="24"/>
          <w:szCs w:val="24"/>
        </w:rPr>
        <w:t>.</w:t>
      </w: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</w:p>
    <w:p w:rsidRDefault="00994020" w:rsidP="006A5252" w:rsidR="00994020" w:rsidRPr="00994020">
      <w:pPr>
        <w:ind w:left="360"/>
        <w:jc w:val="right"/>
        <w:rPr>
          <w:sz w:val="24"/>
          <w:szCs w:val="24"/>
        </w:rPr>
      </w:pPr>
      <w:r w:rsidRPr="00994020">
        <w:rPr>
          <w:sz w:val="24"/>
          <w:szCs w:val="24"/>
        </w:rPr>
        <w:tab/>
        <w:t>SUDAC:</w:t>
      </w:r>
    </w:p>
    <w:p w:rsidRDefault="00994020" w:rsidP="006A5252" w:rsidR="00994020" w:rsidRPr="00994020">
      <w:pPr>
        <w:ind w:left="360"/>
        <w:jc w:val="right"/>
        <w:rPr>
          <w:sz w:val="24"/>
          <w:szCs w:val="24"/>
        </w:rPr>
      </w:pPr>
      <w:r w:rsidRPr="00994020">
        <w:rPr>
          <w:sz w:val="24"/>
          <w:szCs w:val="24"/>
        </w:rPr>
        <w:t xml:space="preserve">   Gordan Zubak v.r.</w:t>
      </w:r>
    </w:p>
    <w:p w:rsidRDefault="00994020" w:rsidP="00994020" w:rsidR="00994020">
      <w:pPr>
        <w:ind w:left="360"/>
        <w:jc w:val="both"/>
        <w:rPr>
          <w:sz w:val="24"/>
          <w:szCs w:val="24"/>
        </w:rPr>
      </w:pPr>
    </w:p>
    <w:p w:rsidRDefault="006A5252" w:rsidP="00994020" w:rsidR="006A5252" w:rsidRPr="00994020">
      <w:pPr>
        <w:ind w:left="360"/>
        <w:jc w:val="both"/>
        <w:rPr>
          <w:sz w:val="24"/>
          <w:szCs w:val="24"/>
        </w:rPr>
      </w:pP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  <w:r w:rsidRPr="00994020">
        <w:rPr>
          <w:sz w:val="24"/>
          <w:szCs w:val="24"/>
        </w:rPr>
        <w:t>POUKA O PRAVNOM LIJEKU:</w:t>
      </w: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  <w:r w:rsidRPr="00994020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</w:p>
    <w:p w:rsidRDefault="00994020" w:rsidP="00994020" w:rsidR="00994020" w:rsidRPr="00994020">
      <w:pPr>
        <w:ind w:left="360"/>
        <w:jc w:val="both"/>
        <w:rPr>
          <w:sz w:val="24"/>
          <w:szCs w:val="24"/>
        </w:rPr>
      </w:pPr>
    </w:p>
    <w:p w:rsidRDefault="0071192C" w:rsidP="00400817" w:rsidR="0071192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71192C" w:rsidP="00400817" w:rsidR="0071192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002FD" w:rsidP="00994020" w:rsidR="005002FD">
      <w:pPr>
        <w:ind w:left="360"/>
        <w:jc w:val="both"/>
        <w:rPr>
          <w:sz w:val="24"/>
          <w:szCs w:val="24"/>
        </w:rPr>
      </w:pPr>
    </w:p>
    <w:p w:rsidRDefault="0071192C" w:rsidP="00994020" w:rsidR="0071192C" w:rsidRPr="00994020">
      <w:pPr>
        <w:ind w:left="360"/>
        <w:jc w:val="both"/>
        <w:rPr>
          <w:sz w:val="24"/>
          <w:szCs w:val="24"/>
        </w:rPr>
      </w:pPr>
    </w:p>
    <w:p w:rsidRDefault="00935ABA" w:rsidP="00994020" w:rsidR="00935ABA" w:rsidRPr="00FE039D">
      <w:pPr>
        <w:ind w:left="360"/>
        <w:jc w:val="both"/>
        <w:rPr>
          <w:sz w:val="24"/>
          <w:szCs w:val="24"/>
        </w:rPr>
      </w:pPr>
    </w:p>
    <w:sectPr w:rsidSect="0028353E" w:rsidR="00935ABA" w:rsidRPr="00FE039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2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7AEA" w:rsidP="00C37AEA" w:rsidR="0028353E">
    <w:pPr>
      <w:pStyle w:val="Zaglavlje"/>
      <w:jc w:val="right"/>
    </w:pPr>
    <w:r>
      <w:rPr>
        <w:sz w:val="24"/>
      </w:rPr>
      <w:tab/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75B4"/>
    <w:rsid w:val="00031D56"/>
    <w:rsid w:val="0005276A"/>
    <w:rsid w:val="00056291"/>
    <w:rsid w:val="000938EF"/>
    <w:rsid w:val="00095192"/>
    <w:rsid w:val="000976C7"/>
    <w:rsid w:val="000B7002"/>
    <w:rsid w:val="000D18F5"/>
    <w:rsid w:val="000D357F"/>
    <w:rsid w:val="000D4CB1"/>
    <w:rsid w:val="000E42EB"/>
    <w:rsid w:val="000F3C38"/>
    <w:rsid w:val="000F63E7"/>
    <w:rsid w:val="00102CE8"/>
    <w:rsid w:val="0011027B"/>
    <w:rsid w:val="00121CCA"/>
    <w:rsid w:val="00151376"/>
    <w:rsid w:val="00196898"/>
    <w:rsid w:val="001E6962"/>
    <w:rsid w:val="001F0F41"/>
    <w:rsid w:val="002172F3"/>
    <w:rsid w:val="00230762"/>
    <w:rsid w:val="00263BF0"/>
    <w:rsid w:val="00266327"/>
    <w:rsid w:val="002775F9"/>
    <w:rsid w:val="0028029A"/>
    <w:rsid w:val="00282E54"/>
    <w:rsid w:val="0028353E"/>
    <w:rsid w:val="002A1287"/>
    <w:rsid w:val="002C419D"/>
    <w:rsid w:val="002D4BCC"/>
    <w:rsid w:val="002E194A"/>
    <w:rsid w:val="002E2D4C"/>
    <w:rsid w:val="002F67BB"/>
    <w:rsid w:val="00333A41"/>
    <w:rsid w:val="00335C89"/>
    <w:rsid w:val="00340289"/>
    <w:rsid w:val="00356204"/>
    <w:rsid w:val="0037698B"/>
    <w:rsid w:val="0039609C"/>
    <w:rsid w:val="003A75D1"/>
    <w:rsid w:val="003D0688"/>
    <w:rsid w:val="00444EA0"/>
    <w:rsid w:val="00453CE4"/>
    <w:rsid w:val="0047358E"/>
    <w:rsid w:val="00497B24"/>
    <w:rsid w:val="004C72DC"/>
    <w:rsid w:val="005002FD"/>
    <w:rsid w:val="0050371E"/>
    <w:rsid w:val="00537A4E"/>
    <w:rsid w:val="0056500D"/>
    <w:rsid w:val="0057145F"/>
    <w:rsid w:val="00577C20"/>
    <w:rsid w:val="005C592C"/>
    <w:rsid w:val="005D0463"/>
    <w:rsid w:val="00676948"/>
    <w:rsid w:val="006A5252"/>
    <w:rsid w:val="006B791C"/>
    <w:rsid w:val="006E6817"/>
    <w:rsid w:val="00702C01"/>
    <w:rsid w:val="0071192C"/>
    <w:rsid w:val="00735261"/>
    <w:rsid w:val="00750BB9"/>
    <w:rsid w:val="00772C97"/>
    <w:rsid w:val="007C6869"/>
    <w:rsid w:val="007C771E"/>
    <w:rsid w:val="007F5A11"/>
    <w:rsid w:val="007F78A8"/>
    <w:rsid w:val="008027C5"/>
    <w:rsid w:val="00803149"/>
    <w:rsid w:val="008204A4"/>
    <w:rsid w:val="00831251"/>
    <w:rsid w:val="00886BF8"/>
    <w:rsid w:val="00887CF9"/>
    <w:rsid w:val="008A286D"/>
    <w:rsid w:val="008A5470"/>
    <w:rsid w:val="008A62C4"/>
    <w:rsid w:val="008A7C5A"/>
    <w:rsid w:val="008B3EE6"/>
    <w:rsid w:val="008C25F9"/>
    <w:rsid w:val="008D3539"/>
    <w:rsid w:val="008E1067"/>
    <w:rsid w:val="00935ABA"/>
    <w:rsid w:val="009372A4"/>
    <w:rsid w:val="00994020"/>
    <w:rsid w:val="009A7ABB"/>
    <w:rsid w:val="009B3DBA"/>
    <w:rsid w:val="00A306BE"/>
    <w:rsid w:val="00A34AA5"/>
    <w:rsid w:val="00A64516"/>
    <w:rsid w:val="00A83738"/>
    <w:rsid w:val="00AA404C"/>
    <w:rsid w:val="00AE2A5F"/>
    <w:rsid w:val="00AE3A9C"/>
    <w:rsid w:val="00AE6EEB"/>
    <w:rsid w:val="00AF5208"/>
    <w:rsid w:val="00B0292A"/>
    <w:rsid w:val="00B0714C"/>
    <w:rsid w:val="00B1456D"/>
    <w:rsid w:val="00B2325D"/>
    <w:rsid w:val="00B55AD4"/>
    <w:rsid w:val="00BE7225"/>
    <w:rsid w:val="00C00CB9"/>
    <w:rsid w:val="00C118F2"/>
    <w:rsid w:val="00C36219"/>
    <w:rsid w:val="00C37AEA"/>
    <w:rsid w:val="00C45091"/>
    <w:rsid w:val="00C474DB"/>
    <w:rsid w:val="00C52F6E"/>
    <w:rsid w:val="00C647F4"/>
    <w:rsid w:val="00C73DC7"/>
    <w:rsid w:val="00CA675A"/>
    <w:rsid w:val="00CF2085"/>
    <w:rsid w:val="00D730A0"/>
    <w:rsid w:val="00D81C9F"/>
    <w:rsid w:val="00DA0099"/>
    <w:rsid w:val="00DA3F60"/>
    <w:rsid w:val="00DC76EE"/>
    <w:rsid w:val="00DD5A5A"/>
    <w:rsid w:val="00DE73C7"/>
    <w:rsid w:val="00E13922"/>
    <w:rsid w:val="00E36493"/>
    <w:rsid w:val="00E56F73"/>
    <w:rsid w:val="00E81382"/>
    <w:rsid w:val="00EA12AD"/>
    <w:rsid w:val="00EB35DC"/>
    <w:rsid w:val="00ED0FC4"/>
    <w:rsid w:val="00EE23AE"/>
    <w:rsid w:val="00F03D95"/>
    <w:rsid w:val="00F31FFC"/>
    <w:rsid w:val="00F40A53"/>
    <w:rsid w:val="00F43A5B"/>
    <w:rsid w:val="00F463D7"/>
    <w:rsid w:val="00F63512"/>
    <w:rsid w:val="00FA4B5F"/>
    <w:rsid w:val="00FB1D05"/>
    <w:rsid w:val="00FC02CE"/>
    <w:rsid w:val="00FC22DE"/>
    <w:rsid w:val="00FC4530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9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9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zahtjeva za razrješenje steč. upravitelja</izvorni_sadrzaj>
    <derivirana_varijabla naziv="DomainObject.Primjedba_1">odbačaj zahtjeva za razrješenje steč.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2460</properties:Characters>
  <properties:Lines>74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2018-03-05T09:26:00Z</dcterms:created>
  <dc:creator>nmarkovic</dc:creator>
  <cp:lastModifiedBy>Dijana Hadžić</cp:lastModifiedBy>
  <cp:lastPrinted>2018-03-08T10:17:00Z</cp:lastPrinted>
  <dcterms:modified xmlns:xsi="http://www.w3.org/2001/XMLSchema-instance" xsi:type="dcterms:W3CDTF">2018-03-09T08:35:00Z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