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deae" w14:paraId="03edeae" w:rsidRDefault="006C02EF" w:rsidP="006C02EF" w:rsidR="006C02EF" w:rsidRPr="002A6E7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A6E7D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TRGOVAČKI SUD U VARAŽDINU</w:t>
      </w:r>
      <w:r w:rsidRPr="002A6E7D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ab/>
      </w:r>
      <w:r w:rsidRPr="002A6E7D">
        <w:rPr>
          <w:rFonts w:hAnsi="Times New Roman" w:ascii="Times New Roman"/>
          <w:szCs w:val="24"/>
          <w:lang w:val="hr-HR"/>
        </w:rPr>
        <w:tab/>
      </w:r>
      <w:r w:rsidRPr="002A6E7D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 w:rsidRPr="002A6E7D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b/>
          <w:szCs w:val="24"/>
          <w:lang w:val="hr-HR"/>
        </w:rPr>
        <w:t>Z A P I S N I K</w:t>
      </w:r>
    </w:p>
    <w:p w:rsidRDefault="00225CD3" w:rsidP="009A4785" w:rsidR="006C02EF" w:rsidRPr="002A6E7D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 xml:space="preserve">od </w:t>
      </w:r>
      <w:r w:rsidR="00D83AF4">
        <w:rPr>
          <w:rFonts w:hAnsi="Times New Roman" w:ascii="Times New Roman"/>
          <w:szCs w:val="24"/>
          <w:lang w:val="hr-HR"/>
        </w:rPr>
        <w:t xml:space="preserve">11. siječnja 2019. </w:t>
      </w:r>
      <w:r w:rsidR="006C02EF" w:rsidRPr="002A6E7D">
        <w:rPr>
          <w:rFonts w:hAnsi="Times New Roman" w:ascii="Times New Roman"/>
          <w:szCs w:val="24"/>
          <w:lang w:val="hr-HR"/>
        </w:rPr>
        <w:t>godine</w:t>
      </w:r>
    </w:p>
    <w:p w:rsidRDefault="006C02EF" w:rsidP="009A4785" w:rsidR="006C02EF" w:rsidRPr="00835979">
      <w:pPr>
        <w:jc w:val="center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 xml:space="preserve">sastavljen </w:t>
      </w:r>
      <w:r w:rsidRPr="00835979">
        <w:rPr>
          <w:rFonts w:hAnsi="Times New Roman" w:ascii="Times New Roman"/>
          <w:szCs w:val="24"/>
          <w:lang w:val="hr-HR"/>
        </w:rPr>
        <w:t>kod Trgovačkog suda u Varaždinu,</w:t>
      </w:r>
    </w:p>
    <w:p w:rsidRDefault="00443EA1" w:rsidP="009A4785" w:rsidR="006C02EF" w:rsidRPr="008359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 održanom ročištu za diobu kupovnine </w:t>
      </w:r>
      <w:r w:rsidR="006C02EF" w:rsidRPr="00835979">
        <w:rPr>
          <w:rFonts w:hAnsi="Times New Roman" w:ascii="Times New Roman"/>
          <w:szCs w:val="24"/>
          <w:lang w:val="hr-HR"/>
        </w:rPr>
        <w:t>u stečajnom postupku</w:t>
      </w:r>
    </w:p>
    <w:p w:rsidRDefault="006C02EF" w:rsidP="00D83AF4" w:rsidR="000A13F6">
      <w:pPr>
        <w:jc w:val="center"/>
        <w:rPr>
          <w:rFonts w:hAnsi="Times New Roman" w:ascii="Times New Roman"/>
          <w:szCs w:val="24"/>
          <w:lang w:val="hr-HR"/>
        </w:rPr>
      </w:pPr>
      <w:r w:rsidRPr="00835979">
        <w:rPr>
          <w:rFonts w:hAnsi="Times New Roman" w:ascii="Times New Roman"/>
          <w:szCs w:val="24"/>
          <w:lang w:val="hr-HR"/>
        </w:rPr>
        <w:t xml:space="preserve">nad </w:t>
      </w:r>
      <w:r w:rsidR="00855378" w:rsidRPr="00835979">
        <w:rPr>
          <w:rFonts w:hAnsi="Times New Roman" w:ascii="Times New Roman"/>
          <w:szCs w:val="24"/>
          <w:lang w:val="hr-HR"/>
        </w:rPr>
        <w:t xml:space="preserve">stečajnim dužnikom </w:t>
      </w:r>
      <w:r w:rsidR="00443EA1">
        <w:rPr>
          <w:rFonts w:hAnsi="Times New Roman" w:ascii="Times New Roman"/>
          <w:szCs w:val="24"/>
          <w:lang w:val="hr-HR"/>
        </w:rPr>
        <w:t xml:space="preserve"> </w:t>
      </w:r>
      <w:r w:rsidR="000A13F6" w:rsidRPr="00132FCB">
        <w:rPr>
          <w:rFonts w:hAnsi="Times New Roman" w:ascii="Times New Roman"/>
          <w:szCs w:val="24"/>
          <w:lang w:val="hr-HR"/>
        </w:rPr>
        <w:t xml:space="preserve">COMPLEX d.o.o. u stečaju, Pribislavec, </w:t>
      </w:r>
    </w:p>
    <w:p w:rsidRDefault="000A13F6" w:rsidP="00D83AF4" w:rsidR="00665F0C" w:rsidRPr="00835979">
      <w:pPr>
        <w:jc w:val="center"/>
        <w:rPr>
          <w:rFonts w:hAnsi="Times New Roman" w:ascii="Times New Roman"/>
          <w:szCs w:val="24"/>
          <w:lang w:val="hr-HR"/>
        </w:rPr>
      </w:pPr>
      <w:r w:rsidRPr="00132FCB">
        <w:rPr>
          <w:rFonts w:hAnsi="Times New Roman" w:ascii="Times New Roman"/>
          <w:szCs w:val="24"/>
          <w:lang w:val="hr-HR"/>
        </w:rPr>
        <w:t xml:space="preserve">dr. </w:t>
      </w:r>
      <w:r w:rsidRPr="00590328">
        <w:rPr>
          <w:rFonts w:hAnsi="Times New Roman" w:ascii="Times New Roman"/>
          <w:szCs w:val="24"/>
          <w:lang w:val="de-AT"/>
        </w:rPr>
        <w:t>Ante Starčevića 63/b, OIB: 56706061162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>
      <w:pPr>
        <w:jc w:val="both"/>
        <w:rPr>
          <w:rFonts w:hAnsi="Times New Roman" w:ascii="Times New Roman"/>
          <w:szCs w:val="24"/>
          <w:lang w:val="hr-HR"/>
        </w:rPr>
      </w:pPr>
    </w:p>
    <w:p w:rsidRDefault="00834473" w:rsidP="006C02EF" w:rsidR="00834473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NAZOČNI OD STRANE SUDA: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Sudac: Ksenija Flack-Makitan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Zapisničar: Lea Rogina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8D5554" w:rsidR="004F49B2" w:rsidRPr="002A6E7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Početak u</w:t>
      </w:r>
      <w:r w:rsidR="000C44B0">
        <w:rPr>
          <w:rFonts w:hAnsi="Times New Roman" w:ascii="Times New Roman"/>
          <w:szCs w:val="24"/>
          <w:lang w:val="hr-HR"/>
        </w:rPr>
        <w:t xml:space="preserve"> </w:t>
      </w:r>
      <w:r w:rsidR="00D83AF4">
        <w:rPr>
          <w:rFonts w:hAnsi="Times New Roman" w:ascii="Times New Roman"/>
          <w:szCs w:val="24"/>
          <w:lang w:val="hr-HR"/>
        </w:rPr>
        <w:t xml:space="preserve">10,00 </w:t>
      </w:r>
      <w:r w:rsidRPr="002A6E7D">
        <w:rPr>
          <w:rFonts w:hAnsi="Times New Roman" w:ascii="Times New Roman"/>
          <w:szCs w:val="24"/>
          <w:lang w:val="hr-HR"/>
        </w:rPr>
        <w:t>sati.</w:t>
      </w:r>
    </w:p>
    <w:p w:rsidRDefault="006C02EF" w:rsidP="006C02EF" w:rsidR="006C02EF" w:rsidRPr="002A6E7D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B27AA7">
      <w:pPr>
        <w:jc w:val="both"/>
        <w:rPr>
          <w:rFonts w:hAnsi="Times New Roman" w:ascii="Times New Roman"/>
          <w:szCs w:val="24"/>
          <w:lang w:val="hr-HR"/>
        </w:rPr>
      </w:pPr>
      <w:r w:rsidRPr="002A6E7D">
        <w:rPr>
          <w:rFonts w:hAnsi="Times New Roman" w:ascii="Times New Roman"/>
          <w:szCs w:val="24"/>
          <w:lang w:val="hr-HR"/>
        </w:rPr>
        <w:t>PRISUTNI:</w:t>
      </w:r>
    </w:p>
    <w:p w:rsidRDefault="00834473" w:rsidP="00834473" w:rsidR="00834473" w:rsidRPr="00F5592B">
      <w:pPr>
        <w:widowControl/>
        <w:suppressAutoHyphens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B27AA7">
        <w:rPr>
          <w:rFonts w:hAnsi="Times New Roman" w:ascii="Times New Roman"/>
          <w:szCs w:val="24"/>
          <w:lang w:val="hr-HR"/>
        </w:rPr>
        <w:t>s</w:t>
      </w:r>
      <w:r w:rsidR="00D83AF4">
        <w:rPr>
          <w:rFonts w:hAnsi="Times New Roman" w:ascii="Times New Roman"/>
          <w:szCs w:val="24"/>
          <w:lang w:val="hr-HR"/>
        </w:rPr>
        <w:t>tečajn</w:t>
      </w:r>
      <w:r w:rsidR="00590328">
        <w:rPr>
          <w:rFonts w:hAnsi="Times New Roman" w:ascii="Times New Roman"/>
          <w:szCs w:val="24"/>
          <w:lang w:val="hr-HR"/>
        </w:rPr>
        <w:t>i upravitelj Zlatko Kosec</w:t>
      </w:r>
    </w:p>
    <w:p w:rsidRDefault="00474A1D" w:rsidP="00782903" w:rsidR="00712A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-zastupnica Republike Hrvatske, zamjenica Županijskog državnog odvjetnika u Varaždinu, Građansko-upravni odjel, </w:t>
      </w:r>
      <w:r w:rsidR="00590328">
        <w:rPr>
          <w:rFonts w:hAnsi="Times New Roman" w:ascii="Times New Roman"/>
          <w:szCs w:val="24"/>
          <w:lang w:val="hr-HR"/>
        </w:rPr>
        <w:t>Tanja Purić-Stamenković</w:t>
      </w:r>
    </w:p>
    <w:p w:rsidRDefault="003D2C67" w:rsidP="00782903" w:rsidR="00E51E5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74A1D" w:rsidP="00782903" w:rsidR="00474A1D">
      <w:pPr>
        <w:jc w:val="both"/>
        <w:rPr>
          <w:rFonts w:hAnsi="Times New Roman" w:ascii="Times New Roman"/>
          <w:szCs w:val="24"/>
          <w:lang w:val="hr-HR"/>
        </w:rPr>
      </w:pPr>
    </w:p>
    <w:p w:rsidRDefault="00202AE4" w:rsidP="00782903" w:rsidR="00202AE4">
      <w:pPr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7439BA" w:rsidP="00782903" w:rsidR="007439BA">
      <w:pPr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834473" w:rsidP="00712A0F" w:rsidR="00834473">
      <w:pPr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Utvrđuje se da je današnje ročište za diobu kupovnine zakazano</w:t>
      </w:r>
      <w:r w:rsidR="00782903">
        <w:rPr>
          <w:rFonts w:hAnsi="Times New Roman" w:ascii="Times New Roman"/>
          <w:snapToGrid/>
          <w:szCs w:val="24"/>
          <w:lang w:eastAsia="hr-HR" w:val="hr-HR"/>
        </w:rPr>
        <w:t xml:space="preserve"> rješenjem od</w:t>
      </w:r>
      <w:r w:rsidR="00F825F8">
        <w:rPr>
          <w:rFonts w:hAnsi="Times New Roman" w:ascii="Times New Roman"/>
          <w:snapToGrid/>
          <w:szCs w:val="24"/>
          <w:lang w:eastAsia="hr-HR" w:val="hr-HR"/>
        </w:rPr>
        <w:t xml:space="preserve"> 17. listopada</w:t>
      </w:r>
      <w:r w:rsidR="00712A0F">
        <w:rPr>
          <w:rFonts w:hAnsi="Times New Roman" w:ascii="Times New Roman"/>
          <w:snapToGrid/>
          <w:szCs w:val="24"/>
          <w:lang w:eastAsia="hr-HR" w:val="hr-HR"/>
        </w:rPr>
        <w:t xml:space="preserve">  2018.</w:t>
      </w:r>
      <w:r w:rsidR="00782903">
        <w:rPr>
          <w:rFonts w:hAnsi="Times New Roman" w:ascii="Times New Roman"/>
          <w:snapToGrid/>
          <w:szCs w:val="24"/>
          <w:lang w:eastAsia="hr-HR" w:val="hr-HR"/>
        </w:rPr>
        <w:t>, poslovni broj St-</w:t>
      </w:r>
      <w:r w:rsidR="00D83AF4">
        <w:rPr>
          <w:rFonts w:hAnsi="Times New Roman" w:ascii="Times New Roman"/>
          <w:snapToGrid/>
          <w:szCs w:val="24"/>
          <w:lang w:eastAsia="hr-HR" w:val="hr-HR"/>
        </w:rPr>
        <w:t>570/2016-35</w:t>
      </w:r>
      <w:r w:rsidR="00782903">
        <w:rPr>
          <w:rFonts w:hAnsi="Times New Roman" w:ascii="Times New Roman"/>
          <w:snapToGrid/>
          <w:szCs w:val="24"/>
          <w:lang w:eastAsia="hr-HR" w:val="hr-HR"/>
        </w:rPr>
        <w:t xml:space="preserve">, te je objavljeno na e-Oglasnoj ploči suda od </w:t>
      </w:r>
      <w:r w:rsidR="00F825F8">
        <w:rPr>
          <w:rFonts w:hAnsi="Times New Roman" w:ascii="Times New Roman"/>
          <w:snapToGrid/>
          <w:szCs w:val="24"/>
          <w:lang w:eastAsia="hr-HR" w:val="hr-HR"/>
        </w:rPr>
        <w:t xml:space="preserve">17. listopada </w:t>
      </w:r>
      <w:r w:rsidR="00F5592B">
        <w:rPr>
          <w:rFonts w:hAnsi="Times New Roman" w:ascii="Times New Roman"/>
          <w:snapToGrid/>
          <w:szCs w:val="24"/>
          <w:lang w:eastAsia="hr-HR" w:val="hr-HR"/>
        </w:rPr>
        <w:t>2018</w:t>
      </w:r>
      <w:r w:rsidR="00712A0F">
        <w:rPr>
          <w:rFonts w:hAnsi="Times New Roman" w:ascii="Times New Roman"/>
          <w:snapToGrid/>
          <w:szCs w:val="24"/>
          <w:lang w:eastAsia="hr-HR" w:val="hr-HR"/>
        </w:rPr>
        <w:t xml:space="preserve">. do </w:t>
      </w:r>
      <w:r w:rsidR="00D83AF4">
        <w:rPr>
          <w:rFonts w:hAnsi="Times New Roman" w:ascii="Times New Roman"/>
          <w:snapToGrid/>
          <w:szCs w:val="24"/>
          <w:lang w:eastAsia="hr-HR" w:val="hr-HR"/>
        </w:rPr>
        <w:t>10. siječnja 2019</w:t>
      </w:r>
      <w:r w:rsidR="00712A0F">
        <w:rPr>
          <w:rFonts w:hAnsi="Times New Roman" w:ascii="Times New Roman"/>
          <w:snapToGrid/>
          <w:szCs w:val="24"/>
          <w:lang w:eastAsia="hr-HR" w:val="hr-HR"/>
        </w:rPr>
        <w:t>.</w:t>
      </w:r>
    </w:p>
    <w:p w:rsidRDefault="00590328" w:rsidP="00712A0F" w:rsidR="00590328">
      <w:pPr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590328" w:rsidP="00712A0F" w:rsidR="00590328">
      <w:pPr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 xml:space="preserve">Konstatira se da stečajni upravitelj sudu i zastupnici Republike Hrvatske predaje obračun troškova i prijedlog namirenja sa popratnim ispravama </w:t>
      </w:r>
      <w:r w:rsidR="007439BA">
        <w:rPr>
          <w:rFonts w:hAnsi="Times New Roman" w:ascii="Times New Roman"/>
          <w:snapToGrid/>
          <w:szCs w:val="24"/>
          <w:lang w:eastAsia="hr-HR" w:val="hr-HR"/>
        </w:rPr>
        <w:t>koje nisu objavljene na e-O</w:t>
      </w:r>
      <w:r>
        <w:rPr>
          <w:rFonts w:hAnsi="Times New Roman" w:ascii="Times New Roman"/>
          <w:snapToGrid/>
          <w:szCs w:val="24"/>
          <w:lang w:eastAsia="hr-HR" w:val="hr-HR"/>
        </w:rPr>
        <w:t>glasnoj ploči suda pa sud donosi sljedeći</w:t>
      </w:r>
    </w:p>
    <w:p w:rsidRDefault="00590328" w:rsidP="00712A0F" w:rsidR="00590328">
      <w:pPr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590328" w:rsidP="00712A0F" w:rsidR="00590328">
      <w:pPr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590328" w:rsidP="00590328" w:rsidR="00590328">
      <w:pPr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ZAKLJUČAK</w:t>
      </w:r>
    </w:p>
    <w:p w:rsidRDefault="00782903" w:rsidP="00782903" w:rsidR="00782903">
      <w:pPr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590328" w:rsidP="00782903" w:rsidR="00590328">
      <w:pPr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590328" w:rsidP="00782903" w:rsidR="00590328">
      <w:pPr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ab/>
      </w:r>
      <w:r w:rsidR="007439BA">
        <w:rPr>
          <w:rFonts w:hAnsi="Times New Roman" w:ascii="Times New Roman"/>
          <w:snapToGrid/>
          <w:szCs w:val="24"/>
          <w:lang w:eastAsia="hr-HR" w:val="hr-HR"/>
        </w:rPr>
        <w:t>Obračun troškova stečajnog upravitelja sa prijedlogom diobe oglasiti će se na e-Oglasnoj ploči suda.</w:t>
      </w:r>
    </w:p>
    <w:p w:rsidRDefault="00590328" w:rsidP="00782903" w:rsidR="00590328">
      <w:pPr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590328" w:rsidP="00782903" w:rsidR="00590328">
      <w:pPr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7439BA" w:rsidP="00782903" w:rsidR="00590328">
      <w:pPr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ab/>
        <w:t>Prema prijedlogu diobe kupovnina koja je ostvarena kupoprodajom nekretnine stečajnog dužnika iznosila je 500.000,00 kn, a troškovi koji terete ovu nekretninu 93.560,77 kn, prema specifikaciji iz obračuna, tako da se za razlučnog vjerovnika predlaže namirenje u iznosu od 406.439,23 kn.</w:t>
      </w:r>
    </w:p>
    <w:p w:rsidRDefault="007439BA" w:rsidP="00782903" w:rsidR="007439BA">
      <w:pPr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7439BA" w:rsidP="007439BA" w:rsidR="00205FCB" w:rsidRPr="007439BA">
      <w:pPr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ab/>
        <w:t>Nema primjedbi na ovakav prijedlog diobe.</w:t>
      </w:r>
    </w:p>
    <w:p w:rsidRDefault="00267B44" w:rsidP="00205FCB" w:rsidR="00267B44">
      <w:pPr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7439BA" w:rsidP="00205FCB" w:rsidR="007439BA">
      <w:pPr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7439BA" w:rsidP="00205FCB" w:rsidR="007439BA">
      <w:pPr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834473" w:rsidP="00267B44" w:rsidR="00834473">
      <w:pPr>
        <w:pStyle w:val="Tijeloteksta"/>
        <w:ind w:firstLine="708"/>
        <w:jc w:val="both"/>
        <w:rPr>
          <w:lang w:val="hr-HR"/>
        </w:rPr>
      </w:pPr>
      <w:r>
        <w:t>Sud donosi</w:t>
      </w:r>
    </w:p>
    <w:p w:rsidRDefault="00C8667A" w:rsidP="001271A7" w:rsidR="00C8667A" w:rsidRPr="00C8667A">
      <w:pPr>
        <w:pStyle w:val="Tijeloteksta"/>
        <w:ind w:firstLine="720"/>
        <w:jc w:val="both"/>
        <w:rPr>
          <w:lang w:val="hr-HR"/>
        </w:rPr>
      </w:pPr>
    </w:p>
    <w:p w:rsidRDefault="00834473" w:rsidP="00202AE4" w:rsidR="00202AE4">
      <w:pPr>
        <w:pStyle w:val="Tijeloteksta"/>
        <w:ind w:firstLine="720"/>
        <w:jc w:val="center"/>
        <w:rPr>
          <w:lang w:val="hr-HR"/>
        </w:rPr>
      </w:pPr>
      <w:r>
        <w:t>r j e š e n j e</w:t>
      </w:r>
    </w:p>
    <w:p w:rsidRDefault="00202AE4" w:rsidP="00202AE4" w:rsidR="00202AE4" w:rsidRPr="00202AE4">
      <w:pPr>
        <w:pStyle w:val="Tijeloteksta"/>
        <w:ind w:firstLine="720"/>
        <w:jc w:val="center"/>
        <w:rPr>
          <w:lang w:val="hr-HR"/>
        </w:rPr>
      </w:pPr>
    </w:p>
    <w:p w:rsidRDefault="00C8667A" w:rsidP="000577E9" w:rsidR="00F5592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će se donijeti pismenim putem.</w:t>
      </w:r>
    </w:p>
    <w:p w:rsidRDefault="00F5592B" w:rsidP="000577E9" w:rsidR="00F5592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5592B" w:rsidP="000577E9" w:rsidR="00F5592B" w:rsidRPr="00202AE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34473" w:rsidP="000577E9" w:rsidR="00834473" w:rsidRPr="00C01418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01418">
        <w:rPr>
          <w:rFonts w:hAnsi="Times New Roman" w:ascii="Times New Roman"/>
          <w:color w:val="000000"/>
          <w:szCs w:val="24"/>
          <w:lang w:val="hr-HR"/>
        </w:rPr>
        <w:t>Ovaj zapisnik objaviti će se na e-Oglasnoj ploči suda.</w:t>
      </w:r>
    </w:p>
    <w:p w:rsidRDefault="000577E9" w:rsidP="000577E9" w:rsidR="000577E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C8667A" w:rsidP="000577E9" w:rsidR="00C8667A" w:rsidRPr="00C0141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34473" w:rsidP="000577E9" w:rsidR="00834473" w:rsidRPr="00C01418">
      <w:pPr>
        <w:ind w:left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34473" w:rsidP="000577E9" w:rsidR="0083447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Dovršeno u </w:t>
      </w:r>
      <w:r w:rsidR="007439BA">
        <w:rPr>
          <w:rFonts w:hAnsi="Times New Roman" w:ascii="Times New Roman"/>
          <w:szCs w:val="24"/>
        </w:rPr>
        <w:t>10,10</w:t>
      </w:r>
      <w:r w:rsidR="00267B4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sati.</w:t>
      </w:r>
    </w:p>
    <w:p w:rsidRDefault="00834473" w:rsidP="00782903" w:rsidR="00834473" w:rsidRPr="00834473">
      <w:pPr>
        <w:jc w:val="both"/>
        <w:rPr>
          <w:rFonts w:hAnsi="Times New Roman" w:ascii="Times New Roman"/>
          <w:b/>
          <w:snapToGrid/>
          <w:szCs w:val="24"/>
          <w:lang w:eastAsia="hr-HR" w:val="hr-HR"/>
        </w:rPr>
      </w:pPr>
    </w:p>
    <w:sectPr w:rsidSect="00294E5D" w:rsidR="00834473" w:rsidRPr="00834473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741" w:rsidP="006C02EF" w:rsidR="00B42741">
      <w:r>
        <w:separator/>
      </w:r>
    </w:p>
  </w:endnote>
  <w:endnote w:id="0" w:type="continuationSeparator">
    <w:p w:rsidRDefault="00B42741" w:rsidP="006C02EF" w:rsidR="00B42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741" w:rsidP="006C02EF" w:rsidR="00B42741">
      <w:r>
        <w:separator/>
      </w:r>
    </w:p>
  </w:footnote>
  <w:footnote w:id="0" w:type="continuationSeparator">
    <w:p w:rsidRDefault="00B42741" w:rsidP="006C02EF" w:rsidR="00B427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18924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02EF" w:rsidR="006C02EF" w:rsidRPr="006C02EF">
        <w:pPr>
          <w:pStyle w:val="Zaglavlje"/>
          <w:jc w:val="center"/>
          <w:rPr>
            <w:rFonts w:hAnsi="Times New Roman" w:ascii="Times New Roman"/>
          </w:rPr>
        </w:pPr>
        <w:r w:rsidRPr="006C02EF">
          <w:rPr>
            <w:rFonts w:hAnsi="Times New Roman" w:ascii="Times New Roman"/>
          </w:rPr>
          <w:fldChar w:fldCharType="begin"/>
        </w:r>
        <w:r w:rsidRPr="006C02EF">
          <w:rPr>
            <w:rFonts w:hAnsi="Times New Roman" w:ascii="Times New Roman"/>
          </w:rPr>
          <w:instrText>PAGE   \* MERGEFORMAT</w:instrText>
        </w:r>
        <w:r w:rsidRPr="006C02EF">
          <w:rPr>
            <w:rFonts w:hAnsi="Times New Roman" w:ascii="Times New Roman"/>
          </w:rPr>
          <w:fldChar w:fldCharType="separate"/>
        </w:r>
        <w:r w:rsidR="004A43D0" w:rsidRPr="004A43D0">
          <w:rPr>
            <w:rFonts w:hAnsi="Times New Roman" w:ascii="Times New Roman"/>
            <w:noProof/>
            <w:lang w:val="hr-HR"/>
          </w:rPr>
          <w:t>2</w:t>
        </w:r>
        <w:r w:rsidRPr="006C02EF">
          <w:rPr>
            <w:rFonts w:hAnsi="Times New Roman" w:ascii="Times New Roman"/>
          </w:rPr>
          <w:fldChar w:fldCharType="end"/>
        </w:r>
      </w:p>
    </w:sdtContent>
  </w:sdt>
  <w:p w:rsidRDefault="006C02EF" w:rsid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</w:t>
    </w:r>
    <w:r w:rsidR="00782903">
      <w:rPr>
        <w:rFonts w:hAnsi="Times New Roman" w:ascii="Times New Roman"/>
        <w:lang w:val="hr-HR"/>
      </w:rPr>
      <w:t>-</w:t>
    </w:r>
    <w:r w:rsidR="007439BA">
      <w:rPr>
        <w:rFonts w:hAnsi="Times New Roman" w:ascii="Times New Roman"/>
        <w:lang w:val="hr-HR"/>
      </w:rPr>
      <w:t>570/2016-38</w:t>
    </w:r>
  </w:p>
  <w:p w:rsidRDefault="00665F0C" w:rsidR="00665F0C">
    <w:pPr>
      <w:pStyle w:val="Zaglavlje"/>
      <w:rPr>
        <w:rFonts w:hAnsi="Times New Roman" w:ascii="Times New Roman"/>
        <w:lang w:val="hr-HR"/>
      </w:rPr>
    </w:pPr>
  </w:p>
  <w:p w:rsidRDefault="00665F0C" w:rsidR="00665F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EF" w:rsidR="006C02EF" w:rsidRP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</w:t>
    </w:r>
    <w:r w:rsidR="0082431F">
      <w:rPr>
        <w:rFonts w:hAnsi="Times New Roman" w:ascii="Times New Roman"/>
        <w:lang w:val="hr-HR"/>
      </w:rPr>
      <w:t>-</w:t>
    </w:r>
    <w:r w:rsidR="00D83AF4">
      <w:rPr>
        <w:rFonts w:hAnsi="Times New Roman" w:ascii="Times New Roman"/>
        <w:lang w:val="hr-HR"/>
      </w:rPr>
      <w:t>570/2016-</w:t>
    </w:r>
    <w:r w:rsidR="000A13F6">
      <w:rPr>
        <w:rFonts w:hAnsi="Times New Roman" w:ascii="Times New Roman"/>
        <w:lang w:val="hr-HR"/>
      </w:rPr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9E23328"/>
    <w:lvl w:tplc="E16C93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 w:val="false"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8CE753B"/>
    <w:multiLevelType w:val="hybridMultilevel"/>
    <w:tmpl w:val="620AB91A"/>
    <w:lvl w:tplc="B33C75E4" w:ilvl="0">
      <w:start w:val="1"/>
      <w:numFmt w:val="decimal"/>
      <w:lvlText w:val="%1."/>
      <w:lvlJc w:val="left"/>
      <w:pPr>
        <w:ind w:hanging="360" w:left="1065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3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8B031E"/>
    <w:multiLevelType w:val="hybridMultilevel"/>
    <w:tmpl w:val="0A7ED77C"/>
    <w:lvl w:tplc="B31E0CF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BE16AA1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3281882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8720652"/>
    <w:multiLevelType w:val="hybridMultilevel"/>
    <w:tmpl w:val="CC12506C"/>
    <w:lvl w:tplc="764473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33D1A24"/>
    <w:multiLevelType w:val="hybridMultilevel"/>
    <w:tmpl w:val="18BA05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6596C8B"/>
    <w:multiLevelType w:val="hybridMultilevel"/>
    <w:tmpl w:val="66B24ECC"/>
    <w:lvl w:tplc="819257B8" w:ilvl="0">
      <w:start w:val="1"/>
      <w:numFmt w:val="upperLetter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14"/>
      </w:pPr>
    </w:lvl>
    <w:lvl w:tentative="true" w:tplc="041A001B" w:ilvl="2">
      <w:start w:val="1"/>
      <w:numFmt w:val="lowerRoman"/>
      <w:lvlText w:val="%3."/>
      <w:lvlJc w:val="right"/>
      <w:pPr>
        <w:ind w:hanging="180" w:left="1734"/>
      </w:pPr>
    </w:lvl>
    <w:lvl w:tentative="true" w:tplc="041A000F" w:ilvl="3">
      <w:start w:val="1"/>
      <w:numFmt w:val="decimal"/>
      <w:lvlText w:val="%4."/>
      <w:lvlJc w:val="left"/>
      <w:pPr>
        <w:ind w:hanging="360" w:left="2454"/>
      </w:pPr>
    </w:lvl>
    <w:lvl w:tentative="true" w:tplc="041A0019" w:ilvl="4">
      <w:start w:val="1"/>
      <w:numFmt w:val="lowerLetter"/>
      <w:lvlText w:val="%5."/>
      <w:lvlJc w:val="left"/>
      <w:pPr>
        <w:ind w:hanging="360" w:left="3174"/>
      </w:pPr>
    </w:lvl>
    <w:lvl w:tentative="true" w:tplc="041A001B" w:ilvl="5">
      <w:start w:val="1"/>
      <w:numFmt w:val="lowerRoman"/>
      <w:lvlText w:val="%6."/>
      <w:lvlJc w:val="right"/>
      <w:pPr>
        <w:ind w:hanging="180" w:left="3894"/>
      </w:pPr>
    </w:lvl>
    <w:lvl w:tentative="true" w:tplc="041A000F" w:ilvl="6">
      <w:start w:val="1"/>
      <w:numFmt w:val="decimal"/>
      <w:lvlText w:val="%7."/>
      <w:lvlJc w:val="left"/>
      <w:pPr>
        <w:ind w:hanging="360" w:left="4614"/>
      </w:pPr>
    </w:lvl>
    <w:lvl w:tentative="true" w:tplc="041A0019" w:ilvl="7">
      <w:start w:val="1"/>
      <w:numFmt w:val="lowerLetter"/>
      <w:lvlText w:val="%8."/>
      <w:lvlJc w:val="left"/>
      <w:pPr>
        <w:ind w:hanging="360" w:left="5334"/>
      </w:pPr>
    </w:lvl>
    <w:lvl w:tentative="true" w:tplc="041A001B" w:ilvl="8">
      <w:start w:val="1"/>
      <w:numFmt w:val="lowerRoman"/>
      <w:lvlText w:val="%9."/>
      <w:lvlJc w:val="right"/>
      <w:pPr>
        <w:ind w:hanging="180" w:left="6054"/>
      </w:pPr>
    </w:lvl>
  </w:abstractNum>
  <w:abstractNum w:abstractNumId="12">
    <w:nsid w:val="27925380"/>
    <w:multiLevelType w:val="hybridMultilevel"/>
    <w:tmpl w:val="EBD4E408"/>
    <w:lvl w:tplc="ADEA581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B755954"/>
    <w:multiLevelType w:val="hybridMultilevel"/>
    <w:tmpl w:val="CC3484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C963F57"/>
    <w:multiLevelType w:val="hybridMultilevel"/>
    <w:tmpl w:val="3C889740"/>
    <w:lvl w:tplc="287EDB2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2D4F66FF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34C930CC"/>
    <w:multiLevelType w:val="hybridMultilevel"/>
    <w:tmpl w:val="253A70D8"/>
    <w:lvl w:tplc="A3E4E0CA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35361FF3"/>
    <w:multiLevelType w:val="multilevel"/>
    <w:tmpl w:val="A448C726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2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F33D8E"/>
    <w:multiLevelType w:val="hybridMultilevel"/>
    <w:tmpl w:val="BD700B22"/>
    <w:lvl w:tplc="67D018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2916B22"/>
    <w:multiLevelType w:val="hybridMultilevel"/>
    <w:tmpl w:val="2AB01A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53D7889"/>
    <w:multiLevelType w:val="hybridMultilevel"/>
    <w:tmpl w:val="A064B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7D15C77"/>
    <w:multiLevelType w:val="hybridMultilevel"/>
    <w:tmpl w:val="DC16D9EA"/>
    <w:lvl w:tplc="96329A1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F7E23E9"/>
    <w:multiLevelType w:val="hybridMultilevel"/>
    <w:tmpl w:val="4EC42E86"/>
    <w:lvl w:tplc="4BF2EF58" w:ilvl="0">
      <w:start w:val="1"/>
      <w:numFmt w:val="upperRoman"/>
      <w:lvlText w:val="%1."/>
      <w:lvlJc w:val="left"/>
      <w:pPr>
        <w:ind w:hanging="720" w:left="213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8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9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0">
    <w:nsid w:val="6FE329AD"/>
    <w:multiLevelType w:val="hybridMultilevel"/>
    <w:tmpl w:val="9F865122"/>
    <w:lvl w:tplc="DD06BA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75382AB6"/>
    <w:multiLevelType w:val="hybridMultilevel"/>
    <w:tmpl w:val="0B1CAA8E"/>
    <w:lvl w:tplc="2EBC46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7D20457"/>
    <w:multiLevelType w:val="hybridMultilevel"/>
    <w:tmpl w:val="CD7CAF36"/>
    <w:lvl w:tplc="5990400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3">
    <w:nsid w:val="79684B3E"/>
    <w:multiLevelType w:val="hybridMultilevel"/>
    <w:tmpl w:val="9D7E59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A8C326C"/>
    <w:multiLevelType w:val="hybridMultilevel"/>
    <w:tmpl w:val="2BB65DC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26"/>
  </w:num>
  <w:num w:numId="3">
    <w:abstractNumId w:val="4"/>
  </w:num>
  <w:num w:numId="4">
    <w:abstractNumId w:val="25"/>
  </w:num>
  <w:num w:numId="5">
    <w:abstractNumId w:val="1"/>
  </w:num>
  <w:num w:numId="6">
    <w:abstractNumId w:val="20"/>
  </w:num>
  <w:num w:numId="7">
    <w:abstractNumId w:val="13"/>
  </w:num>
  <w:num w:numId="8">
    <w:abstractNumId w:val="10"/>
  </w:num>
  <w:num w:numId="9">
    <w:abstractNumId w:val="34"/>
  </w:num>
  <w:num w:numId="10">
    <w:abstractNumId w:val="17"/>
  </w:num>
  <w:num w:numId="11">
    <w:abstractNumId w:val="24"/>
  </w:num>
  <w:num w:numId="12">
    <w:abstractNumId w:val="33"/>
  </w:num>
  <w:num w:numId="13">
    <w:abstractNumId w:val="35"/>
  </w:num>
  <w:num w:numId="14">
    <w:abstractNumId w:val="18"/>
  </w:num>
  <w:num w:numId="15">
    <w:abstractNumId w:val="27"/>
  </w:num>
  <w:num w:numId="16">
    <w:abstractNumId w:val="8"/>
  </w:num>
  <w:num w:numId="17">
    <w:abstractNumId w:val="29"/>
  </w:num>
  <w:num w:numId="18">
    <w:abstractNumId w:val="3"/>
  </w:num>
  <w:num w:numId="19">
    <w:abstractNumId w:val="2"/>
  </w:num>
  <w:num w:numId="20">
    <w:abstractNumId w:val="22"/>
  </w:num>
  <w:num w:numId="21">
    <w:abstractNumId w:val="15"/>
  </w:num>
  <w:num w:numId="22">
    <w:abstractNumId w:val="9"/>
  </w:num>
  <w:num w:numId="23">
    <w:abstractNumId w:val="21"/>
  </w:num>
  <w:num w:numId="24">
    <w:abstractNumId w:val="31"/>
  </w:num>
  <w:num w:numId="25">
    <w:abstractNumId w:val="28"/>
    <w:lvlOverride w:ilvl="0">
      <w:startOverride w:val="1"/>
    </w:lvlOverride>
  </w:num>
  <w:num w:numId="26">
    <w:abstractNumId w:val="0"/>
  </w:num>
  <w:num w:numId="27">
    <w:abstractNumId w:val="19"/>
  </w:num>
  <w:num w:numId="28">
    <w:abstractNumId w:val="11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7"/>
  </w:num>
  <w:num w:numId="32">
    <w:abstractNumId w:val="5"/>
  </w:num>
  <w:num w:numId="33">
    <w:abstractNumId w:val="32"/>
  </w:num>
  <w:num w:numId="34">
    <w:abstractNumId w:val="14"/>
  </w:num>
  <w:num w:numId="35">
    <w:abstractNumId w:val="6"/>
  </w:num>
  <w:num w:numId="36">
    <w:abstractNumId w:val="30"/>
  </w:num>
  <w:num w:numId="37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2EF"/>
    <w:rsid w:val="00005417"/>
    <w:rsid w:val="00016DD5"/>
    <w:rsid w:val="0004348A"/>
    <w:rsid w:val="000577E9"/>
    <w:rsid w:val="000668BB"/>
    <w:rsid w:val="00096D8A"/>
    <w:rsid w:val="000A13F6"/>
    <w:rsid w:val="000A6DED"/>
    <w:rsid w:val="000C44B0"/>
    <w:rsid w:val="000F2B93"/>
    <w:rsid w:val="001172C1"/>
    <w:rsid w:val="001271A7"/>
    <w:rsid w:val="00142E0E"/>
    <w:rsid w:val="00156B6D"/>
    <w:rsid w:val="00187630"/>
    <w:rsid w:val="00187F7A"/>
    <w:rsid w:val="00192B45"/>
    <w:rsid w:val="00201D35"/>
    <w:rsid w:val="00202AE4"/>
    <w:rsid w:val="00205FCB"/>
    <w:rsid w:val="00222D2E"/>
    <w:rsid w:val="00224E72"/>
    <w:rsid w:val="00225CD3"/>
    <w:rsid w:val="00247726"/>
    <w:rsid w:val="002640CB"/>
    <w:rsid w:val="0026544B"/>
    <w:rsid w:val="00267B44"/>
    <w:rsid w:val="002808B0"/>
    <w:rsid w:val="00294E5D"/>
    <w:rsid w:val="002A6E7D"/>
    <w:rsid w:val="002B2BE3"/>
    <w:rsid w:val="002C5F4E"/>
    <w:rsid w:val="002F638D"/>
    <w:rsid w:val="003403D7"/>
    <w:rsid w:val="00366543"/>
    <w:rsid w:val="003A2122"/>
    <w:rsid w:val="003B2FBD"/>
    <w:rsid w:val="003D2C67"/>
    <w:rsid w:val="004069AB"/>
    <w:rsid w:val="00430471"/>
    <w:rsid w:val="00443EA1"/>
    <w:rsid w:val="00457F62"/>
    <w:rsid w:val="00474A1D"/>
    <w:rsid w:val="004A43D0"/>
    <w:rsid w:val="004F49B2"/>
    <w:rsid w:val="005028C0"/>
    <w:rsid w:val="005366B0"/>
    <w:rsid w:val="00554894"/>
    <w:rsid w:val="005755FD"/>
    <w:rsid w:val="00577081"/>
    <w:rsid w:val="00590328"/>
    <w:rsid w:val="005971A5"/>
    <w:rsid w:val="005B6094"/>
    <w:rsid w:val="00616C3B"/>
    <w:rsid w:val="00624CC5"/>
    <w:rsid w:val="00626EDE"/>
    <w:rsid w:val="00627893"/>
    <w:rsid w:val="00633203"/>
    <w:rsid w:val="0064478D"/>
    <w:rsid w:val="00665F0C"/>
    <w:rsid w:val="00666ED9"/>
    <w:rsid w:val="00684577"/>
    <w:rsid w:val="0068562E"/>
    <w:rsid w:val="006A683A"/>
    <w:rsid w:val="006B6C61"/>
    <w:rsid w:val="006C02EF"/>
    <w:rsid w:val="006C0B84"/>
    <w:rsid w:val="00712A0F"/>
    <w:rsid w:val="00712E27"/>
    <w:rsid w:val="00733851"/>
    <w:rsid w:val="007439BA"/>
    <w:rsid w:val="007514C1"/>
    <w:rsid w:val="00770DC3"/>
    <w:rsid w:val="00782903"/>
    <w:rsid w:val="007A35A7"/>
    <w:rsid w:val="007E657D"/>
    <w:rsid w:val="008105DD"/>
    <w:rsid w:val="00823369"/>
    <w:rsid w:val="0082431F"/>
    <w:rsid w:val="00826138"/>
    <w:rsid w:val="00827F75"/>
    <w:rsid w:val="0083253E"/>
    <w:rsid w:val="00834473"/>
    <w:rsid w:val="00835979"/>
    <w:rsid w:val="00855378"/>
    <w:rsid w:val="008A0BBA"/>
    <w:rsid w:val="008D0954"/>
    <w:rsid w:val="008D5554"/>
    <w:rsid w:val="008E1126"/>
    <w:rsid w:val="00912F5F"/>
    <w:rsid w:val="00921B5E"/>
    <w:rsid w:val="009363EB"/>
    <w:rsid w:val="0094251C"/>
    <w:rsid w:val="00954519"/>
    <w:rsid w:val="00955EA5"/>
    <w:rsid w:val="00956865"/>
    <w:rsid w:val="009644EE"/>
    <w:rsid w:val="009A4785"/>
    <w:rsid w:val="009A598A"/>
    <w:rsid w:val="009C00D2"/>
    <w:rsid w:val="009C05D6"/>
    <w:rsid w:val="009C09DE"/>
    <w:rsid w:val="009C64CF"/>
    <w:rsid w:val="00A00571"/>
    <w:rsid w:val="00A23C04"/>
    <w:rsid w:val="00A24BC6"/>
    <w:rsid w:val="00A50D4D"/>
    <w:rsid w:val="00A731F2"/>
    <w:rsid w:val="00A7574B"/>
    <w:rsid w:val="00A84E23"/>
    <w:rsid w:val="00A87A13"/>
    <w:rsid w:val="00A90636"/>
    <w:rsid w:val="00AB73CE"/>
    <w:rsid w:val="00AD0B40"/>
    <w:rsid w:val="00AD168D"/>
    <w:rsid w:val="00B0698E"/>
    <w:rsid w:val="00B27AA7"/>
    <w:rsid w:val="00B42741"/>
    <w:rsid w:val="00B66688"/>
    <w:rsid w:val="00B7187E"/>
    <w:rsid w:val="00BC0EEE"/>
    <w:rsid w:val="00BE656B"/>
    <w:rsid w:val="00BF5B6D"/>
    <w:rsid w:val="00C01418"/>
    <w:rsid w:val="00C319B7"/>
    <w:rsid w:val="00C61D19"/>
    <w:rsid w:val="00C71C47"/>
    <w:rsid w:val="00C8667A"/>
    <w:rsid w:val="00CE5ACE"/>
    <w:rsid w:val="00CF1F54"/>
    <w:rsid w:val="00D37C4D"/>
    <w:rsid w:val="00D432F6"/>
    <w:rsid w:val="00D83AF4"/>
    <w:rsid w:val="00DB44B9"/>
    <w:rsid w:val="00DC6BDA"/>
    <w:rsid w:val="00DE4FCA"/>
    <w:rsid w:val="00DF214F"/>
    <w:rsid w:val="00E325EE"/>
    <w:rsid w:val="00E51E5C"/>
    <w:rsid w:val="00E7296A"/>
    <w:rsid w:val="00EC616C"/>
    <w:rsid w:val="00EE6D3C"/>
    <w:rsid w:val="00EE71A5"/>
    <w:rsid w:val="00F316DC"/>
    <w:rsid w:val="00F43809"/>
    <w:rsid w:val="00F5592B"/>
    <w:rsid w:val="00F77871"/>
    <w:rsid w:val="00F825F8"/>
    <w:rsid w:val="00FC770F"/>
    <w:rsid w:val="00FF1531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E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hAnsi="Bookman Old Style" w:ascii="Bookman Old Style"/>
      <w:b/>
      <w:snapToGrid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Autospacing="true" w:before="100"/>
    </w:pPr>
    <w:rPr>
      <w:rFonts w:hAnsi="Times New Roman" w:ascii="Times New Roman"/>
      <w:snapToGrid/>
      <w:szCs w:val="24"/>
      <w:lang w:eastAsia="hr-HR" w:val="hr-HR"/>
    </w:rPr>
  </w:style>
  <w:style w:customStyle="true" w:styleId="Srednjareetka21" w:type="paragraph">
    <w:name w:val="Srednja rešetka 21"/>
    <w:uiPriority w:val="1"/>
    <w:qFormat/>
    <w:rsid w:val="00DE4FCA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hAnsi="Times New Roman" w:ascii="Times New Roman"/>
      <w:snapToGrid/>
      <w:szCs w:val="24"/>
      <w:lang w:eastAsia="x-none" w:val="x-none"/>
    </w:rPr>
  </w:style>
  <w:style w:customStyle="true" w:styleId="TijelotekstaChar" w:type="character">
    <w:name w:val="Tijelo teksta Char"/>
    <w:basedOn w:val="Zadanifontodlomka"/>
    <w:link w:val="Tijeloteksta"/>
    <w:rsid w:val="00DE4FCA"/>
    <w:rPr>
      <w:rFonts w:cs="Times New Roman" w:eastAsia="Times New Roman" w:hAnsi="Times New Roman" w:asci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cs="Tahoma" w:eastAsia="Times New Roman" w:hAnsi="Tahoma" w:ascii="Tahoma"/>
      <w:snapToGrid w:val="false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823369"/>
    <w:pPr>
      <w:widowControl/>
      <w:spacing w:after="80"/>
    </w:pPr>
    <w:rPr>
      <w:rFonts w:eastAsia="Calibri" w:hAnsi="Calibri" w:ascii="Calibri"/>
      <w:snapToGrid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82336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823369"/>
    <w:rPr>
      <w:rFonts w:cs="Times New Roman"/>
      <w:vertAlign w:val="superscript"/>
    </w:rPr>
  </w:style>
  <w:style w:customStyle="true" w:styleId="Naslov6Char" w:type="character">
    <w:name w:val="Naslov 6 Char"/>
    <w:basedOn w:val="Zadanifontodlomka"/>
    <w:link w:val="Naslov6"/>
    <w:rsid w:val="00A24BC6"/>
    <w:rPr>
      <w:rFonts w:cs="Times New Roman" w:eastAsia="Times New Roman" w:hAnsi="Bookman Old Style" w:asci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hAnsi="Courier New" w:ascii="Courier New"/>
      <w:snapToGrid/>
      <w:sz w:val="20"/>
      <w:lang w:eastAsia="hr-HR"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A24BC6"/>
    <w:rPr>
      <w:rFonts w:cs="Times New Roman" w:eastAsia="Times New Roman" w:hAnsi="Courier New" w:ascii="Courier New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4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3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3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3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3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2E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ascii="Bookman Old Style" w:hAnsi="Bookman Old Style"/>
      <w:b/>
      <w:snapToGrid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="100" w:beforeAutospacing="1"/>
    </w:pPr>
    <w:rPr>
      <w:rFonts w:ascii="Times New Roman" w:hAnsi="Times New Roman"/>
      <w:snapToGrid/>
      <w:szCs w:val="24"/>
      <w:lang w:eastAsia="hr-HR" w:val="hr-HR"/>
    </w:rPr>
  </w:style>
  <w:style w:customStyle="1" w:styleId="Srednjareetka21" w:type="paragraph">
    <w:name w:val="Srednja rešetka 21"/>
    <w:uiPriority w:val="1"/>
    <w:qFormat/>
    <w:rsid w:val="00DE4FCA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ascii="Times New Roman" w:hAnsi="Times New Roman"/>
      <w:snapToGrid/>
      <w:szCs w:val="24"/>
      <w:lang w:eastAsia="x-none" w:val="x-none"/>
    </w:rPr>
  </w:style>
  <w:style w:customStyle="1" w:styleId="TijelotekstaChar" w:type="character">
    <w:name w:val="Tijelo teksta Char"/>
    <w:basedOn w:val="Zadanifontodlomka"/>
    <w:link w:val="Tijeloteksta"/>
    <w:rsid w:val="00DE4FCA"/>
    <w:rPr>
      <w:rFonts w:ascii="Times New Roman" w:cs="Times New Roman" w:eastAsia="Times New Roman" w:hAns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ascii="Tahoma" w:cs="Tahoma" w:eastAsia="Times New Roman" w:hAnsi="Tahoma"/>
      <w:snapToGrid w:val="0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823369"/>
    <w:pPr>
      <w:widowControl/>
      <w:spacing w:after="80"/>
    </w:pPr>
    <w:rPr>
      <w:rFonts w:ascii="Calibri" w:eastAsia="Calibri" w:hAnsi="Calibri"/>
      <w:snapToGrid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2336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823369"/>
    <w:rPr>
      <w:rFonts w:cs="Times New Roman"/>
      <w:vertAlign w:val="superscript"/>
    </w:rPr>
  </w:style>
  <w:style w:customStyle="1" w:styleId="Naslov6Char" w:type="character">
    <w:name w:val="Naslov 6 Char"/>
    <w:basedOn w:val="Zadanifontodlomka"/>
    <w:link w:val="Naslov6"/>
    <w:rsid w:val="00A24BC6"/>
    <w:rPr>
      <w:rFonts w:ascii="Bookman Old Style" w:cs="Times New Roman" w:eastAsia="Times New Roman" w:hAns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ascii="Courier New" w:hAnsi="Courier New"/>
      <w:snapToGrid/>
      <w:sz w:val="20"/>
      <w:lang w:eastAsia="hr-HR" w:val="en-GB"/>
    </w:rPr>
  </w:style>
  <w:style w:customStyle="1" w:styleId="ObinitekstChar" w:type="character">
    <w:name w:val="Obični tekst Char"/>
    <w:basedOn w:val="Zadanifontodlomka"/>
    <w:link w:val="Obinitekst"/>
    <w:semiHidden/>
    <w:rsid w:val="00A24BC6"/>
    <w:rPr>
      <w:rFonts w:ascii="Courier New" w:cs="Times New Roman" w:eastAsia="Times New Roman" w:hAnsi="Courier New"/>
      <w:sz w:val="20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A4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3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3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3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3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7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0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2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5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24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7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96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20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54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92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11. siječnja 2019.</izvorni_sadrzaj>
    <derivirana_varijabla naziv="DomainObject.StvarniPocetakDatum_1">11. siječnja 2019.</derivirana_varijabla>
  </DomainObject.StvarniPocetakDatum>
  <DomainObject.StvarniZavrsetakDatum>
    <izvorni_sadrzaj>11. siječnja 2019.</izvorni_sadrzaj>
    <derivirana_varijabla naziv="DomainObject.StvarniZavrsetakDatum_1">11. siječnja 2019.</derivirana_varijabla>
  </DomainObject.StvarniZavrsetakDatum>
  <DomainObject.PlaniraniZavrsetakDatum>
    <izvorni_sadrzaj>11. siječnja 2019.</izvorni_sadrzaj>
    <derivirana_varijabla naziv="DomainObject.PlaniraniZavrsetakDatum_1">11. siječnja 2019.</derivirana_varijabla>
  </DomainObject.PlaniraniZavrsetakDatum>
  <DomainObject.PlaniraniPocetakDatum>
    <izvorni_sadrzaj>11. siječnja 2019.</izvorni_sadrzaj>
    <derivirana_varijabla naziv="DomainObject.PlaniraniPocetakDatum_1">11. siječnja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siječnja 2019.</izvorni_sadrzaj>
    <derivirana_varijabla naziv="DomainObject.Zapisnik.DatumKreiranja_1">11.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St-570/2016-38</izvorni_sadrzaj>
    <derivirana_varijabla naziv="DomainObject.Zapisnik.Oznaka_1">St-570/2016-38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 postupka</izvorni_sadrzaj>
    <derivirana_varijabla naziv="DomainObject.Predmet.Opis_1">Prijedlog za otvaranje st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COMPLEX društvo s ograničenom odgovornošću za proizvodnju, trgovinu i usluge</izvorni_sadrzaj>
    <derivirana_varijabla naziv="DomainObject.Predmet.ProtustrankaFormated_1">  COMPLEX društvo s ograničenom odgovornošću za proizvodnju, trgovinu i usluge</derivirana_varijabla>
  </DomainObject.Predmet.ProtustrankaFormated>
  <DomainObject.Predmet.ProtustrankaFormatedOIB>
    <izvorni_sadrzaj>  COMPLEX društvo s ograničenom odgovornošću za proizvodnju, trgovinu i usluge, OIB 56706061162</izvorni_sadrzaj>
    <derivirana_varijabla naziv="DomainObject.Predmet.ProtustrankaFormatedOIB_1">  COMPLEX društvo s ograničenom odgovornošću za proizvodnju, trgovinu i usluge, OIB 56706061162</derivirana_varijabla>
  </DomainObject.Predmet.ProtustrankaFormatedOIB>
  <DomainObject.Predmet.ProtustrankaFormatedWithAdress>
    <izvorni_sadrzaj> COMPLEX društvo s ograničenom odgovornošću za proizvodnju, trgovinu i usluge, Ulica dr. Ante Starčevića 63/b, 40000 Pribislavec</izvorni_sadrzaj>
    <derivirana_varijabla naziv="DomainObject.Predmet.ProtustrankaFormatedWithAdress_1"> COMPLEX društvo s ograničenom odgovornošću za proizvodnju, trgovinu i usluge, Ulica dr. Ante Starčevića 63/b, 40000 Pribislavec</derivirana_varijabla>
  </DomainObject.Predmet.ProtustrankaFormatedWithAdress>
  <DomainObject.Predmet.ProtustrankaFormatedWithAdressOIB>
    <izvorni_sadrzaj> COMPLEX društvo s ograničenom odgovornošću za proizvodnju, trgovinu i usluge, OIB 56706061162, Ulica dr. Ante Starčevića 63/b, 40000 Pribislavec</izvorni_sadrzaj>
    <derivirana_varijabla naziv="DomainObject.Predmet.ProtustrankaFormatedWithAdressOIB_1"> COMPLEX društvo s ograničenom odgovornošću za proizvodnju, trgovinu i usluge, OIB 56706061162, Ulica dr. Ante Starčevića 63/b, 40000 Pribislavec</derivirana_varijabla>
  </DomainObject.Predmet.ProtustrankaFormatedWithAdressOIB>
  <DomainObject.Predmet.ProtustrankaWithAdress>
    <izvorni_sadrzaj>COMPLEX društvo s ograničenom odgovornošću za proizvodnju, trgovinu i usluge Ulica dr. Ante Starčevića 63/b, 40000 Pribislavec</izvorni_sadrzaj>
    <derivirana_varijabla naziv="DomainObject.Predmet.ProtustrankaWithAdress_1">COMPLEX društvo s ograničenom odgovornošću za proizvodnju, trgovinu i usluge Ulica dr. Ante Starčevića 63/b, 40000 Pribislavec</derivirana_varijabla>
  </DomainObject.Predmet.ProtustrankaWithAdress>
  <DomainObject.Predmet.ProtustrankaWithAdressOIB>
    <izvorni_sadrzaj>COMPLEX društvo s ograničenom odgovornošću za proizvodnju, trgovinu i usluge, OIB 56706061162, Ulica dr. Ante Starčevića 63/b, 40000 Pribislavec</izvorni_sadrzaj>
    <derivirana_varijabla naziv="DomainObject.Predmet.ProtustrankaWithAdressOIB_1">COMPLEX društvo s ograničenom odgovornošću za proizvodnju, trgovinu i usluge, OIB 56706061162, Ulica dr. Ante Starčevića 63/b, 40000 Pribislavec</derivirana_varijabla>
  </DomainObject.Predmet.ProtustrankaWithAdressOIB>
  <DomainObject.Predmet.ProtustrankaNazivFormated>
    <izvorni_sadrzaj>COMPLEX društvo s ograničenom odgovornošću za proizvodnju, trgovinu i usluge</izvorni_sadrzaj>
    <derivirana_varijabla naziv="DomainObject.Predmet.ProtustrankaNazivFormated_1">COMPLEX društvo s ograničenom odgovornošću za proizvodnju, trgovinu i usluge</derivirana_varijabla>
  </DomainObject.Predmet.ProtustrankaNazivFormated>
  <DomainObject.Predmet.ProtustrankaNazivFormatedOIB>
    <izvorni_sadrzaj>COMPLEX društvo s ograničenom odgovornošću za proizvodnju, trgovinu i usluge, OIB 56706061162</izvorni_sadrzaj>
    <derivirana_varijabla naziv="DomainObject.Predmet.ProtustrankaNazivFormatedOIB_1">COMPLEX društvo s ograničenom odgovornošću za proizvodnju, trgovinu i usluge, OIB 56706061162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1018074.85</izvorni_sadrzaj>
    <derivirana_varijabla naziv="DomainObject.Predmet.TrenutnaVrijednost_1">1018074.85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COMPLEX društvo s ograničenom odgovornošću za proizvodnju, trgovinu i usluge</item>
    </izvorni_sadrzaj>
    <derivirana_varijabla naziv="DomainObject.Predmet.ProtuStrankaListFormated_1">
      <item>COMPLEX društvo s ograničenom odgovornošću za proizvodnju, trgovinu i usluge</item>
    </derivirana_varijabla>
  </DomainObject.Predmet.ProtuStrankaListFormated>
  <DomainObject.Predmet.ProtuStrankaListFormatedOIB>
    <izvorni_sadrzaj>
      <item>COMPLEX društvo s ograničenom odgovornošću za proizvodnju, trgovinu i usluge, OIB 56706061162</item>
    </izvorni_sadrzaj>
    <derivirana_varijabla naziv="DomainObject.Predmet.ProtuStrankaListFormatedOIB_1">
      <item>COMPLEX društvo s ograničenom odgovornošću za proizvodnju, trgovinu i usluge, OIB 56706061162</item>
    </derivirana_varijabla>
  </DomainObject.Predmet.ProtuStrankaListFormatedOIB>
  <DomainObject.Predmet.ProtuStrankaListFormatedWithAdress>
    <izvorni_sadrzaj>
      <item>COMPLEX društvo s ograničenom odgovornošću za proizvodnju, trgovinu i usluge, Ulica dr. Ante Starčevića 63/b, 40000 Pribislavec</item>
    </izvorni_sadrzaj>
    <derivirana_varijabla naziv="DomainObject.Predmet.ProtuStrankaListFormatedWithAdress_1">
      <item>COMPLEX društvo s ograničenom odgovornošću za proizvodnju, trgovinu i usluge, Ulica dr. Ante Starčevića 63/b, 40000 Pribislavec</item>
    </derivirana_varijabla>
  </DomainObject.Predmet.ProtuStrankaListFormatedWithAdress>
  <DomainObject.Predmet.ProtuStrankaListFormatedWithAdressOIB>
    <izvorni_sadrzaj>
      <item>COMPLEX društvo s ograničenom odgovornošću za proizvodnju, trgovinu i usluge, OIB 56706061162, Ulica dr. Ante Starčevića 63/b, 40000 Pribislavec</item>
    </izvorni_sadrzaj>
    <derivirana_varijabla naziv="DomainObject.Predmet.ProtuStrankaListFormatedWithAdressOIB_1">
      <item>COMPLEX društvo s ograničenom odgovornošću za proizvodnju, trgovinu i usluge, OIB 56706061162, Ulica dr. Ante Starčevića 63/b, 40000 Pribislavec</item>
    </derivirana_varijabla>
  </DomainObject.Predmet.ProtuStrankaListFormatedWithAdressOIB>
  <DomainObject.Predmet.ProtuStrankaListNazivFormated>
    <izvorni_sadrzaj>
      <item>COMPLEX društvo s ograničenom odgovornošću za proizvodnju, trgovinu i usluge</item>
    </izvorni_sadrzaj>
    <derivirana_varijabla naziv="DomainObject.Predmet.ProtuStrankaListNazivFormated_1">
      <item>COMPLEX društvo s ograničenom odgovornošću za proizvodnju, trgovinu i usluge</item>
    </derivirana_varijabla>
  </DomainObject.Predmet.ProtuStrankaListNazivFormated>
  <DomainObject.Predmet.ProtuStrankaListNazivFormatedOIB>
    <izvorni_sadrzaj>
      <item>COMPLEX društvo s ograničenom odgovornošću za proizvodnju, trgovinu i usluge, OIB 56706061162</item>
    </izvorni_sadrzaj>
    <derivirana_varijabla naziv="DomainObject.Predmet.ProtuStrankaListNazivFormatedOIB_1">
      <item>COMPLEX društvo s ograničenom odgovornošću za proizvodnju, trgovinu i usluge, OIB 56706061162</item>
    </derivirana_varijabla>
  </DomainObject.Predmet.ProtuStrankaListNazivFormatedOIB>
  <DomainObject.Predmet.OstaliListFormated>
    <izvorni_sadrzaj>
      <item>Sudski registar</item>
      <item>Tatjana Džepina Juranko</item>
      <item>Županijsko državno odvjetništvo</item>
      <item>Vladimir Masten</item>
    </izvorni_sadrzaj>
    <derivirana_varijabla naziv="DomainObject.Predmet.OstaliListFormated_1">
      <item>Sudski registar</item>
      <item>Tatjana Džepina Juranko</item>
      <item>Županijsko državno odvjetništvo</item>
      <item>Vladimir Masten</item>
    </derivirana_varijabla>
  </DomainObject.Predmet.OstaliListFormated>
  <DomainObject.Predmet.OstaliListFormatedOIB>
    <izvorni_sadrzaj>
      <item>Sudski registar</item>
      <item>Tatjana Džepina Juranko, OIB 29078739259</item>
      <item>Županijsko državno odvjetništvo</item>
      <item>Vladimir Masten, OIB 66525880561</item>
    </izvorni_sadrzaj>
    <derivirana_varijabla naziv="DomainObject.Predmet.OstaliListFormatedOIB_1">
      <item>Sudski registar</item>
      <item>Tatjana Džepina Juranko, OIB 29078739259</item>
      <item>Županijsko državno odvjetništvo</item>
      <item>Vladimir Masten, OIB 66525880561</item>
    </derivirana_varijabla>
  </DomainObject.Predmet.OstaliListFormatedOIB>
  <DomainObject.Predmet.OstaliListFormatedWithAdress>
    <izvorni_sadrzaj>
      <item>Sudski registar, B.Radića 2, 42000 Varaždin</item>
      <item>Tatjana Džepina Juranko</item>
      <item>Županijsko državno odvjetništvo</item>
      <item>Vladimir Masten, Ulica Rade Končara 2, 40000 Nedelišće</item>
    </izvorni_sadrzaj>
    <derivirana_varijabla naziv="DomainObject.Predmet.OstaliListFormatedWithAdress_1">
      <item>Sudski registar, B.Radića 2, 42000 Varaždin</item>
      <item>Tatjana Džepina Juranko</item>
      <item>Županijsko državno odvjetništvo</item>
      <item>Vladimir Masten, Ulica Rade Končara 2, 40000 Nedelišće</item>
    </derivirana_varijabla>
  </DomainObject.Predmet.OstaliListFormatedWithAdress>
  <DomainObject.Predmet.OstaliListFormatedWithAdressOIB>
    <izvorni_sadrzaj>
      <item>Sudski registar, B.Radića 2, 42000 Varaždin</item>
      <item>Tatjana Džepina Juranko, OIB 29078739259</item>
      <item>Županijsko državno odvjetništvo</item>
      <item>Vladimir Masten, OIB 66525880561, Ulica Rade Končara 2, 40000 Nedelišće</item>
    </izvorni_sadrzaj>
    <derivirana_varijabla naziv="DomainObject.Predmet.OstaliListFormatedWithAdressOIB_1">
      <item>Sudski registar, B.Radića 2, 42000 Varaždin</item>
      <item>Tatjana Džepina Juranko, OIB 29078739259</item>
      <item>Županijsko državno odvjetništvo</item>
      <item>Vladimir Masten, OIB 66525880561, Ulica Rade Končara 2, 40000 Nedelišće</item>
    </derivirana_varijabla>
  </DomainObject.Predmet.OstaliListFormatedWithAdressOIB>
  <DomainObject.Predmet.OstaliListNazivFormated>
    <izvorni_sadrzaj>
      <item>Sudski registar</item>
      <item>Tatjana Džepina Juranko</item>
      <item>Županijsko državno odvjetništvo</item>
      <item>Vladimir Masten</item>
    </izvorni_sadrzaj>
    <derivirana_varijabla naziv="DomainObject.Predmet.OstaliListNazivFormated_1">
      <item>Sudski registar</item>
      <item>Tatjana Džepina Juranko</item>
      <item>Županijsko državno odvjetništvo</item>
      <item>Vladimir Masten</item>
    </derivirana_varijabla>
  </DomainObject.Predmet.OstaliListNazivFormated>
  <DomainObject.Predmet.OstaliListNazivFormatedOIB>
    <izvorni_sadrzaj>
      <item>Sudski registar</item>
      <item>Tatjana Džepina Juranko, OIB 29078739259</item>
      <item>Županijsko državno odvjetništvo</item>
      <item>Vladimir Masten, OIB 66525880561</item>
    </izvorni_sadrzaj>
    <derivirana_varijabla naziv="DomainObject.Predmet.OstaliListNazivFormatedOIB_1">
      <item>Sudski registar</item>
      <item>Tatjana Džepina Juranko, OIB 29078739259</item>
      <item>Županijsko državno odvjetništvo</item>
      <item>Vladimir Masten, OIB 66525880561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St-570/2016-38</izvorni_sadrzaj>
    <derivirana_varijabla naziv="DomainObject.PoslovniBrojDokumenta_1">St-570/2016-38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COMPLEX društvo s ograničenom odgovornošću za proizvodnju, trgovinu i usluge</izvorni_sadrzaj>
    <derivirana_varijabla naziv="DomainObject.Predmet.ProtustrankaIDrugi_1">COMPLEX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COMPLEX društvo s ograničenom odgovornošću za proizvodnju, trgovinu i usluge, OIB 56706061162, Ulica dr. Ante Starčevića 63/b, 40000 Pribislavec</izvorni_sadrzaj>
    <derivirana_varijabla naziv="DomainObject.Predmet.ProtustrankaIDrugiAdressOIB_1">COMPLEX društvo s ograničenom odgovornošću za proizvodnju, trgovinu i usluge, OIB 56706061162, Ulica dr. Ante Starčevića 63/b,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COMPLEX društvo s ograničenom odgovornošću za proizvodnju, trgovinu i usluge</item>
      <item>Sudski registar</item>
      <item>Tatjana Džepina Juranko</item>
      <item>Županijsko državno odvjetništvo</item>
      <item>Vladimir Masten</item>
    </izvorni_sadrzaj>
    <derivirana_varijabla naziv="DomainObject.Predmet.SudioniciListNaziv_1">
      <item>Financijska agencija</item>
      <item>COMPLEX društvo s ograničenom odgovornošću za proizvodnju, trgovinu i usluge</item>
      <item>Sudski registar</item>
      <item>Tatjana Džepina Juranko</item>
      <item>Županijsko državno odvjetništvo</item>
      <item>Vladimir Masten</item>
    </derivirana_varijabla>
  </DomainObject.Predmet.SudioniciListNaziv>
  <DomainObject.Predmet.SudioniciListAdressOIB>
    <izvorni_sadrzaj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  <item>Vladimir Masten, OIB 66525880561, Ulica Rade Končara 2,40000 Nedelišće</item>
    </izvorni_sadrzaj>
    <derivirana_varijabla naziv="DomainObject.Predmet.SudioniciListAdressOIB_1"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  <item>Vladimir Masten, OIB 66525880561, Ulica Rade Končara 2,40000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56706061162</item>
      <item>, OIB null</item>
      <item>, OIB 29078739259</item>
      <item>, OIB null</item>
      <item>, OIB 66525880561</item>
    </izvorni_sadrzaj>
    <derivirana_varijabla naziv="DomainObject.Predmet.SudioniciListNazivOIB_1">
      <item>, OIB 85821130368</item>
      <item>, OIB 56706061162</item>
      <item>, OIB null</item>
      <item>, OIB 29078739259</item>
      <item>, OIB null</item>
      <item>, OIB 66525880561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siječnja 2019.</izvorni_sadrzaj>
    <derivirana_varijabla naziv="DomainObject.Predmet.DatumZadnjeOdrzaneSudskeRadnje_1">11.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1352</properties:Characters>
  <properties:Lines>63</properties:Lines>
  <properties:Paragraphs>26</properties:Paragraphs>
  <properties:TotalTime>349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2019-01-11T09:09:00Z</cp:lastPrinted>
  <dcterms:modified xmlns:xsi="http://www.w3.org/2001/XMLSchema-instance" xsi:type="dcterms:W3CDTF">2019-01-11T13:48:00Z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St-570/2016-38 / Zapisnik - Ročište za diobu kupovnine (ST-570-16-38 ZAPISNIK DIOBA KUPOVNINE 11.01.2019..docx)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