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5c7b" w14:paraId="3b75c7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27A19" w:rsidP="00127A19" w:rsidR="00127A19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127A19" w:rsidP="00127A19" w:rsidR="00127A19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127A19" w:rsidP="00127A19" w:rsidR="00127A1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1069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127A19" w:rsidP="00127A19" w:rsidR="00127A19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127A19" w:rsidP="00127A19" w:rsidR="00127A19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127A19" w:rsidP="00127A19" w:rsidR="00127A19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27A19" w:rsidP="00127A19" w:rsidR="00127A19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127A19" w:rsidP="005F5FC0" w:rsidR="006E45F5" w:rsidRPr="00A93A64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 xml:space="preserve"> UTEX d.o.o. Zagreb, Ninska 23, OIB:03098890756</w:t>
      </w:r>
      <w:r w:rsidR="00872A9D">
        <w:rPr>
          <w:rFonts w:hAnsi="Times New Roman" w:ascii="Times New Roman"/>
        </w:rPr>
        <w:t>,</w:t>
      </w:r>
      <w:r w:rsidR="00A93A64" w:rsidRPr="00A93A64">
        <w:rPr>
          <w:rFonts w:hAnsi="Times New Roman" w:ascii="Times New Roman"/>
          <w:szCs w:val="24"/>
        </w:rPr>
        <w:t xml:space="preserve">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>27</w:t>
      </w:r>
      <w:r w:rsidR="00757983">
        <w:rPr>
          <w:rFonts w:hAnsi="Times New Roman" w:ascii="Times New Roman"/>
          <w:szCs w:val="24"/>
        </w:rPr>
        <w:t>.</w:t>
      </w:r>
      <w:r w:rsidR="006E45F5" w:rsidRPr="00A93A64">
        <w:rPr>
          <w:rFonts w:hAnsi="Times New Roman" w:ascii="Times New Roman"/>
          <w:szCs w:val="24"/>
        </w:rPr>
        <w:t xml:space="preserve"> travnja 2016., godine,  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steča</w:t>
      </w:r>
      <w:r w:rsidR="00B4055C" w:rsidRPr="00A93A64">
        <w:rPr>
          <w:rFonts w:hAnsi="Times New Roman" w:ascii="Times New Roman"/>
          <w:szCs w:val="24"/>
          <w:lang w:val="de-DE"/>
        </w:rPr>
        <w:t>jni postupak nad dužnikom</w:t>
      </w:r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127A19">
        <w:rPr>
          <w:rFonts w:hAnsi="Times New Roman" w:ascii="Times New Roman"/>
        </w:rPr>
        <w:t>UTEX d.o.o. Zagreb, Ninska 23, OIB:03098890756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27. travnja 2016. godine u </w:t>
      </w:r>
      <w:r w:rsidR="006209EC" w:rsidRPr="00A93A64">
        <w:rPr>
          <w:rFonts w:hAnsi="Times New Roman" w:ascii="Times New Roman"/>
          <w:szCs w:val="24"/>
        </w:rPr>
        <w:t>1</w:t>
      </w:r>
      <w:r w:rsidR="00127A19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,</w:t>
      </w:r>
      <w:r w:rsidR="00127A19">
        <w:rPr>
          <w:rFonts w:hAnsi="Times New Roman" w:ascii="Times New Roman"/>
          <w:szCs w:val="24"/>
        </w:rPr>
        <w:t>0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Za stečajnog upravitelja imenuje se </w:t>
      </w:r>
      <w:r w:rsidR="00757983">
        <w:rPr>
          <w:rFonts w:hAnsi="Times New Roman" w:ascii="Times New Roman"/>
          <w:szCs w:val="24"/>
        </w:rPr>
        <w:t>Milan Bariša Obradović iz Svete Nedelje, Srebrnjak 208, OIB:45619494339.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III        Zaključuje se stečajni postupak nad dužnikom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127A19">
        <w:rPr>
          <w:rFonts w:hAnsi="Times New Roman" w:ascii="Times New Roman"/>
        </w:rPr>
        <w:t>UTEX d.o.o. Zagreb, Ninska 23, OIB:03098890756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IV          Nakon pravomoćnosti ovog rješenja dužnik će se brisati iz sudskog registra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Obrazloženje</w:t>
      </w:r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Financijska agencija podnijel</w:t>
      </w:r>
      <w:r w:rsidR="00627967" w:rsidRPr="00A93A64">
        <w:rPr>
          <w:rFonts w:hAnsi="Times New Roman" w:ascii="Times New Roman"/>
          <w:szCs w:val="24"/>
        </w:rPr>
        <w:t>a je, na temelju odredbe čl. 444</w:t>
      </w:r>
      <w:r w:rsidRPr="00A93A6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27A19">
        <w:rPr>
          <w:rFonts w:hAnsi="Times New Roman" w:ascii="Times New Roman"/>
        </w:rPr>
        <w:t>UTEX d.o.o. Zagreb, Ninska 23, OIB:03098890756.</w:t>
      </w:r>
      <w:r w:rsidR="00FA0710" w:rsidRPr="00A93A64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</w:rPr>
        <w:t xml:space="preserve">Rješenjem </w:t>
      </w:r>
      <w:r w:rsidR="00872A9D">
        <w:rPr>
          <w:rFonts w:hAnsi="Times New Roman" w:ascii="Times New Roman"/>
          <w:szCs w:val="24"/>
        </w:rPr>
        <w:t>0</w:t>
      </w:r>
      <w:r w:rsidR="00AA31CB">
        <w:rPr>
          <w:rFonts w:hAnsi="Times New Roman" w:ascii="Times New Roman"/>
          <w:szCs w:val="24"/>
        </w:rPr>
        <w:t>4</w:t>
      </w:r>
      <w:r w:rsidRPr="00A93A64">
        <w:rPr>
          <w:rFonts w:hAnsi="Times New Roman" w:ascii="Times New Roman"/>
          <w:szCs w:val="24"/>
        </w:rPr>
        <w:t xml:space="preserve">. </w:t>
      </w:r>
      <w:r w:rsidR="00872A9D">
        <w:rPr>
          <w:rFonts w:hAnsi="Times New Roman" w:ascii="Times New Roman"/>
          <w:szCs w:val="24"/>
        </w:rPr>
        <w:t>veljače</w:t>
      </w:r>
      <w:r w:rsidRPr="00A93A64">
        <w:rPr>
          <w:rFonts w:hAnsi="Times New Roman" w:ascii="Times New Roman"/>
          <w:szCs w:val="24"/>
        </w:rPr>
        <w:t xml:space="preserve"> 2016., godine sud je pokrenuo skraćeni stečajni postupak i pozvao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127A19">
        <w:rPr>
          <w:rFonts w:hAnsi="Times New Roman" w:ascii="Times New Roman"/>
        </w:rPr>
        <w:t>UTEX d.o.o. Zagreb, Ninska 23, OIB:03098890756</w:t>
      </w:r>
      <w:r w:rsidR="00872A9D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da u roku od četrdeset pet (45) dana od isteka osmog dana od objave oglasa na mrežnoj stranici e-Oglasne ploče ovog suda , predložiti otvaranje stečajnog postupka nad dužnikom </w:t>
      </w:r>
      <w:r w:rsidR="00127A19">
        <w:rPr>
          <w:rFonts w:hAnsi="Times New Roman" w:ascii="Times New Roman"/>
        </w:rPr>
        <w:t>UTEX d.o.o. Zagreb, Ninska 23, OIB:03098890756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Sve odluke su dostavljene i javno objavljene što potvrđuje stanje sudskog spisa.</w:t>
      </w:r>
    </w:p>
    <w:p w:rsidRDefault="00757983" w:rsidR="00757983">
      <w:pPr>
        <w:jc w:val="both"/>
        <w:rPr>
          <w:rFonts w:hAnsi="Times New Roman" w:ascii="Times New Roman"/>
          <w:szCs w:val="24"/>
        </w:rPr>
      </w:pPr>
    </w:p>
    <w:p w:rsidRDefault="00757983" w:rsidR="00757983">
      <w:pPr>
        <w:jc w:val="both"/>
        <w:rPr>
          <w:rFonts w:hAnsi="Times New Roman" w:ascii="Times New Roman"/>
          <w:szCs w:val="24"/>
        </w:rPr>
      </w:pPr>
    </w:p>
    <w:p w:rsidRDefault="00757983" w:rsidR="00757983">
      <w:pPr>
        <w:jc w:val="both"/>
        <w:rPr>
          <w:rFonts w:hAnsi="Times New Roman" w:ascii="Times New Roman"/>
          <w:szCs w:val="24"/>
        </w:rPr>
      </w:pPr>
    </w:p>
    <w:p w:rsidRDefault="00757983" w:rsidR="00757983">
      <w:pPr>
        <w:jc w:val="both"/>
        <w:rPr>
          <w:rFonts w:hAnsi="Times New Roman" w:ascii="Times New Roman"/>
          <w:szCs w:val="24"/>
        </w:rPr>
      </w:pPr>
    </w:p>
    <w:p w:rsidRDefault="00757983" w:rsidR="00757983" w:rsidRPr="00A93A64">
      <w:pPr>
        <w:jc w:val="both"/>
        <w:rPr>
          <w:rFonts w:hAnsi="Times New Roman" w:ascii="Times New Roman"/>
          <w:szCs w:val="24"/>
        </w:rPr>
      </w:pPr>
    </w:p>
    <w:p w:rsidRDefault="006E45F5" w:rsidR="00757983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lastRenderedPageBreak/>
        <w:t>Dužnik</w:t>
      </w:r>
      <w:r w:rsidR="00F8681F" w:rsidRPr="00A93A64">
        <w:rPr>
          <w:rFonts w:hAnsi="Times New Roman" w:ascii="Times New Roman"/>
          <w:szCs w:val="24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 xml:space="preserve">. </w:t>
      </w:r>
      <w:r w:rsidR="00F8681F" w:rsidRPr="00A93A64">
        <w:rPr>
          <w:rFonts w:hAnsi="Times New Roman" w:ascii="Times New Roman"/>
          <w:szCs w:val="24"/>
        </w:rPr>
        <w:t>travnja</w:t>
      </w:r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Protiv ovog </w:t>
      </w:r>
      <w:r w:rsidR="00182088" w:rsidRPr="00A93A64">
        <w:rPr>
          <w:rFonts w:hAnsi="Times New Roman" w:ascii="Times New Roman"/>
          <w:szCs w:val="24"/>
        </w:rPr>
        <w:t xml:space="preserve">rješenja </w:t>
      </w:r>
      <w:r w:rsidRPr="00A93A64">
        <w:rPr>
          <w:rFonts w:hAnsi="Times New Roman" w:ascii="Times New Roman"/>
          <w:szCs w:val="24"/>
        </w:rPr>
        <w:t>dopuštena</w:t>
      </w:r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žalba</w:t>
      </w:r>
      <w:r w:rsidR="00182088" w:rsidRPr="00A93A6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2F5EAF" w:rsidR="002F5EAF" w:rsidRPr="00A93A64">
      <w:pPr>
        <w:jc w:val="both"/>
        <w:rPr>
          <w:rFonts w:hAnsi="Times New Roman" w:ascii="Times New Roman"/>
          <w:szCs w:val="24"/>
        </w:rPr>
      </w:pPr>
    </w:p>
    <w:p w:rsidRDefault="00323A92" w:rsidR="00323A92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 </w:t>
      </w:r>
    </w:p>
    <w:p w:rsidRDefault="00323A92" w:rsidR="00323A9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3A92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93C9F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  <w:rsid w:val="00FB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C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C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St-1069/2015-10</izvorni_sadrzaj>
    <derivirana_varijabla naziv="DomainObject.Oznaka_1">St-1069/2015-10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UTEX d.o.o.</izvorni_sadrzaj>
    <derivirana_varijabla naziv="DomainObject.Predmet.ProtustrankaFormated_1">  UTEX d.o.o.</derivirana_varijabla>
  </DomainObject.Predmet.ProtustrankaFormated>
  <DomainObject.Predmet.ProtustrankaFormatedOIB>
    <izvorni_sadrzaj>  UTEX d.o.o., OIB 03098890756</izvorni_sadrzaj>
    <derivirana_varijabla naziv="DomainObject.Predmet.ProtustrankaFormatedOIB_1">  UTEX d.o.o., OIB 03098890756</derivirana_varijabla>
  </DomainObject.Predmet.ProtustrankaFormatedOIB>
  <DomainObject.Predmet.ProtustrankaFormatedWithAdress>
    <izvorni_sadrzaj> UTEX d.o.o., Ninska 23, 10000 Zagreb</izvorni_sadrzaj>
    <derivirana_varijabla naziv="DomainObject.Predmet.ProtustrankaFormatedWithAdress_1"> UTEX d.o.o., Ninska 23, 10000 Zagreb</derivirana_varijabla>
  </DomainObject.Predmet.ProtustrankaFormatedWithAdress>
  <DomainObject.Predmet.ProtustrankaFormatedWithAdressOIB>
    <izvorni_sadrzaj> UTEX d.o.o., OIB 03098890756, Ninska 23, 10000 Zagreb</izvorni_sadrzaj>
    <derivirana_varijabla naziv="DomainObject.Predmet.ProtustrankaFormatedWithAdressOIB_1"> UTEX d.o.o., OIB 03098890756, Ninska 23, 10000 Zagreb</derivirana_varijabla>
  </DomainObject.Predmet.ProtustrankaFormatedWithAdressOIB>
  <DomainObject.Predmet.ProtustrankaWithAdress>
    <izvorni_sadrzaj>UTEX d.o.o. Ninska 23, 10000 Zagreb</izvorni_sadrzaj>
    <derivirana_varijabla naziv="DomainObject.Predmet.ProtustrankaWithAdress_1">UTEX d.o.o. Ninska 23, 10000 Zagreb</derivirana_varijabla>
  </DomainObject.Predmet.ProtustrankaWithAdress>
  <DomainObject.Predmet.ProtustrankaWithAdressOIB>
    <izvorni_sadrzaj>UTEX d.o.o., OIB 03098890756, Ninska 23, 10000 Zagreb</izvorni_sadrzaj>
    <derivirana_varijabla naziv="DomainObject.Predmet.ProtustrankaWithAdressOIB_1">UTEX d.o.o., OIB 03098890756, Ninska 23, 10000 Zagreb</derivirana_varijabla>
  </DomainObject.Predmet.ProtustrankaWithAdressOIB>
  <DomainObject.Predmet.ProtustrankaNazivFormated>
    <izvorni_sadrzaj>UTEX d.o.o.</izvorni_sadrzaj>
    <derivirana_varijabla naziv="DomainObject.Predmet.ProtustrankaNazivFormated_1">UTEX d.o.o.</derivirana_varijabla>
  </DomainObject.Predmet.ProtustrankaNazivFormated>
  <DomainObject.Predmet.ProtustrankaNazivFormatedOIB>
    <izvorni_sadrzaj>UTEX d.o.o., OIB 03098890756</izvorni_sadrzaj>
    <derivirana_varijabla naziv="DomainObject.Predmet.ProtustrankaNazivFormatedOIB_1">UTEX d.o.o., OIB 03098890756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UTEX d.o.o.</item>
    </izvorni_sadrzaj>
    <derivirana_varijabla naziv="DomainObject.Predmet.ProtuStrankaListFormated_1">
      <item>UTEX d.o.o.</item>
    </derivirana_varijabla>
  </DomainObject.Predmet.ProtuStrankaListFormated>
  <DomainObject.Predmet.ProtuStrankaListFormatedOIB>
    <izvorni_sadrzaj>
      <item>UTEX d.o.o., OIB 03098890756</item>
    </izvorni_sadrzaj>
    <derivirana_varijabla naziv="DomainObject.Predmet.ProtuStrankaListFormatedOIB_1">
      <item>UTEX d.o.o., OIB 03098890756</item>
    </derivirana_varijabla>
  </DomainObject.Predmet.ProtuStrankaListFormatedOIB>
  <DomainObject.Predmet.ProtuStrankaListFormatedWithAdress>
    <izvorni_sadrzaj>
      <item>UTEX d.o.o., Ninska 23, 10000 Zagreb</item>
    </izvorni_sadrzaj>
    <derivirana_varijabla naziv="DomainObject.Predmet.ProtuStrankaListFormatedWithAdress_1">
      <item>UTEX d.o.o., Ninska 23, 10000 Zagreb</item>
    </derivirana_varijabla>
  </DomainObject.Predmet.ProtuStrankaListFormatedWithAdress>
  <DomainObject.Predmet.ProtuStrankaListFormatedWithAdressOIB>
    <izvorni_sadrzaj>
      <item>UTEX d.o.o., OIB 03098890756, Ninska 23, 10000 Zagreb</item>
    </izvorni_sadrzaj>
    <derivirana_varijabla naziv="DomainObject.Predmet.ProtuStrankaListFormatedWithAdressOIB_1">
      <item>UTEX d.o.o., OIB 03098890756, Ninska 23, 10000 Zagreb</item>
    </derivirana_varijabla>
  </DomainObject.Predmet.ProtuStrankaListFormatedWithAdressOIB>
  <DomainObject.Predmet.ProtuStrankaListNazivFormated>
    <izvorni_sadrzaj>
      <item>UTEX d.o.o.</item>
    </izvorni_sadrzaj>
    <derivirana_varijabla naziv="DomainObject.Predmet.ProtuStrankaListNazivFormated_1">
      <item>UTEX d.o.o.</item>
    </derivirana_varijabla>
  </DomainObject.Predmet.ProtuStrankaListNazivFormated>
  <DomainObject.Predmet.ProtuStrankaListNazivFormatedOIB>
    <izvorni_sadrzaj>
      <item>UTEX d.o.o., OIB 03098890756</item>
    </izvorni_sadrzaj>
    <derivirana_varijabla naziv="DomainObject.Predmet.ProtuStrankaListNazivFormatedOIB_1">
      <item>UTEX d.o.o., OIB 03098890756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St-1069/2015-10</izvorni_sadrzaj>
    <derivirana_varijabla naziv="DomainObject.PoslovniBrojDokumenta_1">St-1069/2015-10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UTEX d.o.o.</izvorni_sadrzaj>
    <derivirana_varijabla naziv="DomainObject.Predmet.ProtustrankaIDrugi_1">UTEX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UTEX d.o.o., OIB 03098890756, Ninska 23, 10000 Zagreb</izvorni_sadrzaj>
    <derivirana_varijabla naziv="DomainObject.Predmet.ProtustrankaIDrugiAdressOIB_1">UTEX d.o.o., OIB 03098890756,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UTEX d.o.o.</item>
      <item>FINA Regionalni centar Zagreb</item>
    </izvorni_sadrzaj>
    <derivirana_varijabla naziv="DomainObject.Predmet.SudioniciListNaziv_1">
      <item>UTEX d.o.o.</item>
      <item>FINA Regionalni centar Zagreb</item>
    </derivirana_varijabla>
  </DomainObject.Predmet.SudioniciListNaziv>
  <DomainObject.Predmet.SudioniciListAdressOIB>
    <izvorni_sadrzaj>
      <item>UTEX d.o.o., OIB 03098890756, Ninska 23,10000 Zagreb</item>
      <item>FINA Regionalni centar Zagreb, OIB 85821130368, Trg svibanjskih žrtava 1995. 1,10000 Zagreb</item>
    </izvorni_sadrzaj>
    <derivirana_varijabla naziv="DomainObject.Predmet.SudioniciListAdressOIB_1">
      <item>UTEX d.o.o., OIB 03098890756, Ninska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03098890756</item>
      <item>, OIB 85821130368</item>
    </izvorni_sadrzaj>
    <derivirana_varijabla naziv="DomainObject.Predmet.SudioniciListNazivOIB_1">
      <item>, OIB 03098890756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95BA9-27CD-4F66-9448-CBDED5AAA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2234</properties:Characters>
  <properties:Lines>87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2016-04-28T12:54:00Z</dcterms:created>
  <dc:creator>Sudsko vijeæe</dc:creator>
  <cp:lastModifiedBy>Tatjana Slaviček</cp:lastModifiedBy>
  <cp:lastPrinted>2016-04-28T12:54:00Z</cp:lastPrinted>
  <dcterms:modified xmlns:xsi="http://www.w3.org/2001/XMLSchema-instance" xsi:type="dcterms:W3CDTF">2016-04-28T12:58:00Z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