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6c49" w14:paraId="50a6c49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8D7815" w:rsidP="008D7815" w:rsidR="008D7815" w:rsidRPr="008D7815">
      <w:pPr>
        <w:jc w:val="center"/>
        <w:rPr>
          <w:b/>
        </w:rPr>
      </w:pPr>
      <w:r w:rsidRPr="008D7815">
        <w:rPr>
          <w:b/>
        </w:rPr>
        <w:t>R E P U B L I K A  H R V A T S K A</w:t>
      </w:r>
    </w:p>
    <w:p w:rsidRDefault="008D7815" w:rsidP="008D7815" w:rsidR="008D7815" w:rsidRPr="008D7815">
      <w:pPr>
        <w:rPr>
          <w:b/>
        </w:rPr>
      </w:pPr>
    </w:p>
    <w:p w:rsidRDefault="008D7815" w:rsidP="008D7815" w:rsidR="008D7815" w:rsidRPr="008D7815">
      <w:pPr>
        <w:jc w:val="center"/>
        <w:rPr>
          <w:b/>
        </w:rPr>
      </w:pPr>
      <w:r w:rsidRPr="008D7815">
        <w:rPr>
          <w:b/>
        </w:rPr>
        <w:t>R J E Š E N J E</w:t>
      </w:r>
    </w:p>
    <w:p w:rsidRDefault="008D7815" w:rsidP="008D7815" w:rsidR="008D7815" w:rsidRPr="008D7815">
      <w:pPr>
        <w:rPr>
          <w:b/>
        </w:rPr>
      </w:pPr>
    </w:p>
    <w:p w:rsidRDefault="008D7815" w:rsidP="008D7815" w:rsidR="008D7815" w:rsidRPr="008D7815">
      <w:pPr>
        <w:jc w:val="both"/>
        <w:rPr>
          <w:b/>
        </w:rPr>
      </w:pPr>
    </w:p>
    <w:p w:rsidRDefault="008D7815" w:rsidP="008D7815" w:rsidR="004E31A9" w:rsidRPr="008D7815">
      <w:pPr>
        <w:ind w:firstLine="708"/>
        <w:jc w:val="both"/>
      </w:pPr>
      <w:r w:rsidRPr="008D7815">
        <w:t>Trgovački sud u Splitu, Stalna služba u Dubrovniku, po sucu tog suda Katarini Franković, u stečajnom postupku nad dužnikom ABISAL d.o.o. "u stečaju", Cavtat, Zvekovica, Put Pridvorja 10, OIB: 25275332958, zastupanog po stečajnom upravitelju Zdravku Kuzmić iz Zagreba, dana 18. svibnja 2017. godine,</w:t>
      </w:r>
    </w:p>
    <w:p w:rsidRDefault="002C5B4C" w:rsidP="008D7815" w:rsidR="002C5B4C" w:rsidRPr="008D7815">
      <w:pPr>
        <w:jc w:val="both"/>
      </w:pPr>
    </w:p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BB77FC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privremenom stečajnom upravitelju </w:t>
      </w:r>
      <w:r w:rsidR="00BB77FC" w:rsidRPr="00BB77FC">
        <w:rPr>
          <w:szCs w:val="24"/>
        </w:rPr>
        <w:t>Zdravko Kuzmić iz Zagreba, Horvatovac 13, OIB: 42435648261</w:t>
      </w:r>
      <w:r w:rsidRPr="004563A9">
        <w:rPr>
          <w:szCs w:val="24"/>
        </w:rPr>
        <w:t xml:space="preserve"> za obavljene poslove privremenog stečajnog upravitelja u preth</w:t>
      </w:r>
      <w:r>
        <w:rPr>
          <w:szCs w:val="24"/>
        </w:rPr>
        <w:t>odnom postupku koji se vodio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8D7815" w:rsidRPr="008D7815">
        <w:rPr>
          <w:szCs w:val="24"/>
        </w:rPr>
        <w:t>5</w:t>
      </w:r>
      <w:r w:rsidRPr="008D7815">
        <w:rPr>
          <w:szCs w:val="24"/>
        </w:rPr>
        <w:t xml:space="preserve">.000,00 </w:t>
      </w:r>
      <w:r w:rsidRPr="004563A9">
        <w:rPr>
          <w:szCs w:val="24"/>
        </w:rPr>
        <w:t>kuna.</w:t>
      </w:r>
    </w:p>
    <w:p w:rsidRDefault="008D7815" w:rsidP="008D7815" w:rsidR="008D7815">
      <w:pPr>
        <w:pStyle w:val="Tijeloteksta"/>
        <w:ind w:left="720"/>
        <w:rPr>
          <w:szCs w:val="24"/>
        </w:rPr>
      </w:pPr>
    </w:p>
    <w:p w:rsidRDefault="008D7815" w:rsidP="008D7815" w:rsidR="0056071C" w:rsidRPr="008D7815">
      <w:pPr>
        <w:pStyle w:val="Tijeloteksta"/>
        <w:numPr>
          <w:ilvl w:val="0"/>
          <w:numId w:val="2"/>
        </w:numPr>
        <w:rPr>
          <w:szCs w:val="24"/>
        </w:rPr>
      </w:pPr>
      <w:r w:rsidRPr="008D7815">
        <w:rPr>
          <w:szCs w:val="24"/>
        </w:rPr>
        <w:t>Nalaže se računovodstvu ovog suda, a nakon pravomoćnosti toč. I ovog rješenja, da sa obračunskog lista za predmet 18 St-806/2015 isplati stečajnom upravitelju Zdravko Kuzmić iz Zagreba, Horvatovac 13, OIB: 42435648261 iznos od 5.000,00 kuna bruto na ime nagrade za obavljene poslove privremenog stečajnog upravitelja u prethodnom postupku na račun HR4923600003110067711 Zagrebačka banka d.d.</w:t>
      </w:r>
    </w:p>
    <w:p w:rsidRDefault="002215D3" w:rsidP="004E31A9" w:rsidR="002215D3" w:rsidRPr="00606628"/>
    <w:p w:rsidRDefault="008D7815" w:rsidP="00944E2A" w:rsidR="008D7815">
      <w:pPr>
        <w:jc w:val="center"/>
        <w:rPr>
          <w:b/>
        </w:rPr>
      </w:pPr>
    </w:p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080ECC" w:rsidP="004F496B" w:rsidR="004E31A9" w:rsidRPr="004F496B">
      <w:pPr>
        <w:ind w:firstLine="708"/>
        <w:jc w:val="both"/>
      </w:pPr>
      <w:r w:rsidRPr="004F496B">
        <w:t>Na temelju prijedloga za otvaranje stečajnog postupka ovaj sud je rješenjem gornji poslovni broj od 0</w:t>
      </w:r>
      <w:r w:rsidR="008D7815">
        <w:t>9</w:t>
      </w:r>
      <w:r w:rsidRPr="004F496B">
        <w:t xml:space="preserve">. prosinca 2015. g.  pokrenuo postupak radi utvrđenja uvjeta za otvaranje stečajnog postupka (prethodni postupak) nad dužnikom i imenovao privremenog stečajnog upravitelja  </w:t>
      </w:r>
      <w:r w:rsidR="00BB77FC" w:rsidRPr="00BB77FC">
        <w:t>Zdravk</w:t>
      </w:r>
      <w:r w:rsidR="00BB77FC">
        <w:t>a</w:t>
      </w:r>
      <w:r w:rsidR="00BB77FC" w:rsidRPr="00BB77FC">
        <w:t xml:space="preserve"> Kuzmić iz Zagreba, Horvatovac 13, OIB: 42435648261</w:t>
      </w:r>
      <w:r w:rsidRPr="004F496B">
        <w:t xml:space="preserve">. </w:t>
      </w:r>
    </w:p>
    <w:p w:rsidRDefault="004F496B" w:rsidP="00080ECC" w:rsidR="004F496B" w:rsidRPr="00606628">
      <w:pPr>
        <w:ind w:firstLine="708"/>
      </w:pPr>
    </w:p>
    <w:p w:rsidRDefault="004E31A9" w:rsidP="00115617" w:rsidR="004E31A9" w:rsidRPr="00606628">
      <w:pPr>
        <w:ind w:firstLine="708"/>
        <w:jc w:val="both"/>
      </w:pPr>
      <w:r w:rsidRPr="00606628">
        <w:lastRenderedPageBreak/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  <w:r w:rsidR="00D51884" w:rsidRPr="00D51884">
        <w:rPr>
          <w:szCs w:val="24"/>
        </w:rPr>
        <w:t xml:space="preserve">Naknadu troškova rješenjem određuje sud na temelju pisanoga, obrazloženoga i dokumentiranoga </w:t>
      </w:r>
      <w:r w:rsidR="00D51884">
        <w:rPr>
          <w:szCs w:val="24"/>
        </w:rPr>
        <w:t>izvješća stečajnoga upravitelja</w:t>
      </w:r>
      <w:r w:rsidRPr="00606628">
        <w:rPr>
          <w:szCs w:val="24"/>
        </w:rPr>
        <w:t>, te rješenje objavljuje  na mrežnoj stranici e-Oglasna ploča sudova.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>Članak 4.</w:t>
      </w:r>
      <w:r>
        <w:rPr>
          <w:szCs w:val="24"/>
        </w:rPr>
        <w:t xml:space="preserve"> Uredbe </w:t>
      </w:r>
      <w:r w:rsidRPr="00080ECC">
        <w:rPr>
          <w:szCs w:val="24"/>
        </w:rPr>
        <w:t>o kriterijima i načinu obračuna i plaćanja nagrade stečajnim upraviteljima</w:t>
      </w:r>
      <w:r>
        <w:rPr>
          <w:szCs w:val="24"/>
        </w:rPr>
        <w:t xml:space="preserve"> </w:t>
      </w:r>
      <w:r w:rsidRPr="00080ECC">
        <w:rPr>
          <w:szCs w:val="24"/>
        </w:rPr>
        <w:t xml:space="preserve">(Narodne novine broj </w:t>
      </w:r>
      <w:r>
        <w:rPr>
          <w:szCs w:val="24"/>
        </w:rPr>
        <w:t>105</w:t>
      </w:r>
      <w:r w:rsidRPr="00080ECC">
        <w:rPr>
          <w:szCs w:val="24"/>
        </w:rPr>
        <w:t xml:space="preserve">/15, dalje u tekstu </w:t>
      </w:r>
      <w:r>
        <w:rPr>
          <w:szCs w:val="24"/>
        </w:rPr>
        <w:t>Uredba</w:t>
      </w:r>
      <w:r w:rsidRPr="00080ECC">
        <w:rPr>
          <w:szCs w:val="24"/>
        </w:rPr>
        <w:t>)</w:t>
      </w:r>
      <w:r>
        <w:rPr>
          <w:szCs w:val="24"/>
        </w:rPr>
        <w:t xml:space="preserve"> p</w:t>
      </w:r>
      <w:r w:rsidRPr="00080ECC">
        <w:rPr>
          <w:szCs w:val="24"/>
        </w:rPr>
        <w:t xml:space="preserve">rivremenom stečajnom upravitelju pripada pravo na jednokratnu nagradu za poslove obavljene u prethodnom postupku u iznosu od </w:t>
      </w:r>
      <w:r>
        <w:rPr>
          <w:szCs w:val="24"/>
        </w:rPr>
        <w:t>3.000,00 kuna do 20.000,00 kuna, a n</w:t>
      </w:r>
      <w:r w:rsidRPr="00080ECC">
        <w:rPr>
          <w:szCs w:val="24"/>
        </w:rPr>
        <w:t>agradu privremenom stečajnom upravitelju određuje sud vodeći računa o složenosti poslova koje je obavio.</w:t>
      </w:r>
      <w:r w:rsidR="004F496B">
        <w:rPr>
          <w:szCs w:val="24"/>
        </w:rPr>
        <w:t xml:space="preserve"> Obzirom da se u predmetnom slučaju radi o društvu dužnika koji </w:t>
      </w:r>
      <w:r w:rsidR="008D7815">
        <w:rPr>
          <w:szCs w:val="24"/>
        </w:rPr>
        <w:t>ima</w:t>
      </w:r>
      <w:r w:rsidR="004F496B">
        <w:rPr>
          <w:szCs w:val="24"/>
        </w:rPr>
        <w:t xml:space="preserve"> imovine, te uzimajući u obzir veličinu i složenost poslova, te količinu uloženog rada,</w:t>
      </w:r>
      <w:r w:rsidR="008D7815">
        <w:rPr>
          <w:szCs w:val="24"/>
        </w:rPr>
        <w:t xml:space="preserve"> sud nalazi primjeren iznos od 5</w:t>
      </w:r>
      <w:r w:rsidR="004F496B">
        <w:rPr>
          <w:szCs w:val="24"/>
        </w:rPr>
        <w:t xml:space="preserve">.000,00 kuna bruto za </w:t>
      </w:r>
      <w:r w:rsidR="004F496B" w:rsidRPr="004F496B">
        <w:rPr>
          <w:szCs w:val="24"/>
        </w:rPr>
        <w:t>jednokratnu nagradu za poslove obavljene u prethodnom postupku</w:t>
      </w:r>
      <w:r w:rsidR="004F496B">
        <w:rPr>
          <w:szCs w:val="24"/>
        </w:rPr>
        <w:t xml:space="preserve"> privremenog stečajnog upravitelja. 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606628" w:rsidP="002C5B4C" w:rsidR="00217CDB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Privremeni s</w:t>
      </w:r>
      <w:r w:rsidR="00585162" w:rsidRPr="00606628">
        <w:rPr>
          <w:szCs w:val="24"/>
        </w:rPr>
        <w:t>tečajni upravitelj</w:t>
      </w:r>
      <w:r w:rsidRPr="00606628">
        <w:rPr>
          <w:szCs w:val="24"/>
        </w:rPr>
        <w:t xml:space="preserve"> je </w:t>
      </w:r>
      <w:r w:rsidR="00BB77FC">
        <w:rPr>
          <w:szCs w:val="24"/>
        </w:rPr>
        <w:t xml:space="preserve">zatražio nagradu </w:t>
      </w:r>
      <w:r w:rsidR="009E2665" w:rsidRPr="00606628">
        <w:rPr>
          <w:szCs w:val="24"/>
        </w:rPr>
        <w:t xml:space="preserve">(l.s. </w:t>
      </w:r>
      <w:r w:rsidR="008D7815">
        <w:rPr>
          <w:szCs w:val="24"/>
        </w:rPr>
        <w:t>200</w:t>
      </w:r>
      <w:r w:rsidR="009E2665" w:rsidRPr="00606628">
        <w:rPr>
          <w:szCs w:val="24"/>
        </w:rPr>
        <w:t>)</w:t>
      </w:r>
      <w:r w:rsidR="00BB77FC">
        <w:rPr>
          <w:szCs w:val="24"/>
        </w:rPr>
        <w:t>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4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8D7815">
        <w:rPr>
          <w:b/>
        </w:rPr>
        <w:t>18</w:t>
      </w:r>
      <w:r w:rsidRPr="00606628">
        <w:rPr>
          <w:b/>
        </w:rPr>
        <w:t xml:space="preserve">. </w:t>
      </w:r>
      <w:r w:rsidR="00BB77FC">
        <w:rPr>
          <w:b/>
        </w:rPr>
        <w:t>svibnja</w:t>
      </w:r>
      <w:r w:rsidRPr="00606628">
        <w:rPr>
          <w:b/>
        </w:rPr>
        <w:t xml:space="preserve"> 201</w:t>
      </w:r>
      <w:r w:rsidR="0009507E">
        <w:rPr>
          <w:b/>
        </w:rPr>
        <w:t>6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Stečajni 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  <w:r w:rsidR="002F52AA">
        <w:rPr>
          <w:b/>
        </w:rPr>
        <w:t>, v.r.</w:t>
      </w: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4E31A9" w:rsidR="004E31A9" w:rsidRPr="00606628"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>
      <w:r>
        <w:t>- stečajni upravitelj</w:t>
      </w:r>
    </w:p>
    <w:p w:rsidRDefault="008D7815" w:rsidP="004E31A9" w:rsidR="008D7815" w:rsidRPr="00606628">
      <w:r>
        <w:t xml:space="preserve">- </w:t>
      </w:r>
      <w:r w:rsidRPr="008D7815">
        <w:t>računovodstvu suda</w:t>
      </w:r>
      <w:r>
        <w:t xml:space="preserve"> nakon pravomoćnosti</w:t>
      </w:r>
      <w:r w:rsidRPr="008D7815">
        <w:t xml:space="preserve">, uz presliku </w:t>
      </w:r>
      <w:r>
        <w:t xml:space="preserve">l.s.200 </w:t>
      </w:r>
    </w:p>
    <w:sectPr w:rsidR="008D7815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8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8D7815">
      <w:rPr>
        <w:rFonts w:hAnsi="Book Antiqua" w:ascii="Book Antiqua"/>
        <w:b/>
        <w:sz w:val="22"/>
        <w:szCs w:val="22"/>
      </w:rPr>
      <w:t>806</w:t>
    </w:r>
    <w:r w:rsidRPr="002C5B4C">
      <w:rPr>
        <w:rFonts w:hAnsi="Book Antiqua" w:ascii="Book Antiqua"/>
        <w:b/>
        <w:sz w:val="22"/>
        <w:szCs w:val="22"/>
      </w:rPr>
      <w:t>/201</w:t>
    </w:r>
    <w:r w:rsidR="00115617">
      <w:rPr>
        <w:rFonts w:hAnsi="Book Antiqua" w:ascii="Book Antiqua"/>
        <w:b/>
        <w:sz w:val="22"/>
        <w:szCs w:val="22"/>
      </w:rPr>
      <w:t>5</w:t>
    </w:r>
    <w:r w:rsidR="008D7815">
      <w:rPr>
        <w:rFonts w:hAnsi="Book Antiqua" w:ascii="Book Antiqua"/>
        <w:b/>
        <w:sz w:val="22"/>
        <w:szCs w:val="22"/>
      </w:rPr>
      <w:t>-89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80ECC"/>
    <w:rsid w:val="0009507E"/>
    <w:rsid w:val="000C5895"/>
    <w:rsid w:val="00115617"/>
    <w:rsid w:val="001B4843"/>
    <w:rsid w:val="001B6E3C"/>
    <w:rsid w:val="00217CDB"/>
    <w:rsid w:val="002215D3"/>
    <w:rsid w:val="002B3636"/>
    <w:rsid w:val="002C5B4C"/>
    <w:rsid w:val="002F52AA"/>
    <w:rsid w:val="00390CA7"/>
    <w:rsid w:val="004417B4"/>
    <w:rsid w:val="004563A9"/>
    <w:rsid w:val="004C1A33"/>
    <w:rsid w:val="004E31A9"/>
    <w:rsid w:val="004F496B"/>
    <w:rsid w:val="00554BE8"/>
    <w:rsid w:val="0056071C"/>
    <w:rsid w:val="00575C0E"/>
    <w:rsid w:val="00585162"/>
    <w:rsid w:val="00606628"/>
    <w:rsid w:val="00645E9B"/>
    <w:rsid w:val="007B5EE9"/>
    <w:rsid w:val="008D7815"/>
    <w:rsid w:val="00944E2A"/>
    <w:rsid w:val="009600F7"/>
    <w:rsid w:val="009E2665"/>
    <w:rsid w:val="00A707AC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E07FE5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8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8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8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8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8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8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8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8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izvorni_sadrzaj>
    <derivirana_varijabla naziv="DomainObject.Predmet.OstaliListFormated_1"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derivirana_varijabla>
  </DomainObject.Predmet.OstaliListFormated>
  <DomainObject.Predmet.OstaliListFormatedOIB>
    <izvorni_sadrzaj>
      <item>ZOU Boro Rajić i Tomislav Kasalo, OIB </item>
      <item>Zdravko Kuzmić</item>
      <item>Tihan Hilje</item>
      <item>Marko Cokol</item>
      <item>Krešimir Mateković</item>
      <item>Silvija Mlinarić Talan</item>
      <item>OD Divjak, Topić &amp; Bahtijarević d.o.o.</item>
    </izvorni_sadrzaj>
    <derivirana_varijabla naziv="DomainObject.Predmet.OstaliListFormatedOIB_1">
      <item>ZOU Boro Rajić i Tomislav Kasalo, OIB </item>
      <item>Zdravko Kuzmić</item>
      <item>Tihan Hilje</item>
      <item>Marko Cokol</item>
      <item>Krešimir Mateković</item>
      <item>Silvija Mlinarić Talan</item>
      <item>OD Divjak, Topić &amp; Bahtijarević d.o.o.</item>
    </derivirana_varijabla>
  </DomainObject.Predmet.OstaliListFormatedOIB>
  <DomainObject.Predmet.OstaliListFormatedWithAdress>
    <izvorni_sadrzaj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</izvorni_sadrzaj>
    <derivirana_varijabla naziv="DomainObject.Predmet.OstaliListFormatedWithAdress_1"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</izvorni_sadrzaj>
    <derivirana_varijabla naziv="DomainObject.Predmet.OstaliListFormatedWithAdressOIB_1"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</derivirana_varijabla>
  </DomainObject.Predmet.OstaliListFormatedWithAdressOIB>
  <DomainObject.Predmet.OstaliListNazivFormated>
    <izvorni_sadrzaj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izvorni_sadrzaj>
    <derivirana_varijabla naziv="DomainObject.Predmet.OstaliListNazivFormated_1"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derivirana_varijabla>
  </DomainObject.Predmet.OstaliListNazivFormated>
  <DomainObject.Predmet.OstaliListNazivFormatedOIB>
    <izvorni_sadrzaj>
      <item>ZOU Boro Rajić i Tomislav Kasalo, OIB </item>
      <item>Zdravko Kuzmić</item>
      <item>Tihan Hilje</item>
      <item>Marko Cokol</item>
      <item>Krešimir Mateković</item>
      <item>Silvija Mlinarić Talan</item>
      <item>OD Divjak, Topić &amp; Bahtijarević d.o.o.</item>
    </izvorni_sadrzaj>
    <derivirana_varijabla naziv="DomainObject.Predmet.OstaliListNazivFormatedOIB_1">
      <item>ZOU Boro Rajić i Tomislav Kasalo, OIB </item>
      <item>Zdravko Kuzmić</item>
      <item>Tihan Hilje</item>
      <item>Marko Cokol</item>
      <item>Krešimir Mateković</item>
      <item>Silvija Mlinarić Talan</item>
      <item>OD Divjak, Topić &amp; Bahtijarević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izvorni_sadrzaj>
    <derivirana_varijabla naziv="DomainObject.Predmet.SudioniciListNaziv_1">
      <item>ABISAL d.o.o. za usluge</item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3036</properties:Characters>
  <properties:Lines>89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2017-05-18T08:21:00Z</dcterms:created>
  <dc:creator>kfrankovic</dc:creator>
  <cp:lastModifiedBy>Katarina Franković</cp:lastModifiedBy>
  <cp:lastPrinted>2017-05-18T08:21:00Z</cp:lastPrinted>
  <dcterms:modified xmlns:xsi="http://www.w3.org/2001/XMLSchema-instance" xsi:type="dcterms:W3CDTF">2017-05-18T08:22:00Z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