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29ff" w14:paraId="a7329ff" w:rsidRDefault="00EE04F0" w:rsidP="00EE04F0" w:rsidR="00EE04F0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B13">
        <w:rPr>
          <w:rFonts w:cs="Times New Roman" w:eastAsia="Times New Roman"/>
          <w:szCs w:val="24"/>
          <w:lang w:eastAsia="hr-HR"/>
        </w:rPr>
        <w:br w:clear="all" w:type="textWrapping"/>
      </w: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EE04F0" w:rsidP="00EE04F0" w:rsidR="00EE04F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E04F0" w:rsidP="00EE04F0" w:rsidR="00EE04F0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EE04F0" w:rsidP="00EE04F0" w:rsidR="00EE04F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E04F0" w:rsidP="003D1C2C" w:rsidR="00EE04F0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EE04F0" w:rsidP="00EE04F0" w:rsidR="00EE04F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739D2" w:rsidP="001739D2" w:rsidR="001739D2">
      <w:pPr>
        <w:ind w:firstLine="720"/>
        <w:jc w:val="both"/>
      </w:pPr>
      <w:r>
        <w:t>Trgovački sud u Zagrebu, po sucu pojedincu Mirjani Chour Hršak, u prethodnom postupku pokrenutim nad dužnikom STIPEX-MESNA INDUSTRIJA d.o.o. za trgovinu i usluge, Zagreb, Kneza Borne 2, OIB: 23949136220, dana 27. rujna 2018. godine</w:t>
      </w:r>
    </w:p>
    <w:p w:rsidRDefault="00EE04F0" w:rsidP="00EE04F0" w:rsidR="00EE04F0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E04F0" w:rsidP="00EE04F0" w:rsidR="00EE04F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EE04F0" w:rsidP="00EE04F0" w:rsidR="00EE04F0">
      <w:pPr>
        <w:jc w:val="center"/>
        <w:rPr>
          <w:rFonts w:cs="Times New Roman" w:eastAsia="Times New Roman"/>
          <w:szCs w:val="24"/>
          <w:lang w:eastAsia="hr-HR"/>
        </w:rPr>
      </w:pPr>
    </w:p>
    <w:p w:rsidRDefault="00C95C7E" w:rsidP="003D1C2C" w:rsidR="00A04580">
      <w:pPr>
        <w:ind w:firstLine="708"/>
        <w:jc w:val="both"/>
      </w:pPr>
      <w:r>
        <w:t xml:space="preserve">Odbacuje se prijedlog </w:t>
      </w:r>
      <w:r w:rsidR="00A04580">
        <w:t>za otvaranje stečajnog postupka nad dužnikom STIPEX-MESNA INDUSTRIJA d.o.o. za trgovinu i usluge, Zagreb, Kneza Borne 2, OIB: 23949136220.</w:t>
      </w:r>
    </w:p>
    <w:p w:rsidRDefault="003D1C2C" w:rsidP="003D1C2C" w:rsidR="003D1C2C" w:rsidRPr="003D1C2C">
      <w:pPr>
        <w:ind w:firstLine="708"/>
        <w:jc w:val="both"/>
      </w:pPr>
    </w:p>
    <w:p w:rsidRDefault="00EE04F0" w:rsidP="00EE04F0" w:rsidR="00EE04F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</w:p>
    <w:p w:rsidRDefault="00DC0D7B" w:rsidP="00EE04F0" w:rsidR="00625F15">
      <w:pPr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>FINA je 19. veljače 2016. godine</w:t>
      </w:r>
      <w:r w:rsidR="006D2EFD">
        <w:rPr>
          <w:rFonts w:cs="Times New Roman" w:eastAsia="Times New Roman"/>
          <w:szCs w:val="24"/>
          <w:lang w:eastAsia="hr-HR"/>
        </w:rPr>
        <w:t xml:space="preserve"> podnijela prijedlog za otvaranje stečajnog postupka nad dužnikom </w:t>
      </w:r>
      <w:r w:rsidR="006D2EFD">
        <w:t xml:space="preserve">STIPEX-MESNA INDUSTRIJA d.o.o. za trgovinu i usluge, Zagreb, Kneza Borne 2, OIB: 23949136220. </w:t>
      </w:r>
    </w:p>
    <w:p w:rsidRDefault="006D2EFD" w:rsidP="00EE04F0" w:rsidR="00DC0D7B">
      <w:pPr>
        <w:ind w:firstLine="708"/>
        <w:jc w:val="both"/>
      </w:pPr>
      <w:r>
        <w:t>Uvidom u sudski registar, te spis Tr</w:t>
      </w:r>
      <w:r w:rsidR="002C27E7">
        <w:t xml:space="preserve">govačkog suda u Bjelovaru poslovni broj St-41/2012, ovaj sud je utvrdio da je u </w:t>
      </w:r>
      <w:r w:rsidR="005C5876">
        <w:t>stečajnom postupku kod Trgovačkog suda u Bjelovaru</w:t>
      </w:r>
      <w:r w:rsidR="00625F15">
        <w:t>,</w:t>
      </w:r>
      <w:r w:rsidR="005C5876">
        <w:t xml:space="preserve"> pokrenutom po prijedlogu Romana Krajačića utvrđen pravomoćnim rješenjem od 22. svibnja 2013. godine prekid postupka do okončanja postupka prisilne nagodbe nad dužnikom.</w:t>
      </w:r>
    </w:p>
    <w:p w:rsidRDefault="006F5C39" w:rsidP="00EE04F0" w:rsidR="005C5876">
      <w:pPr>
        <w:ind w:firstLine="708"/>
        <w:jc w:val="both"/>
      </w:pPr>
      <w:r>
        <w:t>Uvidom u spis ovog suda poslovni broj Stpn-236/2016 utvrđeno je da je rješenjem od 22. studenog 2013. godine odobreno sklapanje predstečajne nagodbe između dužnika i njegovih vjerovnika.</w:t>
      </w:r>
    </w:p>
    <w:p w:rsidRDefault="006F5C39" w:rsidP="00EE04F0" w:rsidR="006F5C39">
      <w:pPr>
        <w:ind w:firstLine="708"/>
        <w:jc w:val="both"/>
      </w:pPr>
      <w:r>
        <w:t xml:space="preserve">Uvidom u sudski registar utvrđeno je da je, slijedom </w:t>
      </w:r>
      <w:r w:rsidR="009C3667">
        <w:t>rješenja Trgovačkog suda u Bjelovaru, poslovni broj St-41/2012 od 10. velja</w:t>
      </w:r>
      <w:r w:rsidR="00744987">
        <w:t>če 2016. godine još uvijek upis</w:t>
      </w:r>
      <w:r w:rsidR="009C3667">
        <w:t>an za dužnika, privremeni stečajni upravitelj.</w:t>
      </w:r>
    </w:p>
    <w:p w:rsidRDefault="009C3667" w:rsidP="00EE04F0" w:rsidR="009C3667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t>Budući da</w:t>
      </w:r>
      <w:r w:rsidR="003D2A81">
        <w:t xml:space="preserve"> navedeni stečajni postupak kod Trgovačkog suda u Bjelovaru, koji je u prekidu, nikada nije nastavljen primjenom članka 215 stavak 4 </w:t>
      </w:r>
      <w:r w:rsidR="00DD7B29">
        <w:t>Zakona o parničnom postupku</w:t>
      </w:r>
      <w:r w:rsidR="008C7666">
        <w:t xml:space="preserve"> (dalje: ZPP) </w:t>
      </w:r>
      <w:r w:rsidR="006104F1">
        <w:t>u vezi članka 10 Stečajnog zakona</w:t>
      </w:r>
      <w:r w:rsidR="008C7666">
        <w:t xml:space="preserve"> (dalje SZ)</w:t>
      </w:r>
      <w:r w:rsidR="006104F1">
        <w:t>, to je sud, sukladno odredbi članka 288 stav</w:t>
      </w:r>
      <w:r w:rsidR="00990AF0">
        <w:t>ak 2 ZPP-a u vezi članka 10 SZ-a</w:t>
      </w:r>
      <w:r w:rsidR="006104F1">
        <w:t>, odlučio kao u izreci.</w:t>
      </w:r>
    </w:p>
    <w:p w:rsidRDefault="00EE04F0" w:rsidP="00EE04F0" w:rsidR="00EE04F0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DC0D7B" w:rsidP="00EE04F0" w:rsidR="00EE04F0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27. rujna</w:t>
      </w:r>
      <w:r w:rsidR="00EE04F0">
        <w:rPr>
          <w:rFonts w:cs="Times New Roman" w:eastAsia="Times New Roman"/>
          <w:szCs w:val="24"/>
          <w:lang w:eastAsia="hr-HR"/>
        </w:rPr>
        <w:t xml:space="preserve"> 2018.</w:t>
      </w:r>
    </w:p>
    <w:p w:rsidRDefault="00EE04F0" w:rsidP="00EE04F0" w:rsidR="00EE04F0">
      <w:pPr>
        <w:jc w:val="center"/>
        <w:rPr>
          <w:rFonts w:cs="Times New Roman" w:eastAsia="Times New Roman"/>
          <w:szCs w:val="24"/>
          <w:lang w:eastAsia="hr-HR"/>
        </w:rPr>
      </w:pPr>
    </w:p>
    <w:p w:rsidRDefault="00EE04F0" w:rsidP="003D1C2C" w:rsidR="006104F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</w:p>
    <w:p w:rsidRDefault="00EE04F0" w:rsidP="00DC0D7B" w:rsidR="00EE04F0">
      <w:pPr>
        <w:ind w:firstLine="708" w:left="6372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 U D A C</w:t>
      </w: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EE04F0" w:rsidP="003D1C2C" w:rsidR="00EE04F0" w:rsidRPr="003D1C2C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3D1C2C">
        <w:rPr>
          <w:rFonts w:cs="Times New Roman" w:eastAsia="Times New Roman"/>
          <w:szCs w:val="24"/>
          <w:lang w:eastAsia="hr-HR"/>
        </w:rPr>
        <w:t>, v.r.</w:t>
      </w: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</w:p>
    <w:p w:rsidRDefault="00EE04F0" w:rsidP="00EE04F0" w:rsidR="00EE04F0">
      <w:pPr>
        <w:jc w:val="both"/>
        <w:rPr>
          <w:rFonts w:cs="Times New Roman" w:eastAsia="Times New Roman"/>
          <w:szCs w:val="24"/>
          <w:lang w:eastAsia="hr-HR"/>
        </w:rPr>
      </w:pPr>
    </w:p>
    <w:p w:rsidRDefault="003D1C2C" w:rsidP="003D1C2C" w:rsidR="003D1C2C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– ovlašteni službenik:</w:t>
      </w:r>
    </w:p>
    <w:p w:rsidRDefault="003D1C2C" w:rsidP="003D1C2C" w:rsidR="00EE04F0"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Maja Hajtek</w:t>
      </w:r>
    </w:p>
    <w:p w:rsidRDefault="00EE04F0" w:rsidP="00EE04F0" w:rsidR="00EE04F0"/>
    <w:p w:rsidRDefault="00EE04F0" w:rsidP="00EE04F0" w:rsidR="00EE04F0"/>
    <w:p w:rsidRDefault="00EE04F0" w:rsidP="00EE04F0" w:rsidR="00EE04F0"/>
    <w:p w:rsidRDefault="00EE04F0" w:rsidP="00EE04F0" w:rsidR="00EE04F0"/>
    <w:p w:rsidRDefault="003D1C2C" w:rsidR="00367176"/>
    <w:sectPr w:rsidR="003671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B13" w:rsidP="00F94B13" w:rsidR="00F94B13">
      <w:r>
        <w:separator/>
      </w:r>
    </w:p>
  </w:endnote>
  <w:endnote w:id="0" w:type="continuationSeparator">
    <w:p w:rsidRDefault="00F94B13" w:rsidP="00F94B13" w:rsidR="00F94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B13" w:rsidP="00F94B13" w:rsidR="00F94B13">
      <w:r>
        <w:separator/>
      </w:r>
    </w:p>
  </w:footnote>
  <w:footnote w:id="0" w:type="continuationSeparator">
    <w:p w:rsidRDefault="00F94B13" w:rsidP="00F94B13" w:rsidR="00F94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9128047"/>
      <w:docPartObj>
        <w:docPartGallery w:val="Page Numbers (Top of Page)"/>
        <w:docPartUnique/>
      </w:docPartObj>
    </w:sdtPr>
    <w:sdtEndPr/>
    <w:sdtContent>
      <w:p w:rsidRDefault="00C95C7E" w:rsidR="00EE54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C2C">
          <w:rPr>
            <w:noProof/>
          </w:rPr>
          <w:t>1</w:t>
        </w:r>
        <w:r>
          <w:fldChar w:fldCharType="end"/>
        </w:r>
      </w:p>
    </w:sdtContent>
  </w:sdt>
  <w:p w:rsidRDefault="00F94B13" w:rsidP="00EE54E8" w:rsidR="00EE54E8">
    <w:pPr>
      <w:pStyle w:val="Zaglavlje"/>
      <w:jc w:val="right"/>
    </w:pPr>
    <w:r>
      <w:t>34. St-1649/2016-20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F64E7"/>
    <w:multiLevelType w:val="hybridMultilevel"/>
    <w:tmpl w:val="FC1E92A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04F0"/>
    <w:rsid w:val="001739D2"/>
    <w:rsid w:val="002C27E7"/>
    <w:rsid w:val="003D1C2C"/>
    <w:rsid w:val="003D2A81"/>
    <w:rsid w:val="00455A97"/>
    <w:rsid w:val="005C5876"/>
    <w:rsid w:val="006104F1"/>
    <w:rsid w:val="00625F15"/>
    <w:rsid w:val="006D2EFD"/>
    <w:rsid w:val="006F5C39"/>
    <w:rsid w:val="00744987"/>
    <w:rsid w:val="007615D1"/>
    <w:rsid w:val="008C7666"/>
    <w:rsid w:val="00990AF0"/>
    <w:rsid w:val="009C3667"/>
    <w:rsid w:val="00A04580"/>
    <w:rsid w:val="00B521A3"/>
    <w:rsid w:val="00C66AD7"/>
    <w:rsid w:val="00C86A2D"/>
    <w:rsid w:val="00C95C7E"/>
    <w:rsid w:val="00DC0D7B"/>
    <w:rsid w:val="00DD7B29"/>
    <w:rsid w:val="00EE04F0"/>
    <w:rsid w:val="00F9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04F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04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04F0"/>
  </w:style>
  <w:style w:styleId="Tekstbalonia" w:type="paragraph">
    <w:name w:val="Balloon Text"/>
    <w:basedOn w:val="Normal"/>
    <w:link w:val="TekstbaloniaChar"/>
    <w:uiPriority w:val="99"/>
    <w:semiHidden/>
    <w:unhideWhenUsed/>
    <w:rsid w:val="00EE04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04F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94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4B13"/>
  </w:style>
  <w:style w:styleId="Odlomakpopisa" w:type="paragraph">
    <w:name w:val="List Paragraph"/>
    <w:basedOn w:val="Normal"/>
    <w:uiPriority w:val="34"/>
    <w:qFormat/>
    <w:rsid w:val="006104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C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1C2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1C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1C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04F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04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04F0"/>
  </w:style>
  <w:style w:styleId="Tekstbalonia" w:type="paragraph">
    <w:name w:val="Balloon Text"/>
    <w:basedOn w:val="Normal"/>
    <w:link w:val="TekstbaloniaChar"/>
    <w:uiPriority w:val="99"/>
    <w:semiHidden/>
    <w:unhideWhenUsed/>
    <w:rsid w:val="00EE04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04F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94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4B13"/>
  </w:style>
  <w:style w:styleId="Odlomakpopisa" w:type="paragraph">
    <w:name w:val="List Paragraph"/>
    <w:basedOn w:val="Normal"/>
    <w:uiPriority w:val="34"/>
    <w:qFormat/>
    <w:rsid w:val="006104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1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C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1C2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1C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1C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670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St-1649/2016</izvorni_sadrzaj>
    <derivirana_varijabla naziv="DomainObject.Predmet.OznakaBroj_1">St-1649/2016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STIPEX-MESNA INDUSTRIJA, d.o.o. za trgovinu i usluge zastupanog po punomoćniku Stipe Ivanković Lijanović</izvorni_sadrzaj>
    <derivirana_varijabla naziv="DomainObject.Predmet.ProtustrankaFormated_1">  STIPEX-MESNA INDUSTRIJA, d.o.o. za trgovinu i usluge zastupanog po punomoćniku Stipe Ivanković Lijanović</derivirana_varijabla>
  </DomainObject.Predmet.ProtustrankaFormated>
  <DomainObject.Predmet.ProtustrankaFormatedOIB>
    <izvorni_sadrzaj>  STIPEX-MESNA INDUSTRIJA, d.o.o. za trgovinu i usluge, OIB 23949136220 zastupanog po punomoćniku Stipe Ivanković Lijanović</izvorni_sadrzaj>
    <derivirana_varijabla naziv="DomainObject.Predmet.ProtustrankaFormatedOIB_1">  STIPEX-MESNA INDUSTRIJA, d.o.o. za trgovinu i usluge, OIB 23949136220 zastupanog po punomoćniku Stipe Ivanković Lijanović</derivirana_varijabla>
  </DomainObject.Predmet.ProtustrankaFormatedOIB>
  <DomainObject.Predmet.ProtustrankaFormatedWithAdress>
    <izvorni_sadrzaj> STIPEX-MESNA INDUSTRIJA, d.o.o. za trgovinu i usluge, Kneza Borne 2, 10000 Zagreb zastupanog po punomoćniku Stipe Ivanković Lijanović</izvorni_sadrzaj>
    <derivirana_varijabla naziv="DomainObject.Predmet.ProtustrankaFormatedWithAdress_1"> STIPEX-MESNA INDUSTRIJA, d.o.o. za trgovinu i usluge, Kneza Borne 2, 10000 Zagreb zastupanog po punomoćniku Stipe Ivanković Lijanović</derivirana_varijabla>
  </DomainObject.Predmet.ProtustrankaFormatedWithAdress>
  <DomainObject.Predmet.ProtustrankaFormatedWithAdressOIB>
    <izvorni_sadrzaj> STIPEX-MESNA INDUSTRIJA, d.o.o. za trgovinu i usluge, OIB 23949136220, Kneza Borne 2, 10000 Zagreb zastupanog po punomoćniku Stipe Ivanković Lijanović</izvorni_sadrzaj>
    <derivirana_varijabla naziv="DomainObject.Predmet.ProtustrankaFormatedWithAdressOIB_1"> STIPEX-MESNA INDUSTRIJA, d.o.o. za trgovinu i usluge, OIB 23949136220, Kneza Borne 2, 10000 Zagreb zastupanog po punomoćniku Stipe Ivanković Lijanović</derivirana_varijabla>
  </DomainObject.Predmet.ProtustrankaFormatedWithAdressOIB>
  <DomainObject.Predmet.ProtustrankaWithAdress>
    <izvorni_sadrzaj>STIPEX-MESNA INDUSTRIJA, d.o.o. za trgovinu i usluge Kneza Borne 2, 10000 Zagreb</izvorni_sadrzaj>
    <derivirana_varijabla naziv="DomainObject.Predmet.ProtustrankaWithAdress_1">STIPEX-MESNA INDUSTRIJA, d.o.o. za trgovinu i usluge Kneza Borne 2, 10000 Zagreb</derivirana_varijabla>
  </DomainObject.Predmet.ProtustrankaWithAdress>
  <DomainObject.Predmet.ProtustrankaWithAdressOIB>
    <izvorni_sadrzaj>STIPEX-MESNA INDUSTRIJA, d.o.o. za trgovinu i usluge, OIB 23949136220, Kneza Borne 2, 10000 Zagreb</izvorni_sadrzaj>
    <derivirana_varijabla naziv="DomainObject.Predmet.ProtustrankaWithAdressOIB_1">STIPEX-MESNA INDUSTRIJA, d.o.o. za trgovinu i usluge, OIB 23949136220, Kneza Borne 2, 10000 Zagreb</derivirana_varijabla>
  </DomainObject.Predmet.ProtustrankaWithAdressOIB>
  <DomainObject.Predmet.ProtustrankaNazivFormated>
    <izvorni_sadrzaj>STIPEX-MESNA INDUSTRIJA, d.o.o. za trgovinu i usluge</izvorni_sadrzaj>
    <derivirana_varijabla naziv="DomainObject.Predmet.ProtustrankaNazivFormated_1">STIPEX-MESNA INDUSTRIJA, d.o.o. za trgovinu i usluge</derivirana_varijabla>
  </DomainObject.Predmet.ProtustrankaNazivFormated>
  <DomainObject.Predmet.ProtustrankaNazivFormatedOIB>
    <izvorni_sadrzaj>STIPEX-MESNA INDUSTRIJA, d.o.o. za trgovinu i usluge, OIB 23949136220</izvorni_sadrzaj>
    <derivirana_varijabla naziv="DomainObject.Predmet.ProtustrankaNazivFormatedOIB_1">STIPEX-MESNA INDUSTRIJA, d.o.o. za trgovinu i usluge, OIB 23949136220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STIPEX-MESNA INDUSTRIJA, d.o.o. za trgovinu i usluge zastupanog po punomoćniku Stipe Ivanković Lijanović</item>
    </izvorni_sadrzaj>
    <derivirana_varijabla naziv="DomainObject.Predmet.ProtuStrankaListFormated_1">
      <item>STIPEX-MESNA INDUSTRIJA, d.o.o. za trgovinu i usluge zastupanog po punomoćniku Stipe Ivanković Lijanović</item>
    </derivirana_varijabla>
  </DomainObject.Predmet.ProtuStrankaListFormated>
  <DomainObject.Predmet.ProtuStrankaListFormatedOIB>
    <izvorni_sadrzaj>
      <item>STIPEX-MESNA INDUSTRIJA, d.o.o. za trgovinu i usluge, OIB 23949136220 zastupanog po punomoćniku Stipe Ivanković Lijanović</item>
    </izvorni_sadrzaj>
    <derivirana_varijabla naziv="DomainObject.Predmet.ProtuStrankaListFormatedOIB_1">
      <item>STIPEX-MESNA INDUSTRIJA, d.o.o. za trgovinu i usluge, OIB 23949136220 zastupanog po punomoćniku Stipe Ivanković Lijanović</item>
    </derivirana_varijabla>
  </DomainObject.Predmet.ProtuStrankaListFormatedOIB>
  <DomainObject.Predmet.ProtuStrankaListFormatedWithAdress>
    <izvorni_sadrzaj>
      <item>STIPEX-MESNA INDUSTRIJA, d.o.o. za trgovinu i usluge, Kneza Borne 2, 10000 Zagreb zastupanog po punomoćniku Stipe Ivanković Lijanović</item>
    </izvorni_sadrzaj>
    <derivirana_varijabla naziv="DomainObject.Predmet.ProtuStrankaListFormatedWithAdress_1">
      <item>STIPEX-MESNA INDUSTRIJA, d.o.o. za trgovinu i usluge, Kneza Borne 2, 10000 Zagreb zastupanog po punomoćniku Stipe Ivanković Lijanović</item>
    </derivirana_varijabla>
  </DomainObject.Predmet.ProtuStrankaListFormatedWithAdress>
  <DomainObject.Predmet.ProtuStrankaListFormatedWithAdressOIB>
    <izvorni_sadrzaj>
      <item>STIPEX-MESNA INDUSTRIJA, d.o.o. za trgovinu i usluge, OIB 23949136220, Kneza Borne 2, 10000 Zagreb zastupanog po punomoćniku Stipe Ivanković Lijanović</item>
    </izvorni_sadrzaj>
    <derivirana_varijabla naziv="DomainObject.Predmet.ProtuStrankaListFormatedWithAdressOIB_1">
      <item>STIPEX-MESNA INDUSTRIJA, d.o.o. za trgovinu i usluge, OIB 23949136220, Kneza Borne 2, 10000 Zagreb zastupanog po punomoćniku Stipe Ivanković Lijanović</item>
    </derivirana_varijabla>
  </DomainObject.Predmet.ProtuStrankaListFormatedWithAdressOIB>
  <DomainObject.Predmet.ProtuStrankaListNazivFormated>
    <izvorni_sadrzaj>
      <item>STIPEX-MESNA INDUSTRIJA, d.o.o. za trgovinu i usluge</item>
    </izvorni_sadrzaj>
    <derivirana_varijabla naziv="DomainObject.Predmet.ProtuStrankaListNazivFormated_1">
      <item>STIPEX-MESNA INDUSTRIJA, d.o.o. za trgovinu i usluge</item>
    </derivirana_varijabla>
  </DomainObject.Predmet.ProtuStrankaListNazivFormated>
  <DomainObject.Predmet.ProtuStrankaListNazivFormatedOIB>
    <izvorni_sadrzaj>
      <item>STIPEX-MESNA INDUSTRIJA, d.o.o. za trgovinu i usluge, OIB 23949136220</item>
    </izvorni_sadrzaj>
    <derivirana_varijabla naziv="DomainObject.Predmet.ProtuStrankaListNazivFormatedOIB_1">
      <item>STIPEX-MESNA INDUSTRIJA, d.o.o. za trgovinu i usluge, OIB 23949136220</item>
    </derivirana_varijabla>
  </DomainObject.Predmet.ProtuStrankaListNazivFormatedOIB>
  <DomainObject.Predmet.OstaliListFormated>
    <izvorni_sadrzaj>
      <item>Stipe Ivanković Lijanović punomoćnik sudionika u postupku STIPEX-MESNA INDUSTRIJA, d.o.o. za trgovinu i usluge</item>
      <item>Trgovački sud u Bjelovaru</item>
    </izvorni_sadrzaj>
    <derivirana_varijabla naziv="DomainObject.Predmet.OstaliListFormated_1">
      <item>Stipe Ivanković Lijanović punomoćnik sudionika u postupku STIPEX-MESNA INDUSTRIJA, d.o.o. za trgovinu i usluge</item>
      <item>Trgovački sud u Bjelovaru</item>
    </derivirana_varijabla>
  </DomainObject.Predmet.OstaliListFormated>
  <DomainObject.Predmet.OstaliListFormatedOIB>
    <izvorni_sadrzaj>
      <item>Stipe Ivanković Lijanović, OIB 56266344642 punomoćnik sudionika u postupku STIPEX-MESNA INDUSTRIJA, d.o.o. za trgovinu i usluge</item>
      <item>Trgovački sud u Bjelovaru, OIB 07942269267</item>
    </izvorni_sadrzaj>
    <derivirana_varijabla naziv="DomainObject.Predmet.OstaliListFormatedOIB_1">
      <item>Stipe Ivanković Lijanović, OIB 56266344642 punomoćnik sudionika u postupku STIPEX-MESNA INDUSTRIJA, d.o.o. za trgovinu i usluge</item>
      <item>Trgovački sud u Bjelovaru, OIB 07942269267</item>
    </derivirana_varijabla>
  </DomainObject.Predmet.OstaliListFormatedOIB>
  <DomainObject.Predmet.OstaliListFormatedWithAdress>
    <izvorni_sadrzaj>
      <item>Stipe Ivanković Lijanović, Ulica Jurja Njavre 27, 10000 Zagreb punomoćnik sudionika u postupku STIPEX-MESNA INDUSTRIJA, d.o.o. za trgovinu i usluge</item>
      <item>Trgovački sud u Bjelovaru, Šetalište dr. Ivše Lebovića 42, 43000 Bjelovar</item>
    </izvorni_sadrzaj>
    <derivirana_varijabla naziv="DomainObject.Predmet.OstaliListFormatedWithAdress_1">
      <item>Stipe Ivanković Lijanović, Ulica Jurja Njavre 27, 10000 Zagreb punomoćnik sudionika u postupku STIPEX-MESNA INDUSTRIJA, d.o.o. za trgovinu i usluge</item>
      <item>Trgovački sud u Bjelovaru, Šetalište dr. Ivše Lebovića 42, 43000 Bjelovar</item>
    </derivirana_varijabla>
  </DomainObject.Predmet.OstaliListFormatedWithAdress>
  <DomainObject.Predmet.OstaliListFormatedWithAdressOIB>
    <izvorni_sadrzaj>
      <item>Stipe Ivanković Lijanović, OIB 56266344642, Ulica Jurja Njavre 27, 10000 Zagreb punomoćnik sudionika u postupku STIPEX-MESNA INDUSTRIJA, d.o.o. za trgovinu i usluge</item>
      <item>Trgovački sud u Bjelovaru, OIB 07942269267, Šetalište dr. Ivše Lebovića 42, 43000 Bjelovar</item>
    </izvorni_sadrzaj>
    <derivirana_varijabla naziv="DomainObject.Predmet.OstaliListFormatedWithAdressOIB_1">
      <item>Stipe Ivanković Lijanović, OIB 56266344642, Ulica Jurja Njavre 27, 10000 Zagreb punomoćnik sudionika u postupku STIPEX-MESNA INDUSTRIJA, d.o.o. za trgovinu i usluge</item>
      <item>Trgovački sud u Bjelovaru, OIB 07942269267, Šetalište dr. Ivše Lebovića 42, 43000 Bjelovar</item>
    </derivirana_varijabla>
  </DomainObject.Predmet.OstaliListFormatedWithAdressOIB>
  <DomainObject.Predmet.OstaliListNazivFormated>
    <izvorni_sadrzaj>
      <item>Stipe Ivanković Lijanović</item>
      <item>Trgovački sud u Bjelovaru</item>
    </izvorni_sadrzaj>
    <derivirana_varijabla naziv="DomainObject.Predmet.OstaliListNazivFormated_1">
      <item>Stipe Ivanković Lijanović</item>
      <item>Trgovački sud u Bjelovaru</item>
    </derivirana_varijabla>
  </DomainObject.Predmet.OstaliListNazivFormated>
  <DomainObject.Predmet.OstaliListNazivFormatedOIB>
    <izvorni_sadrzaj>
      <item>Stipe Ivanković Lijanović, OIB 56266344642</item>
      <item>Trgovački sud u Bjelovaru, OIB 07942269267</item>
    </izvorni_sadrzaj>
    <derivirana_varijabla naziv="DomainObject.Predmet.OstaliListNazivFormatedOIB_1">
      <item>Stipe Ivanković Lijanović, OIB 56266344642</item>
      <item>Trgovački sud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STIPEX-MESNA INDUSTRIJA, d.o.o. za trgovinu i usluge</izvorni_sadrzaj>
    <derivirana_varijabla naziv="DomainObject.Predmet.ProtustrankaIDrugi_1">STIPEX-MESNA INDUSTRIJA,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STIPEX-MESNA INDUSTRIJA, d.o.o. za trgovinu i usluge, OIB 23949136220, Kneza Borne 2, 10000 Zagreb</izvorni_sadrzaj>
    <derivirana_varijabla naziv="DomainObject.Predmet.ProtustrankaIDrugiAdressOIB_1">STIPEX-MESNA INDUSTRIJA, d.o.o. za trgovinu i usluge, OIB 23949136220, Kneza Borne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STIPEX-MESNA INDUSTRIJA, d.o.o. za trgovinu i usluge</item>
      <item>Stipe Ivanković Lijanović</item>
      <item>Trgovački sud u Bjelovaru</item>
    </izvorni_sadrzaj>
    <derivirana_varijabla naziv="DomainObject.Predmet.SudioniciListNaziv_1">
      <item>FINA Regionalni centar Zagreb</item>
      <item>STIPEX-MESNA INDUSTRIJA, d.o.o. za trgovinu i usluge</item>
      <item>Stipe Ivanković Lijanović</item>
      <item>Trgovački sud u Bjelovaru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STIPEX-MESNA INDUSTRIJA, d.o.o. za trgovinu i usluge, OIB 23949136220, Kneza Borne 2,10000 Zagreb</item>
      <item>Stipe Ivanković Lijanović, OIB 56266344642, Ulica Jurja Njavre 27,10000 Zagreb</item>
      <item>Trgovački sud u Bjelovaru, OIB 07942269267, Šetalište dr. Ivše Lebovića 42,43000 Bjelovar</item>
    </izvorni_sadrzaj>
    <derivirana_varijabla naziv="DomainObject.Predmet.SudioniciListAdressOIB_1">
      <item>FINA Regionalni centar Zagreb, OIB 85821130368, Trg svibanjskih žrtava 1995. br. 1,10000 Zagreb</item>
      <item>STIPEX-MESNA INDUSTRIJA, d.o.o. za trgovinu i usluge, OIB 23949136220, Kneza Borne 2,10000 Zagreb</item>
      <item>Stipe Ivanković Lijanović, OIB 56266344642, Ulica Jurja Njavre 27,10000 Zagreb</item>
      <item>Trgovački sud u Bjelovaru, OIB 07942269267, Šetalište dr. Ivše Lebovića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23949136220</item>
      <item>, OIB 56266344642</item>
      <item>, OIB 07942269267</item>
    </izvorni_sadrzaj>
    <derivirana_varijabla naziv="DomainObject.Predmet.SudioniciListNazivOIB_1">
      <item>, OIB 85821130368</item>
      <item>, OIB 23949136220</item>
      <item>, OIB 56266344642</item>
      <item>, OIB 07942269267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1718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2018-09-27T09:00:00Z</dcterms:created>
  <dc:creator>Maja Hajtek</dc:creator>
  <cp:lastModifiedBy>Maja Hajtek</cp:lastModifiedBy>
  <dcterms:modified xmlns:xsi="http://www.w3.org/2001/XMLSchema-instance" xsi:type="dcterms:W3CDTF">2018-09-27T09:22:00Z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  1649;2016 - 20.docx)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