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6d49a" w14:paraId="666d49a" w:rsidRDefault="002024FB" w:rsidP="002024FB" w:rsidR="002024FB">
      <w:pPr>
        <w:jc w:val="right"/>
        <w15:collapsed w:val="false"/>
        <w:rPr>
          <w:rFonts w:hAnsi="Times New Roman" w:ascii="Times New Roman"/>
          <w:b/>
          <w:sz w:val="24"/>
          <w:szCs w:val="24"/>
        </w:rPr>
      </w:pPr>
      <w:bookmarkStart w:name="_GoBack" w:id="0"/>
      <w:bookmarkEnd w:id="0"/>
      <w:r>
        <w:rPr>
          <w:rFonts w:hAnsi="Times New Roman" w:ascii="Times New Roman"/>
          <w:b/>
          <w:sz w:val="24"/>
          <w:szCs w:val="24"/>
        </w:rPr>
        <w:t>1. Stpn-12/2017</w:t>
      </w:r>
    </w:p>
    <w:p w:rsidRDefault="002024FB" w:rsidP="002024FB" w:rsidR="002024FB">
      <w:pPr>
        <w:rPr>
          <w:rFonts w:hAnsi="Times New Roman" w:ascii="Times New Roman"/>
          <w:b/>
          <w:sz w:val="24"/>
          <w:szCs w:val="24"/>
        </w:rPr>
      </w:pPr>
    </w:p>
    <w:p w:rsidRDefault="002024FB" w:rsidP="002024FB" w:rsidR="002024FB">
      <w:pPr>
        <w:rPr>
          <w:rFonts w:hAnsi="Times New Roman" w:ascii="Times New Roman"/>
          <w:b/>
          <w:sz w:val="24"/>
          <w:szCs w:val="24"/>
        </w:rPr>
      </w:pPr>
      <w:r>
        <w:rPr>
          <w:rFonts w:hAnsi="Times New Roman" w:ascii="Times New Roman"/>
          <w:b/>
          <w:sz w:val="24"/>
          <w:szCs w:val="24"/>
        </w:rPr>
        <w:t>REPUBLIKA HRVATSKA</w:t>
      </w:r>
    </w:p>
    <w:p w:rsidRDefault="002024FB" w:rsidP="002024FB" w:rsidR="002024FB">
      <w:pPr>
        <w:rPr>
          <w:rFonts w:hAnsi="Times New Roman" w:ascii="Times New Roman"/>
          <w:b/>
          <w:sz w:val="24"/>
          <w:szCs w:val="24"/>
        </w:rPr>
      </w:pPr>
      <w:r>
        <w:rPr>
          <w:rFonts w:hAnsi="Times New Roman" w:ascii="Times New Roman"/>
          <w:b/>
          <w:sz w:val="24"/>
          <w:szCs w:val="24"/>
        </w:rPr>
        <w:t>TRGOVAČKI SUD U SPLITU</w:t>
      </w:r>
    </w:p>
    <w:p w:rsidRDefault="002024FB" w:rsidP="002024FB" w:rsidR="002024FB">
      <w:pPr>
        <w:rPr>
          <w:rFonts w:hAnsi="Times New Roman" w:ascii="Times New Roman"/>
          <w:b/>
          <w:sz w:val="24"/>
          <w:szCs w:val="24"/>
        </w:rPr>
      </w:pPr>
      <w:r>
        <w:rPr>
          <w:rFonts w:hAnsi="Times New Roman" w:ascii="Times New Roman"/>
          <w:b/>
          <w:sz w:val="24"/>
          <w:szCs w:val="24"/>
        </w:rPr>
        <w:t>Split, Sukoišanska br. 6</w:t>
      </w:r>
    </w:p>
    <w:p w:rsidRDefault="002024FB" w:rsidP="002024FB" w:rsidR="002024FB">
      <w:pPr>
        <w:rPr>
          <w:rFonts w:hAnsi="Times New Roman" w:ascii="Times New Roman"/>
          <w:b/>
          <w:sz w:val="24"/>
          <w:szCs w:val="24"/>
        </w:rPr>
      </w:pPr>
    </w:p>
    <w:p w:rsidRDefault="002024FB" w:rsidP="002024FB" w:rsidR="002024FB">
      <w:pPr>
        <w:jc w:val="center"/>
        <w:rPr>
          <w:rFonts w:hAnsi="Times New Roman" w:ascii="Times New Roman"/>
          <w:b/>
          <w:sz w:val="24"/>
          <w:szCs w:val="24"/>
        </w:rPr>
      </w:pPr>
      <w:r>
        <w:rPr>
          <w:rFonts w:hAnsi="Times New Roman" w:ascii="Times New Roman"/>
          <w:b/>
          <w:sz w:val="24"/>
          <w:szCs w:val="24"/>
        </w:rPr>
        <w:t xml:space="preserve">Z A P I S N I K </w:t>
      </w:r>
    </w:p>
    <w:p w:rsidRDefault="002024FB" w:rsidP="002024FB" w:rsidR="002024FB">
      <w:pPr>
        <w:jc w:val="center"/>
        <w:rPr>
          <w:rFonts w:hAnsi="Times New Roman" w:ascii="Times New Roman"/>
          <w:b/>
          <w:sz w:val="24"/>
          <w:szCs w:val="24"/>
        </w:rPr>
      </w:pPr>
    </w:p>
    <w:p w:rsidRDefault="002024FB" w:rsidP="002024FB" w:rsidR="002024FB">
      <w:pPr>
        <w:jc w:val="both"/>
        <w:rPr>
          <w:rFonts w:hAnsi="Times New Roman" w:ascii="Times New Roman"/>
          <w:sz w:val="16"/>
          <w:szCs w:val="16"/>
        </w:rPr>
      </w:pPr>
      <w:r>
        <w:rPr>
          <w:rFonts w:hAnsi="Times New Roman" w:ascii="Times New Roman"/>
          <w:sz w:val="24"/>
          <w:szCs w:val="24"/>
        </w:rPr>
        <w:t xml:space="preserve">s ročišta održanog kod Trgovačkog suda u Splitu dana 01. rujna 2017. god. u postupku radi sklapanja predstečajne nagodbe za dužnika TOLO-TRADE d.o.o. Imotski, Fra Rajmonda Rudeža 1, OIB: 24960975801. </w:t>
      </w:r>
      <w:r>
        <w:t xml:space="preserve"> </w:t>
      </w:r>
    </w:p>
    <w:p w:rsidRDefault="002024FB" w:rsidP="002024FB" w:rsidR="002024FB">
      <w:pPr>
        <w:jc w:val="both"/>
        <w:rPr>
          <w:rFonts w:hAnsi="Times New Roman" w:ascii="Times New Roman"/>
          <w:sz w:val="16"/>
          <w:szCs w:val="16"/>
        </w:rPr>
      </w:pPr>
    </w:p>
    <w:p w:rsidRDefault="002024FB" w:rsidP="002024FB" w:rsidR="002024FB">
      <w:pPr>
        <w:jc w:val="both"/>
        <w:rPr>
          <w:rFonts w:hAnsi="Times New Roman" w:ascii="Times New Roman"/>
          <w:sz w:val="24"/>
          <w:szCs w:val="24"/>
        </w:rPr>
      </w:pPr>
      <w:r>
        <w:rPr>
          <w:rFonts w:hAnsi="Times New Roman" w:ascii="Times New Roman"/>
          <w:sz w:val="24"/>
          <w:szCs w:val="24"/>
        </w:rPr>
        <w:t>PRISUTNI OD SUDA:</w:t>
      </w:r>
    </w:p>
    <w:p w:rsidRDefault="002024FB" w:rsidP="002024FB" w:rsidR="002024FB">
      <w:pPr>
        <w:jc w:val="both"/>
        <w:rPr>
          <w:rFonts w:hAnsi="Times New Roman" w:ascii="Times New Roman"/>
          <w:sz w:val="24"/>
          <w:szCs w:val="24"/>
        </w:rPr>
      </w:pPr>
      <w:r>
        <w:rPr>
          <w:rFonts w:hAnsi="Times New Roman" w:ascii="Times New Roman"/>
          <w:sz w:val="24"/>
          <w:szCs w:val="24"/>
        </w:rPr>
        <w:t>Velimir Vuković, sudac</w:t>
      </w:r>
    </w:p>
    <w:p w:rsidRDefault="002024FB" w:rsidP="002024FB" w:rsidR="002024FB">
      <w:pPr>
        <w:jc w:val="both"/>
        <w:rPr>
          <w:rFonts w:hAnsi="Times New Roman" w:ascii="Times New Roman"/>
          <w:sz w:val="24"/>
          <w:szCs w:val="24"/>
        </w:rPr>
      </w:pPr>
      <w:r>
        <w:rPr>
          <w:rFonts w:hAnsi="Times New Roman" w:ascii="Times New Roman"/>
          <w:sz w:val="24"/>
          <w:szCs w:val="24"/>
        </w:rPr>
        <w:t>Marija Elez, zapisničar</w:t>
      </w:r>
    </w:p>
    <w:p w:rsidRDefault="002024FB" w:rsidP="002024FB" w:rsidR="002024FB">
      <w:pPr>
        <w:jc w:val="both"/>
        <w:rPr>
          <w:rFonts w:hAnsi="Times New Roman" w:ascii="Times New Roman"/>
          <w:sz w:val="24"/>
          <w:szCs w:val="24"/>
        </w:rPr>
      </w:pPr>
    </w:p>
    <w:p w:rsidRDefault="002024FB" w:rsidP="002024FB" w:rsidR="002024FB">
      <w:pPr>
        <w:jc w:val="center"/>
        <w:rPr>
          <w:rFonts w:hAnsi="Times New Roman" w:ascii="Times New Roman"/>
          <w:sz w:val="24"/>
          <w:szCs w:val="24"/>
        </w:rPr>
      </w:pPr>
      <w:r>
        <w:rPr>
          <w:rFonts w:hAnsi="Times New Roman" w:ascii="Times New Roman"/>
          <w:sz w:val="24"/>
          <w:szCs w:val="24"/>
        </w:rPr>
        <w:t>Početak u 09,00 sati.</w:t>
      </w:r>
    </w:p>
    <w:p w:rsidRDefault="002024FB" w:rsidP="002024FB" w:rsidR="002024FB">
      <w:pPr>
        <w:rPr>
          <w:rFonts w:hAnsi="Times New Roman" w:ascii="Times New Roman"/>
          <w:sz w:val="24"/>
          <w:szCs w:val="24"/>
        </w:rPr>
      </w:pPr>
    </w:p>
    <w:p w:rsidRDefault="002024FB" w:rsidP="002024FB" w:rsidR="002024FB">
      <w:pPr>
        <w:jc w:val="both"/>
        <w:rPr>
          <w:rFonts w:hAnsi="Times New Roman" w:ascii="Times New Roman"/>
          <w:sz w:val="24"/>
          <w:szCs w:val="24"/>
        </w:rPr>
      </w:pPr>
      <w:r>
        <w:rPr>
          <w:rFonts w:hAnsi="Times New Roman" w:ascii="Times New Roman"/>
          <w:sz w:val="24"/>
          <w:szCs w:val="24"/>
        </w:rPr>
        <w:t>Utvrđuje se da su pristupili:</w:t>
      </w:r>
    </w:p>
    <w:p w:rsidRDefault="002024FB" w:rsidP="002024FB" w:rsidR="002024FB">
      <w:pPr>
        <w:jc w:val="both"/>
        <w:rPr>
          <w:rFonts w:hAnsi="Times New Roman" w:ascii="Times New Roman"/>
          <w:sz w:val="24"/>
          <w:szCs w:val="24"/>
        </w:rPr>
      </w:pPr>
    </w:p>
    <w:p w:rsidRDefault="002024FB" w:rsidP="002024FB" w:rsidR="002024FB">
      <w:pPr>
        <w:jc w:val="both"/>
        <w:rPr>
          <w:rFonts w:hAnsi="Times New Roman" w:ascii="Times New Roman"/>
          <w:sz w:val="24"/>
          <w:szCs w:val="24"/>
        </w:rPr>
      </w:pPr>
      <w:r>
        <w:rPr>
          <w:rFonts w:hAnsi="Times New Roman" w:ascii="Times New Roman"/>
          <w:sz w:val="24"/>
          <w:szCs w:val="24"/>
        </w:rPr>
        <w:t xml:space="preserve">Za dužnika: dužnika: TOLO-TRADE d.o.o. Imotski, Fra Rajmonda Rudeža 1, OIB: 24960975801, </w:t>
      </w:r>
      <w:r w:rsidR="00925498">
        <w:rPr>
          <w:rFonts w:hAnsi="Times New Roman" w:ascii="Times New Roman"/>
          <w:sz w:val="24"/>
          <w:szCs w:val="24"/>
        </w:rPr>
        <w:t>kojeg zastupa</w:t>
      </w:r>
      <w:r>
        <w:rPr>
          <w:rFonts w:hAnsi="Times New Roman" w:ascii="Times New Roman"/>
          <w:sz w:val="24"/>
          <w:szCs w:val="24"/>
        </w:rPr>
        <w:t xml:space="preserve">  zastupnik po zakonu – direktor Nediljko Tolo</w:t>
      </w:r>
    </w:p>
    <w:p w:rsidRDefault="002024FB" w:rsidP="002024FB" w:rsidR="002024FB">
      <w:pPr>
        <w:jc w:val="both"/>
        <w:rPr>
          <w:rFonts w:hAnsi="Times New Roman" w:ascii="Times New Roman"/>
          <w:sz w:val="24"/>
          <w:szCs w:val="24"/>
        </w:rPr>
      </w:pPr>
    </w:p>
    <w:p w:rsidRDefault="002024FB" w:rsidP="002024FB" w:rsidR="002024FB">
      <w:pPr>
        <w:jc w:val="both"/>
        <w:rPr>
          <w:rFonts w:hAnsi="Times New Roman" w:ascii="Times New Roman"/>
          <w:sz w:val="24"/>
          <w:szCs w:val="24"/>
        </w:rPr>
      </w:pPr>
      <w:r>
        <w:rPr>
          <w:rFonts w:hAnsi="Times New Roman" w:ascii="Times New Roman"/>
          <w:sz w:val="24"/>
          <w:szCs w:val="24"/>
        </w:rPr>
        <w:t>Za vjerovnike:</w:t>
      </w:r>
    </w:p>
    <w:p w:rsidRDefault="002024FB" w:rsidP="002024FB" w:rsidR="002024FB">
      <w:pPr>
        <w:jc w:val="both"/>
        <w:rPr>
          <w:rFonts w:hAnsi="Times New Roman" w:ascii="Times New Roman"/>
          <w:sz w:val="24"/>
          <w:szCs w:val="24"/>
        </w:rPr>
      </w:pPr>
    </w:p>
    <w:p w:rsidRDefault="002024FB" w:rsidP="002024FB" w:rsidR="002024FB">
      <w:pPr>
        <w:jc w:val="both"/>
        <w:rPr>
          <w:rFonts w:hAnsi="Times New Roman" w:ascii="Times New Roman"/>
          <w:sz w:val="24"/>
          <w:szCs w:val="24"/>
        </w:rPr>
      </w:pPr>
      <w:r>
        <w:rPr>
          <w:rFonts w:hAnsi="Times New Roman" w:ascii="Times New Roman"/>
          <w:sz w:val="24"/>
          <w:szCs w:val="24"/>
        </w:rPr>
        <w:t xml:space="preserve">1. </w:t>
      </w:r>
      <w:r w:rsidR="001E0713">
        <w:rPr>
          <w:rFonts w:hAnsi="Times New Roman" w:ascii="Times New Roman"/>
          <w:sz w:val="24"/>
          <w:szCs w:val="24"/>
        </w:rPr>
        <w:t>AGRO- SHOP d.o.o. , trgovački obrt vlasnik Josip Ždero sa utvrđenom tražbinom od 23.290,50 kn kojeg zastupa punomoćnik Krešimir Biočić odvjetnik u Imotskom</w:t>
      </w:r>
    </w:p>
    <w:p w:rsidRDefault="001E0713" w:rsidP="002024FB" w:rsidR="001E0713">
      <w:pPr>
        <w:jc w:val="both"/>
        <w:rPr>
          <w:rFonts w:hAnsi="Times New Roman" w:ascii="Times New Roman"/>
          <w:sz w:val="24"/>
          <w:szCs w:val="24"/>
        </w:rPr>
      </w:pPr>
    </w:p>
    <w:p w:rsidRDefault="001E0713" w:rsidP="002024FB" w:rsidR="001E0713">
      <w:pPr>
        <w:jc w:val="both"/>
        <w:rPr>
          <w:rFonts w:hAnsi="Times New Roman" w:ascii="Times New Roman"/>
          <w:sz w:val="24"/>
          <w:szCs w:val="24"/>
        </w:rPr>
      </w:pPr>
      <w:r>
        <w:rPr>
          <w:rFonts w:hAnsi="Times New Roman" w:ascii="Times New Roman"/>
          <w:sz w:val="24"/>
          <w:szCs w:val="24"/>
        </w:rPr>
        <w:t xml:space="preserve">2. JAKOV LONČAR vl. autoservisa Lončar sa utvrđenom tražbinom od </w:t>
      </w:r>
      <w:r w:rsidR="007B2273">
        <w:rPr>
          <w:rFonts w:hAnsi="Times New Roman" w:ascii="Times New Roman"/>
          <w:sz w:val="24"/>
          <w:szCs w:val="24"/>
        </w:rPr>
        <w:t>11.294,77 kn kojeg zastupa punomoćnik Krešimir Biočić odvjetnik u Imotskom</w:t>
      </w:r>
    </w:p>
    <w:p w:rsidRDefault="007B2273" w:rsidP="002024FB" w:rsidR="007B2273">
      <w:pPr>
        <w:jc w:val="both"/>
        <w:rPr>
          <w:rFonts w:hAnsi="Times New Roman" w:ascii="Times New Roman"/>
          <w:sz w:val="24"/>
          <w:szCs w:val="24"/>
        </w:rPr>
      </w:pPr>
    </w:p>
    <w:p w:rsidRDefault="007B2273" w:rsidP="002024FB" w:rsidR="007B2273">
      <w:pPr>
        <w:jc w:val="both"/>
        <w:rPr>
          <w:rFonts w:hAnsi="Times New Roman" w:ascii="Times New Roman"/>
          <w:sz w:val="24"/>
          <w:szCs w:val="24"/>
        </w:rPr>
      </w:pPr>
      <w:r>
        <w:rPr>
          <w:rFonts w:hAnsi="Times New Roman" w:ascii="Times New Roman"/>
          <w:sz w:val="24"/>
          <w:szCs w:val="24"/>
        </w:rPr>
        <w:t>3. CAR-MERKUR d.o.o. sa utvrđenom tražbinom od 110.902,30 kn kojeg zastupa punomoćnik Krešimir Biočić odvjetnik u Imotskom</w:t>
      </w:r>
    </w:p>
    <w:p w:rsidRDefault="007B2273" w:rsidP="002024FB" w:rsidR="007B2273">
      <w:pPr>
        <w:jc w:val="both"/>
        <w:rPr>
          <w:rFonts w:hAnsi="Times New Roman" w:ascii="Times New Roman"/>
          <w:sz w:val="24"/>
          <w:szCs w:val="24"/>
        </w:rPr>
      </w:pPr>
    </w:p>
    <w:p w:rsidRDefault="007B2273" w:rsidP="002024FB" w:rsidR="007B2273">
      <w:pPr>
        <w:jc w:val="both"/>
        <w:rPr>
          <w:rFonts w:hAnsi="Times New Roman" w:ascii="Times New Roman"/>
          <w:sz w:val="24"/>
          <w:szCs w:val="24"/>
        </w:rPr>
      </w:pPr>
      <w:r>
        <w:rPr>
          <w:rFonts w:hAnsi="Times New Roman" w:ascii="Times New Roman"/>
          <w:sz w:val="24"/>
          <w:szCs w:val="24"/>
        </w:rPr>
        <w:t xml:space="preserve">4. CHRILE d.o.o. sa utvrđenom tražbinom u iznosu od 67.516, 08 kn kojeg zastupa punomoćnik Krešimir Biočić odvjetnik u Imotskom </w:t>
      </w:r>
    </w:p>
    <w:p w:rsidRDefault="007B2273" w:rsidP="002024FB" w:rsidR="007B2273">
      <w:pPr>
        <w:jc w:val="both"/>
        <w:rPr>
          <w:rFonts w:hAnsi="Times New Roman" w:ascii="Times New Roman"/>
          <w:sz w:val="24"/>
          <w:szCs w:val="24"/>
        </w:rPr>
      </w:pPr>
    </w:p>
    <w:p w:rsidRDefault="007B2273" w:rsidP="002024FB" w:rsidR="007B2273">
      <w:pPr>
        <w:jc w:val="both"/>
        <w:rPr>
          <w:rFonts w:hAnsi="Times New Roman" w:ascii="Times New Roman"/>
          <w:sz w:val="24"/>
          <w:szCs w:val="24"/>
        </w:rPr>
      </w:pPr>
      <w:r>
        <w:rPr>
          <w:rFonts w:hAnsi="Times New Roman" w:ascii="Times New Roman"/>
          <w:sz w:val="24"/>
          <w:szCs w:val="24"/>
        </w:rPr>
        <w:t>5.CRIVAC d.o.o. sa utvrđenom tražbinom u iznosu od 39.846,97 kn kojeg zastupa punomoćnik Krešimir Biočić odvjetnik u Imtoskom</w:t>
      </w:r>
    </w:p>
    <w:p w:rsidRDefault="007B2273" w:rsidP="002024FB" w:rsidR="007B2273">
      <w:pPr>
        <w:jc w:val="both"/>
        <w:rPr>
          <w:rFonts w:hAnsi="Times New Roman" w:ascii="Times New Roman"/>
          <w:sz w:val="24"/>
          <w:szCs w:val="24"/>
        </w:rPr>
      </w:pPr>
    </w:p>
    <w:p w:rsidRDefault="007B2273" w:rsidP="002024FB" w:rsidR="007B2273">
      <w:pPr>
        <w:jc w:val="both"/>
        <w:rPr>
          <w:rFonts w:hAnsi="Times New Roman" w:ascii="Times New Roman"/>
          <w:sz w:val="24"/>
          <w:szCs w:val="24"/>
        </w:rPr>
      </w:pPr>
      <w:r>
        <w:rPr>
          <w:rFonts w:hAnsi="Times New Roman" w:ascii="Times New Roman"/>
          <w:sz w:val="24"/>
          <w:szCs w:val="24"/>
        </w:rPr>
        <w:t xml:space="preserve">6.DM BAŠIĆ d.o.o. sa utvrđenom tražbinom od 5.542,84  kojeg zastupa Krešimir Biočić odvjetnik u Imtoskom </w:t>
      </w:r>
    </w:p>
    <w:p w:rsidRDefault="007B2273" w:rsidP="002024FB" w:rsidR="007B2273">
      <w:pPr>
        <w:jc w:val="both"/>
        <w:rPr>
          <w:rFonts w:hAnsi="Times New Roman" w:ascii="Times New Roman"/>
          <w:sz w:val="24"/>
          <w:szCs w:val="24"/>
        </w:rPr>
      </w:pPr>
    </w:p>
    <w:p w:rsidRDefault="007B2273" w:rsidP="002024FB" w:rsidR="007B2273">
      <w:pPr>
        <w:jc w:val="both"/>
        <w:rPr>
          <w:rFonts w:hAnsi="Times New Roman" w:ascii="Times New Roman"/>
          <w:sz w:val="24"/>
          <w:szCs w:val="24"/>
        </w:rPr>
      </w:pPr>
      <w:r>
        <w:rPr>
          <w:rFonts w:hAnsi="Times New Roman" w:ascii="Times New Roman"/>
          <w:sz w:val="24"/>
          <w:szCs w:val="24"/>
        </w:rPr>
        <w:t>7. GRDALIĆ GRADNJA obrt vl. Mijo Cvitanović sa utvrđenom tražbinom od 10.000, 0o kn</w:t>
      </w:r>
    </w:p>
    <w:p w:rsidRDefault="007B2273" w:rsidP="002024FB" w:rsidR="007B2273">
      <w:pPr>
        <w:jc w:val="both"/>
        <w:rPr>
          <w:rFonts w:hAnsi="Times New Roman" w:ascii="Times New Roman"/>
          <w:sz w:val="24"/>
          <w:szCs w:val="24"/>
        </w:rPr>
      </w:pPr>
      <w:r>
        <w:rPr>
          <w:rFonts w:hAnsi="Times New Roman" w:ascii="Times New Roman"/>
          <w:sz w:val="24"/>
          <w:szCs w:val="24"/>
        </w:rPr>
        <w:t>kojeg zastupa Krešimir Biočić odvjetnik u Imotskom</w:t>
      </w:r>
    </w:p>
    <w:p w:rsidRDefault="007B2273" w:rsidP="002024FB" w:rsidR="007B2273">
      <w:pPr>
        <w:jc w:val="both"/>
        <w:rPr>
          <w:rFonts w:hAnsi="Times New Roman" w:ascii="Times New Roman"/>
          <w:sz w:val="24"/>
          <w:szCs w:val="24"/>
        </w:rPr>
      </w:pPr>
    </w:p>
    <w:p w:rsidRDefault="007B2273" w:rsidP="002024FB" w:rsidR="007B2273">
      <w:pPr>
        <w:jc w:val="both"/>
        <w:rPr>
          <w:rFonts w:hAnsi="Times New Roman" w:ascii="Times New Roman"/>
          <w:sz w:val="24"/>
          <w:szCs w:val="24"/>
        </w:rPr>
      </w:pPr>
      <w:r>
        <w:rPr>
          <w:rFonts w:hAnsi="Times New Roman" w:ascii="Times New Roman"/>
          <w:sz w:val="24"/>
          <w:szCs w:val="24"/>
        </w:rPr>
        <w:t>8.DUBAC d.o.o. sa utvrđenom tražbinom od 329.888,39 kn kojeg zastupa Krešimir Biočić odvjetnik u Imotskom</w:t>
      </w:r>
    </w:p>
    <w:p w:rsidRDefault="007B2273" w:rsidP="002024FB"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9.GRABULE d.o.o. sa utvrđenom tražbinom u iznosu od 13.291,62 kn kn kojeg zastupa Krešimir Biočić odvjetnik u Imotskom</w:t>
      </w:r>
    </w:p>
    <w:p w:rsidRDefault="007B2273" w:rsidP="007B2273" w:rsidR="007B2273">
      <w:pPr>
        <w:jc w:val="both"/>
        <w:rPr>
          <w:rFonts w:hAnsi="Times New Roman" w:ascii="Times New Roman"/>
          <w:sz w:val="24"/>
          <w:szCs w:val="24"/>
        </w:rPr>
      </w:pPr>
      <w:r>
        <w:rPr>
          <w:rFonts w:hAnsi="Times New Roman" w:ascii="Times New Roman"/>
          <w:sz w:val="24"/>
          <w:szCs w:val="24"/>
        </w:rPr>
        <w:t>10. TISKARA FRANE KLUZ d.d. sa utvrđenom tražbinom u iznosu od 57.588,06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lastRenderedPageBreak/>
        <w:t>11.IMOTEHNIKA d.o.o. sa utvrđenom tražbinom u iznosu od 79.824,84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12.INTERMOD 2 d.o.o. sa utvrđenom tražbinom u iznosu od 40.160,67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13.IDONEUS d.o.o. sa utrđenom tražbinom u iznosu od 187.623,75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14.IZOPOKROV d.o.o. sa utvrđenom tražbinom u iznosu od 56.206,95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15. JAVNI BILJEŽNIK MATE JUROŠ sa utvrđenom tražbinom u iznosu od 4.365,00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16.LAGER d.o.o. sa utvrđenom tražbinom u iznosu od 30.712,35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17.LIMONT d.o.o. sa u tvrđenom tražbinom  u iznosu od 94.518,94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18.LOVORNO d.o.o. sa utvrđenom tražbinom u iznosu od 260.240,12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19. MARITIME BAŠIĆ d.o.o sa utvrđenom tražbinom u iznosu od 6.250,00 kn kn kojeg zastupa Krešimir Biočić odvjetnik u Imotskom</w:t>
      </w:r>
    </w:p>
    <w:p w:rsidRDefault="007B2273" w:rsidP="007B2273" w:rsidR="007B2273">
      <w:pPr>
        <w:jc w:val="both"/>
        <w:rPr>
          <w:rFonts w:hAnsi="Times New Roman" w:ascii="Times New Roman"/>
          <w:sz w:val="24"/>
          <w:szCs w:val="24"/>
        </w:rPr>
      </w:pPr>
    </w:p>
    <w:p w:rsidRDefault="007B2273" w:rsidP="007B2273" w:rsidR="007B2273">
      <w:pPr>
        <w:jc w:val="both"/>
        <w:rPr>
          <w:rFonts w:hAnsi="Times New Roman" w:ascii="Times New Roman"/>
          <w:sz w:val="24"/>
          <w:szCs w:val="24"/>
        </w:rPr>
      </w:pPr>
      <w:r>
        <w:rPr>
          <w:rFonts w:hAnsi="Times New Roman" w:ascii="Times New Roman"/>
          <w:sz w:val="24"/>
          <w:szCs w:val="24"/>
        </w:rPr>
        <w:t>20. MB AUTOSHOP vl. Bašić Nikola  sa utvrđenom tražbinom u iznosu od 9.753,24 kn</w:t>
      </w:r>
      <w:r w:rsidRPr="007B2273">
        <w:rPr>
          <w:rFonts w:hAnsi="Times New Roman" w:ascii="Times New Roman"/>
          <w:sz w:val="24"/>
          <w:szCs w:val="24"/>
        </w:rPr>
        <w:t xml:space="preserve"> </w:t>
      </w:r>
      <w:r>
        <w:rPr>
          <w:rFonts w:hAnsi="Times New Roman" w:ascii="Times New Roman"/>
          <w:sz w:val="24"/>
          <w:szCs w:val="24"/>
        </w:rPr>
        <w:t>kn kojeg zastupa Krešimir Biočić odvjetnik u Imotskom</w:t>
      </w:r>
    </w:p>
    <w:p w:rsidRDefault="007B2273" w:rsidP="007B2273" w:rsidR="007B2273">
      <w:pPr>
        <w:jc w:val="both"/>
        <w:rPr>
          <w:rFonts w:hAnsi="Times New Roman" w:ascii="Times New Roman"/>
          <w:sz w:val="24"/>
          <w:szCs w:val="24"/>
        </w:rPr>
      </w:pPr>
    </w:p>
    <w:p w:rsidRDefault="007B2273" w:rsidP="001B726B" w:rsidR="001B726B">
      <w:pPr>
        <w:jc w:val="both"/>
        <w:rPr>
          <w:rFonts w:hAnsi="Times New Roman" w:ascii="Times New Roman"/>
          <w:sz w:val="24"/>
          <w:szCs w:val="24"/>
        </w:rPr>
      </w:pPr>
      <w:r>
        <w:rPr>
          <w:rFonts w:hAnsi="Times New Roman" w:ascii="Times New Roman"/>
          <w:sz w:val="24"/>
          <w:szCs w:val="24"/>
        </w:rPr>
        <w:t xml:space="preserve">21. </w:t>
      </w:r>
      <w:r w:rsidR="001B726B">
        <w:rPr>
          <w:rFonts w:hAnsi="Times New Roman" w:ascii="Times New Roman"/>
          <w:sz w:val="24"/>
          <w:szCs w:val="24"/>
        </w:rPr>
        <w:t>MIL HIDRAULIK vl. Rajić Stipe sa utvrđenom tražbinom od 8.811,20 kn kn kojeg zastupa Krešimir Biočić odvjetnik u Imotskom</w:t>
      </w:r>
    </w:p>
    <w:p w:rsidRDefault="007B2273" w:rsidP="007B2273" w:rsidR="007B2273">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22. PGM RAGUZA d.d. sa utvrđenom tražbinom u iznosu od 44.493,69 kn kn kojeg zastupa Krešimir Biočić odvjetnik u Imotskom</w:t>
      </w:r>
    </w:p>
    <w:p w:rsidRDefault="001B726B" w:rsidP="007B2273"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23.PLUTON d.o.o. sa u tvrđenom tražbinom u iznosu od 95.476,71 kn kn kojeg zastupa Krešimir Biočić odvjetnik u Imotskom</w:t>
      </w:r>
    </w:p>
    <w:p w:rsidRDefault="001B726B" w:rsidP="007B2273"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24.TERMIN d.o.o. sa utvrđenom tražbinom u iznosu od 8.176,88 kn kojeg zastupa Krešimir Biočić odvjetnik u Imotskom</w:t>
      </w:r>
    </w:p>
    <w:p w:rsidRDefault="001B726B" w:rsidP="001B726B"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25.ANTONIO TOLO sa utvrđenom tražbinom od 1.095.528,20 kn kn kojeg zastupa Krešimir Biočić odvjetnik u Imotskom</w:t>
      </w:r>
    </w:p>
    <w:p w:rsidRDefault="001B726B" w:rsidP="001B726B"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26.MARIJAN TOLO sa u tvrđenom tražbinom u iznosu od 423.200,00 kn kn kojeg zastupa Krešimir Biočić odvjetnik u Imotskom</w:t>
      </w:r>
    </w:p>
    <w:p w:rsidRDefault="001B726B" w:rsidP="001B726B"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27.NEDILJKO TOLO sa u tvrđenom tražbinom u iznosu od 3.872.067,00 kn kn kojeg zastupa Krešimir Biočić odvjetnik u Imotskom</w:t>
      </w:r>
    </w:p>
    <w:p w:rsidRDefault="001B726B" w:rsidP="001B726B"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28.VETERINARSKA AMBULANTA d.d. sa utvrđenom tražbinom u iznosu od 814.868,54 kn kn kojeg zastupa Krešimir Biočić odvjetnik u Imotskom</w:t>
      </w:r>
    </w:p>
    <w:p w:rsidRDefault="001B726B" w:rsidP="001B726B"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29.ODVJETNIK KREŠIMIR BIOČIĆ sa utvrđenom tražbinom od 13.967,00 kn</w:t>
      </w:r>
    </w:p>
    <w:p w:rsidRDefault="001B726B" w:rsidP="001B726B" w:rsidR="001B726B">
      <w:pPr>
        <w:jc w:val="both"/>
        <w:rPr>
          <w:rFonts w:hAnsi="Times New Roman" w:ascii="Times New Roman"/>
          <w:sz w:val="24"/>
          <w:szCs w:val="24"/>
        </w:rPr>
      </w:pPr>
    </w:p>
    <w:p w:rsidRDefault="001B726B" w:rsidP="001B726B" w:rsidR="001B726B">
      <w:pPr>
        <w:jc w:val="both"/>
        <w:rPr>
          <w:rFonts w:hAnsi="Times New Roman" w:ascii="Times New Roman"/>
          <w:sz w:val="24"/>
          <w:szCs w:val="24"/>
        </w:rPr>
      </w:pPr>
      <w:r>
        <w:rPr>
          <w:rFonts w:hAnsi="Times New Roman" w:ascii="Times New Roman"/>
          <w:sz w:val="24"/>
          <w:szCs w:val="24"/>
        </w:rPr>
        <w:t xml:space="preserve">30. HRVATSKE ŠUME d.o.o.  sa utvrđenom tražbinom u iznosu od 63.203,27  kn  kojeg zastupa zamjenica punomoćnika Stana Kulić odvjetnica u Splitu </w:t>
      </w:r>
    </w:p>
    <w:p w:rsidRDefault="007B2273" w:rsidP="002024FB" w:rsidR="007B2273">
      <w:pPr>
        <w:jc w:val="both"/>
        <w:rPr>
          <w:rFonts w:hAnsi="Times New Roman" w:ascii="Times New Roman"/>
          <w:sz w:val="24"/>
          <w:szCs w:val="24"/>
        </w:rPr>
      </w:pPr>
    </w:p>
    <w:p w:rsidRDefault="001B726B" w:rsidP="002024FB" w:rsidR="001B726B">
      <w:pPr>
        <w:jc w:val="both"/>
        <w:rPr>
          <w:rFonts w:hAnsi="Times New Roman" w:ascii="Times New Roman"/>
          <w:sz w:val="24"/>
          <w:szCs w:val="24"/>
        </w:rPr>
      </w:pPr>
      <w:r>
        <w:rPr>
          <w:rFonts w:hAnsi="Times New Roman" w:ascii="Times New Roman"/>
          <w:sz w:val="24"/>
          <w:szCs w:val="24"/>
        </w:rPr>
        <w:t xml:space="preserve">31.DOKA HRVATSKA d.o.o. sa utvrđenom tražbinom u iznosu od 99.053,21 kn </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xml:space="preserve">Utvrđuje se da je današnje ročište zakazano sukladno čl. 66. Zakona o financijskom poslovanju i predstečajnoj nagodbi (Narodne novine br. 108/12, 144/12, 81/13 i 112/13, dalje ZFPPN), a povodom prijedloga predlagatelja – dužnika TOLO-TRADE d.o.o. Imotski, Fra Rajmonda Rudeža 1, OIB: 24960975801, za sklapanje predstečajne nagodbe. </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Utvrđuje se da je oglas o održavanju današnjeg ročišta objavljen na e-oglasnoj ploči suda 13.07.2017. god., kao i da je isti oglas objavljen na službenim internetskim stranicama FINE  17.07.2017. god.</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xml:space="preserve">Utvrđuje se  da  iz rješenja donesenih u postupku predstečajne nagodbe koji se nad dužnikom vodio kod Financijske agencije, Regionalni centar Zagreb pod klasom: UP-I/110/07/15-01/8024, razvidno je: </w:t>
      </w:r>
    </w:p>
    <w:p w:rsidRDefault="002024FB" w:rsidP="002024FB" w:rsidR="002024FB">
      <w:pPr>
        <w:jc w:val="both"/>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da je rješenjem Financijske agencije, Regionalni centar Zagreb, klasa: UP-I/110/07/15-01/8024, ur. broj 04-06-15-8024-11 od 06.05.2015. god. otvoren postupak predstečajne nagodbe nad dužnikom;</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da je rješenjem Financijske agencije, Regionalni centar Zagreb, klasa: UP-I/110/07/15-01/8024, ur. broj 04-06-17-8024-236 od 31.03.2017. god., utvrđene tražbine vjerovnika prema dužniku u ukupnom iznosu od 10.468.336,66 kn, od ukupno prijavljenih u iznosu od 10.648.980,04 kn,  ukupan iznos osporenih tražbina iznosi 1.213.045,45 kn i nije vršen prijeboj tražbina ; te</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da je izvršnim rješenjem Financijske agencije, Regionalni centar Zagreb, klasa: UP- UP-I/110/07/15-01/8024, ur. broj 04-06-17-8024-275 od 22.05.2017. god., utvrđeno da su za plan financijskog restrukturiranja dužnika glasovali vjerovnici čije tražbine prelaze 2/3 vrijednosti svih utvrđenih tražbina, kao i da je postupak nad dužnikom proveden u skladu s odredbama ZFPPN-a.</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eastAsia="Times New Roman" w:hAnsi="Times New Roman" w:ascii="Times New Roman"/>
          <w:b/>
          <w:color w:val="000000"/>
          <w:sz w:val="24"/>
          <w:szCs w:val="24"/>
          <w:lang w:eastAsia="hr-HR"/>
        </w:rPr>
      </w:pPr>
      <w:r>
        <w:rPr>
          <w:rFonts w:hAnsi="Times New Roman" w:ascii="Times New Roman"/>
          <w:sz w:val="24"/>
          <w:szCs w:val="24"/>
        </w:rPr>
        <w:t>Utvrđuje se da utvrđene tražbine uvodno naveden</w:t>
      </w:r>
      <w:r w:rsidR="00CC223C">
        <w:rPr>
          <w:rFonts w:hAnsi="Times New Roman" w:ascii="Times New Roman"/>
          <w:sz w:val="24"/>
          <w:szCs w:val="24"/>
        </w:rPr>
        <w:t>ih</w:t>
      </w:r>
      <w:r>
        <w:rPr>
          <w:rFonts w:hAnsi="Times New Roman" w:ascii="Times New Roman"/>
          <w:sz w:val="24"/>
          <w:szCs w:val="24"/>
        </w:rPr>
        <w:t xml:space="preserve"> vjerovnika koji </w:t>
      </w:r>
      <w:r w:rsidR="00CC223C">
        <w:rPr>
          <w:rFonts w:hAnsi="Times New Roman" w:ascii="Times New Roman"/>
          <w:sz w:val="24"/>
          <w:szCs w:val="24"/>
        </w:rPr>
        <w:t>su</w:t>
      </w:r>
      <w:r>
        <w:rPr>
          <w:rFonts w:hAnsi="Times New Roman" w:ascii="Times New Roman"/>
          <w:sz w:val="24"/>
          <w:szCs w:val="24"/>
        </w:rPr>
        <w:t xml:space="preserve"> pristupi</w:t>
      </w:r>
      <w:r w:rsidR="00CC223C">
        <w:rPr>
          <w:rFonts w:hAnsi="Times New Roman" w:ascii="Times New Roman"/>
          <w:sz w:val="24"/>
          <w:szCs w:val="24"/>
        </w:rPr>
        <w:t>li</w:t>
      </w:r>
      <w:r>
        <w:rPr>
          <w:rFonts w:hAnsi="Times New Roman" w:ascii="Times New Roman"/>
          <w:sz w:val="24"/>
          <w:szCs w:val="24"/>
        </w:rPr>
        <w:t xml:space="preserve"> na današnje ročište iznose ukupno </w:t>
      </w:r>
      <w:r w:rsidR="00CC223C">
        <w:rPr>
          <w:rFonts w:hAnsi="Times New Roman" w:ascii="Times New Roman"/>
          <w:sz w:val="24"/>
          <w:szCs w:val="24"/>
        </w:rPr>
        <w:t>7.977.669,09</w:t>
      </w:r>
      <w:r>
        <w:rPr>
          <w:rFonts w:hAnsi="Times New Roman" w:ascii="Times New Roman"/>
          <w:sz w:val="24"/>
          <w:szCs w:val="24"/>
        </w:rPr>
        <w:t xml:space="preserve">  kn, a što čini</w:t>
      </w:r>
      <w:r w:rsidR="00CC223C">
        <w:rPr>
          <w:rFonts w:hAnsi="Times New Roman" w:ascii="Times New Roman"/>
          <w:sz w:val="24"/>
          <w:szCs w:val="24"/>
        </w:rPr>
        <w:t xml:space="preserve"> 76,20</w:t>
      </w:r>
      <w:r>
        <w:rPr>
          <w:rFonts w:hAnsi="Times New Roman" w:ascii="Times New Roman"/>
          <w:sz w:val="24"/>
          <w:szCs w:val="24"/>
        </w:rPr>
        <w:t xml:space="preserve">  </w:t>
      </w:r>
      <w:r>
        <w:rPr>
          <w:rFonts w:eastAsia="Times New Roman" w:hAnsi="Times New Roman" w:ascii="Times New Roman"/>
          <w:color w:val="000000"/>
          <w:sz w:val="24"/>
          <w:szCs w:val="24"/>
          <w:lang w:eastAsia="hr-HR"/>
        </w:rPr>
        <w:t xml:space="preserve">% od </w:t>
      </w:r>
      <w:r>
        <w:rPr>
          <w:rFonts w:hAnsi="Times New Roman" w:ascii="Times New Roman"/>
          <w:sz w:val="24"/>
          <w:szCs w:val="24"/>
        </w:rPr>
        <w:t xml:space="preserve">ukupno utvrđenih tražbina svih vjerovnika koje iznose 10.468.336,66  </w:t>
      </w:r>
      <w:r>
        <w:rPr>
          <w:rFonts w:hAnsi="Times New Roman" w:ascii="Times New Roman"/>
          <w:color w:val="000000"/>
          <w:sz w:val="24"/>
          <w:szCs w:val="24"/>
        </w:rPr>
        <w:t>kn</w:t>
      </w:r>
      <w:r>
        <w:rPr>
          <w:rFonts w:hAnsi="Times New Roman" w:ascii="Times New Roman"/>
          <w:sz w:val="24"/>
          <w:szCs w:val="24"/>
        </w:rPr>
        <w:t xml:space="preserve"> pa se stoga utvrđuje da tražbine vjerovnika koji su pristupili na današnje ročište čine potrebnu većinu iz čl. 63. ZFPPN-a, jer iste prelaze 2/3 vrijednosti svih utvrđenih tražbina vjerovnika. </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Nadalje, utvrđuje se da je predlagatelj – dužnik, u skladu s čl. 66. ZFPPN-a, podnio ovom sudu 16.08.2017. god. prijedlog za sklapanje predstečajne nagodbe.</w:t>
      </w:r>
    </w:p>
    <w:p w:rsidRDefault="00206F67" w:rsidP="002024FB" w:rsidR="00206F67">
      <w:pPr>
        <w:ind w:firstLine="708"/>
        <w:jc w:val="both"/>
        <w:rPr>
          <w:rFonts w:hAnsi="Times New Roman" w:ascii="Times New Roman"/>
          <w:sz w:val="24"/>
          <w:szCs w:val="24"/>
        </w:rPr>
      </w:pPr>
    </w:p>
    <w:p w:rsidRDefault="00206F67" w:rsidP="002024FB" w:rsidR="00206F67">
      <w:pPr>
        <w:ind w:firstLine="708"/>
        <w:jc w:val="both"/>
        <w:rPr>
          <w:rFonts w:hAnsi="Times New Roman" w:ascii="Times New Roman"/>
          <w:sz w:val="24"/>
          <w:szCs w:val="24"/>
        </w:rPr>
      </w:pPr>
      <w:r>
        <w:rPr>
          <w:rFonts w:hAnsi="Times New Roman" w:ascii="Times New Roman"/>
          <w:sz w:val="24"/>
          <w:szCs w:val="24"/>
        </w:rPr>
        <w:t>Utvrđuje se da je vjerovnik Markot</w:t>
      </w:r>
      <w:r w:rsidR="00CC223C">
        <w:rPr>
          <w:rFonts w:hAnsi="Times New Roman" w:ascii="Times New Roman"/>
          <w:sz w:val="24"/>
          <w:szCs w:val="24"/>
        </w:rPr>
        <w:t>.</w:t>
      </w:r>
      <w:r>
        <w:rPr>
          <w:rFonts w:hAnsi="Times New Roman" w:ascii="Times New Roman"/>
          <w:sz w:val="24"/>
          <w:szCs w:val="24"/>
        </w:rPr>
        <w:t>tel d.o.o. u podnescima od 24.08.2017. i 28.08.2017. godine zatražio prekid postupka u ovoj pravnoj stvari do donošenja odluke od strane Upravnog suda povodom podnesene tužbe ovog vjerovnika protiv rješenja Fine o prihvaćanju plana restrukturiranja dužnika.</w:t>
      </w:r>
    </w:p>
    <w:p w:rsidRDefault="00206F67" w:rsidP="002024FB" w:rsidR="00206F67">
      <w:pPr>
        <w:ind w:firstLine="708"/>
        <w:jc w:val="both"/>
        <w:rPr>
          <w:rFonts w:hAnsi="Times New Roman" w:ascii="Times New Roman"/>
          <w:sz w:val="24"/>
          <w:szCs w:val="24"/>
        </w:rPr>
      </w:pPr>
    </w:p>
    <w:p w:rsidRDefault="00206F67" w:rsidP="002024FB" w:rsidR="00206F67">
      <w:pPr>
        <w:ind w:firstLine="708"/>
        <w:jc w:val="both"/>
        <w:rPr>
          <w:rFonts w:hAnsi="Times New Roman" w:ascii="Times New Roman"/>
          <w:sz w:val="24"/>
          <w:szCs w:val="24"/>
        </w:rPr>
      </w:pPr>
      <w:r>
        <w:rPr>
          <w:rFonts w:hAnsi="Times New Roman" w:ascii="Times New Roman"/>
          <w:sz w:val="24"/>
          <w:szCs w:val="24"/>
        </w:rPr>
        <w:t xml:space="preserve">Zastupnik po zakonu dužnika </w:t>
      </w:r>
      <w:r w:rsidR="00CC223C">
        <w:rPr>
          <w:rFonts w:hAnsi="Times New Roman" w:ascii="Times New Roman"/>
          <w:sz w:val="24"/>
          <w:szCs w:val="24"/>
        </w:rPr>
        <w:t>u</w:t>
      </w:r>
      <w:r>
        <w:rPr>
          <w:rFonts w:hAnsi="Times New Roman" w:ascii="Times New Roman"/>
          <w:sz w:val="24"/>
          <w:szCs w:val="24"/>
        </w:rPr>
        <w:t xml:space="preserve"> odnosu na navode vjerovnika Markot</w:t>
      </w:r>
      <w:r w:rsidR="00CC223C">
        <w:rPr>
          <w:rFonts w:hAnsi="Times New Roman" w:ascii="Times New Roman"/>
          <w:sz w:val="24"/>
          <w:szCs w:val="24"/>
        </w:rPr>
        <w:t>.</w:t>
      </w:r>
      <w:r>
        <w:rPr>
          <w:rFonts w:hAnsi="Times New Roman" w:ascii="Times New Roman"/>
          <w:sz w:val="24"/>
          <w:szCs w:val="24"/>
        </w:rPr>
        <w:t>tel d.o.o. u podnescima od 24.08.2017. i 28.08.2017. godine izjavljuje</w:t>
      </w:r>
      <w:r w:rsidR="00CC223C">
        <w:rPr>
          <w:rFonts w:hAnsi="Times New Roman" w:ascii="Times New Roman"/>
          <w:sz w:val="24"/>
          <w:szCs w:val="24"/>
        </w:rPr>
        <w:t xml:space="preserve"> kako je upoznat s navodima iz podneska društva Markot.tel d.o.o. uz napomenu da uz predmetni podnesak podnositelj nije priložio isprave na koje se poziva. Neovisno od navedenog da odgovorna osoba dužnika predlagatelja može navesti kako je ovom društvu u postupku predstečajne nagodbe pravomoćnim i ovršnim rješenjem FINE odbačena prijava tražbine kao nepravodobna, tako da ovo društvo nije vjerovnik predstečajne nagodbe, njegova tražbina nije utvrđena te sukladno Zakono o financijskom poslovanju i predstečajnoj nagodbi ne može glasovati o planu financijskog restrukturiranja dužnika. On to nije glasovao ni u postupku prihvaćanja plana kod FINE niti može glasovati pred sudom u postupku prihvaćanja predložene predstečajne nagodbe. Točno je da je ovo društvo pokrenulo upravni spor  u odnosu na izvršno rješenje FINE o prihvaćanju plana financijskog restruktiranja dužnika, međutim ta činjenica nije dovela u pitanje izvršnost rješenja FINE od 22.05.2017. godine kojim se prihvaća plan financijskog restruktiranja dužnika TOLO TRADE d.o.o., radi čega se predlagatelj-dužnik protivi prekidu postupka u ovoj pravnoj stvari do donošenja odluke upravnog suda o podnesenoj tužbi protiv izvršnog rješenja FINE od 22.05.2017. godine.  Samo kao napomena mogu navesti da prijavljena tražbina društva Markot.tel d.o.o. </w:t>
      </w:r>
      <w:r w:rsidR="00202E66">
        <w:rPr>
          <w:rFonts w:hAnsi="Times New Roman" w:ascii="Times New Roman"/>
          <w:sz w:val="24"/>
          <w:szCs w:val="24"/>
        </w:rPr>
        <w:t xml:space="preserve">iznosi 826.824,66 kn pa u slučaju i kad bi bila utvrđena povodom usvojene upravne tužbe tog društva, glasovi ovog vjerovnika ne bi utjecali na prihvaćeni plan restrukturiranja dužnika usvojen kod FINE od 22.05.2017. godine. </w:t>
      </w:r>
    </w:p>
    <w:p w:rsidRDefault="002024FB" w:rsidP="002024FB" w:rsidR="002024FB" w:rsidRPr="00202E66">
      <w:pPr>
        <w:jc w:val="both"/>
        <w:rPr>
          <w:rFonts w:hAnsi="Times New Roman" w:ascii="Times New Roman"/>
          <w:sz w:val="24"/>
          <w:szCs w:val="24"/>
        </w:rPr>
      </w:pPr>
      <w:r>
        <w:rPr>
          <w:rFonts w:hAnsi="Times New Roman" w:ascii="Times New Roman"/>
          <w:sz w:val="24"/>
          <w:szCs w:val="24"/>
        </w:rPr>
        <w:t xml:space="preserve"> </w:t>
      </w:r>
    </w:p>
    <w:p w:rsidRDefault="00202E66" w:rsidR="00202E66">
      <w:pPr>
        <w:rPr>
          <w:rFonts w:hAnsi="Times New Roman" w:ascii="Times New Roman"/>
          <w:sz w:val="24"/>
          <w:szCs w:val="24"/>
        </w:rPr>
      </w:pPr>
      <w:r w:rsidRPr="00202E66">
        <w:rPr>
          <w:rFonts w:hAnsi="Times New Roman" w:ascii="Times New Roman"/>
          <w:sz w:val="24"/>
          <w:szCs w:val="24"/>
        </w:rPr>
        <w:tab/>
        <w:t>Sud donosi</w:t>
      </w:r>
      <w:r w:rsidRPr="00202E66">
        <w:rPr>
          <w:rFonts w:hAnsi="Times New Roman" w:ascii="Times New Roman"/>
          <w:sz w:val="24"/>
          <w:szCs w:val="24"/>
        </w:rPr>
        <w:tab/>
      </w:r>
      <w:r w:rsidRPr="00202E66">
        <w:rPr>
          <w:rFonts w:hAnsi="Times New Roman" w:ascii="Times New Roman"/>
          <w:sz w:val="24"/>
          <w:szCs w:val="24"/>
        </w:rPr>
        <w:tab/>
      </w:r>
      <w:r w:rsidRPr="00202E66">
        <w:rPr>
          <w:rFonts w:hAnsi="Times New Roman" w:ascii="Times New Roman"/>
          <w:sz w:val="24"/>
          <w:szCs w:val="24"/>
        </w:rPr>
        <w:tab/>
      </w:r>
      <w:r w:rsidRPr="00202E66">
        <w:rPr>
          <w:rFonts w:hAnsi="Times New Roman" w:ascii="Times New Roman"/>
          <w:sz w:val="24"/>
          <w:szCs w:val="24"/>
        </w:rPr>
        <w:tab/>
        <w:t>r j e š e nj e</w:t>
      </w:r>
    </w:p>
    <w:p w:rsidRDefault="00202E66" w:rsidR="00202E66">
      <w:pPr>
        <w:rPr>
          <w:rFonts w:hAnsi="Times New Roman" w:ascii="Times New Roman"/>
          <w:sz w:val="24"/>
          <w:szCs w:val="24"/>
        </w:rPr>
      </w:pPr>
    </w:p>
    <w:p w:rsidRDefault="00202E66" w:rsidR="00202E66" w:rsidRPr="00202E66">
      <w:pPr>
        <w:rPr>
          <w:rFonts w:hAnsi="Times New Roman" w:ascii="Times New Roman"/>
          <w:sz w:val="24"/>
          <w:szCs w:val="24"/>
        </w:rPr>
      </w:pPr>
      <w:r>
        <w:rPr>
          <w:rFonts w:hAnsi="Times New Roman" w:ascii="Times New Roman"/>
          <w:sz w:val="24"/>
          <w:szCs w:val="24"/>
        </w:rPr>
        <w:tab/>
        <w:t>Odbija se prijedlog društva Markot.tel d.o.o. za prekidom predstečajnog postupka u ovoj pravnoj stvari do  dovršetka upravnog spora koji je ovo društvo pokrenulo protiv izvršnog rješenja FINE-Regionalni centar Zagreb, Klasa UP-1/110/07/15-01/2024, Ur.broj 04-06-17-8024-275 od 22.05.2017. godine</w:t>
      </w:r>
    </w:p>
    <w:p w:rsidRDefault="00202E66" w:rsidP="002024FB" w:rsidR="00202E66">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xml:space="preserve">Čita se prijedlog dužnika za sklapanje predstečajne nagodbe od 16.08.2017. god.  </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 xml:space="preserve">Punomoćnik dužnika predlaže sklopiti predstečajnu nagodbu u skladu s prijedlogom podnesenim sudu. </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Prisutni vjerovni</w:t>
      </w:r>
      <w:r w:rsidR="00202E66">
        <w:rPr>
          <w:rFonts w:hAnsi="Times New Roman" w:ascii="Times New Roman"/>
          <w:sz w:val="24"/>
          <w:szCs w:val="24"/>
        </w:rPr>
        <w:t>ci</w:t>
      </w:r>
      <w:r>
        <w:rPr>
          <w:rFonts w:hAnsi="Times New Roman" w:ascii="Times New Roman"/>
          <w:sz w:val="24"/>
          <w:szCs w:val="24"/>
        </w:rPr>
        <w:t xml:space="preserve"> i to :</w:t>
      </w:r>
      <w:r w:rsidR="00202E66">
        <w:rPr>
          <w:rFonts w:hAnsi="Times New Roman" w:ascii="Times New Roman"/>
          <w:sz w:val="24"/>
          <w:szCs w:val="24"/>
        </w:rPr>
        <w:t xml:space="preserve"> punomoćnik  navedenih vjerovnika pod red. br. 1 do. </w:t>
      </w:r>
      <w:r>
        <w:rPr>
          <w:rFonts w:hAnsi="Times New Roman" w:ascii="Times New Roman"/>
          <w:sz w:val="24"/>
          <w:szCs w:val="24"/>
        </w:rPr>
        <w:t xml:space="preserve"> </w:t>
      </w:r>
      <w:r w:rsidR="00202E66">
        <w:rPr>
          <w:rFonts w:hAnsi="Times New Roman" w:ascii="Times New Roman"/>
          <w:sz w:val="24"/>
          <w:szCs w:val="24"/>
        </w:rPr>
        <w:t xml:space="preserve">28. zapisnika, vjerovnik pod red. br. 29., 30 i 31., </w:t>
      </w:r>
      <w:r>
        <w:rPr>
          <w:rFonts w:hAnsi="Times New Roman" w:ascii="Times New Roman"/>
          <w:sz w:val="24"/>
          <w:szCs w:val="24"/>
        </w:rPr>
        <w:t xml:space="preserve">izjavljuju da pristaju na sklapanje predstečajne nagodbe. </w:t>
      </w:r>
    </w:p>
    <w:p w:rsidRDefault="002024FB" w:rsidP="002024FB" w:rsidR="002024FB">
      <w:pPr>
        <w:jc w:val="both"/>
        <w:rPr>
          <w:rFonts w:hAnsi="Times New Roman" w:ascii="Times New Roman"/>
          <w:sz w:val="24"/>
          <w:szCs w:val="24"/>
        </w:rPr>
      </w:pPr>
    </w:p>
    <w:p w:rsidRDefault="002024FB" w:rsidP="002024FB" w:rsidR="002024FB">
      <w:pPr>
        <w:ind w:firstLine="708"/>
        <w:jc w:val="both"/>
        <w:rPr>
          <w:rFonts w:hAnsi="Times New Roman" w:ascii="Times New Roman"/>
          <w:sz w:val="24"/>
          <w:szCs w:val="24"/>
        </w:rPr>
      </w:pPr>
      <w:r>
        <w:rPr>
          <w:rFonts w:hAnsi="Times New Roman" w:ascii="Times New Roman"/>
          <w:sz w:val="24"/>
          <w:szCs w:val="24"/>
        </w:rPr>
        <w:t>Punomoćnik dužnika isto tako izjavljuje da dužnik pristaje na sklapanje predstečajne nagodbe.</w:t>
      </w:r>
    </w:p>
    <w:p w:rsidRDefault="002024FB" w:rsidP="002024FB" w:rsidR="002024FB">
      <w:pPr>
        <w:ind w:firstLine="708"/>
        <w:jc w:val="both"/>
        <w:rPr>
          <w:rFonts w:hAnsi="Times New Roman" w:ascii="Times New Roman"/>
          <w:sz w:val="24"/>
          <w:szCs w:val="24"/>
        </w:rPr>
      </w:pPr>
    </w:p>
    <w:p w:rsidRDefault="002024FB" w:rsidP="002024FB" w:rsidR="002024FB">
      <w:pPr>
        <w:ind w:firstLine="708"/>
        <w:jc w:val="both"/>
        <w:rPr>
          <w:rFonts w:hAnsi="Times New Roman" w:ascii="Times New Roman"/>
          <w:sz w:val="28"/>
          <w:szCs w:val="28"/>
        </w:rPr>
      </w:pPr>
      <w:r>
        <w:rPr>
          <w:rFonts w:hAnsi="Times New Roman" w:ascii="Times New Roman"/>
          <w:sz w:val="24"/>
          <w:szCs w:val="24"/>
        </w:rPr>
        <w:t xml:space="preserve">S obzirom da su na današnjem ročištu svoj pristanak za sklapanje predstečajne nagodbe dali dužnik i naprijed navedeni vjerovnici dužnika, čija tražbina čini potrebnu većinu iz čl. 63. ZFPPN-a te obzirom da su isto tako ispunjene i druge pretpostavke za sklapanje predstečajne nagodbe iz čl. 66. st. 9. ZFPPN-a, sud donosi </w:t>
      </w:r>
    </w:p>
    <w:p w:rsidRDefault="002024FB" w:rsidP="002024FB" w:rsidR="002024FB">
      <w:pPr>
        <w:jc w:val="both"/>
        <w:rPr>
          <w:rFonts w:hAnsi="Times New Roman" w:ascii="Times New Roman"/>
          <w:sz w:val="16"/>
          <w:szCs w:val="16"/>
        </w:rPr>
      </w:pPr>
    </w:p>
    <w:p w:rsidRDefault="002024FB" w:rsidP="002024FB" w:rsidR="002024FB">
      <w:pPr>
        <w:jc w:val="center"/>
        <w:rPr>
          <w:rFonts w:hAnsi="Times New Roman" w:ascii="Times New Roman"/>
          <w:sz w:val="24"/>
          <w:szCs w:val="24"/>
        </w:rPr>
      </w:pPr>
      <w:r>
        <w:rPr>
          <w:rFonts w:hAnsi="Times New Roman" w:ascii="Times New Roman"/>
          <w:sz w:val="24"/>
          <w:szCs w:val="24"/>
        </w:rPr>
        <w:t>r j e š e n j e</w:t>
      </w:r>
    </w:p>
    <w:p w:rsidRDefault="002024FB" w:rsidP="002024FB" w:rsidR="002024FB">
      <w:pPr>
        <w:jc w:val="center"/>
        <w:rPr>
          <w:rFonts w:hAnsi="Times New Roman" w:ascii="Times New Roman"/>
          <w:b/>
          <w:sz w:val="24"/>
          <w:szCs w:val="24"/>
        </w:rPr>
      </w:pPr>
    </w:p>
    <w:p w:rsidRDefault="002024FB" w:rsidP="002024FB" w:rsidR="002024FB">
      <w:pPr>
        <w:jc w:val="center"/>
        <w:rPr>
          <w:rFonts w:hAnsi="Times New Roman" w:ascii="Times New Roman"/>
          <w:sz w:val="24"/>
          <w:szCs w:val="24"/>
        </w:rPr>
      </w:pPr>
      <w:r>
        <w:rPr>
          <w:rFonts w:hAnsi="Times New Roman" w:ascii="Times New Roman"/>
          <w:sz w:val="24"/>
          <w:szCs w:val="24"/>
        </w:rPr>
        <w:t>Odobrava se sklapanje predstečajne nagodbe koja glasi:</w:t>
      </w:r>
    </w:p>
    <w:p w:rsidRDefault="002024FB" w:rsidP="002024FB" w:rsidR="002024FB">
      <w:pPr>
        <w:jc w:val="both"/>
        <w:rPr>
          <w:rFonts w:hAnsi="Times New Roman" w:ascii="Times New Roman"/>
          <w:sz w:val="28"/>
          <w:szCs w:val="28"/>
        </w:rPr>
      </w:pPr>
    </w:p>
    <w:p w:rsidRDefault="002024FB" w:rsidP="002024FB" w:rsidR="002024FB">
      <w:pPr>
        <w:jc w:val="center"/>
        <w:rPr>
          <w:rFonts w:hAnsi="Times New Roman" w:ascii="Times New Roman"/>
          <w:sz w:val="24"/>
          <w:szCs w:val="24"/>
        </w:rPr>
      </w:pPr>
      <w:r>
        <w:rPr>
          <w:rFonts w:hAnsi="Times New Roman" w:ascii="Times New Roman"/>
          <w:sz w:val="24"/>
          <w:szCs w:val="24"/>
        </w:rPr>
        <w:t xml:space="preserve">PREDSTEČAJNA  NAGODBA </w:t>
      </w:r>
    </w:p>
    <w:p w:rsidRDefault="002024FB" w:rsidP="002024FB" w:rsidR="002024FB">
      <w:pPr>
        <w:jc w:val="center"/>
        <w:rPr>
          <w:rFonts w:hAnsi="Times New Roman" w:ascii="Times New Roman"/>
          <w:sz w:val="24"/>
          <w:szCs w:val="24"/>
        </w:rPr>
      </w:pPr>
    </w:p>
    <w:p w:rsidRDefault="002024FB" w:rsidP="002024FB" w:rsidR="002024FB">
      <w:pPr>
        <w:jc w:val="both"/>
        <w:rPr>
          <w:rFonts w:hAnsi="Times New Roman" w:ascii="Times New Roman"/>
          <w:sz w:val="24"/>
          <w:szCs w:val="24"/>
          <w:lang w:eastAsia="hr-HR"/>
        </w:rPr>
      </w:pPr>
      <w:r>
        <w:rPr>
          <w:rFonts w:hAnsi="Times New Roman" w:ascii="Times New Roman"/>
          <w:sz w:val="24"/>
          <w:szCs w:val="24"/>
        </w:rPr>
        <w:t>I.</w:t>
      </w:r>
      <w:r>
        <w:rPr>
          <w:rFonts w:hAnsi="Times New Roman" w:ascii="Times New Roman"/>
          <w:sz w:val="24"/>
          <w:szCs w:val="24"/>
        </w:rPr>
        <w:tab/>
        <w:t>Utvrđuje se da je nad dužnikom TOLO-TRADE d.o.o. Imotski, Fra Rajmonda Rudeža 1, OIB: 24960975801 (u daljnjem tekstu predstečajne nagodbe: dužnik), proveden postupak predstečajne nagodbe kod Financijske agencije, Regionalni centar Zagreb pod klasom: UP- UP-I/110/07/15-01/8024 te da su u tom postupku vjerovnici dužnika, s potrebnom većinom glasova, prihvatili Plan financijskog i operativnog restrukturiranja dužnika od 22. svibnja 2017. god., koji je objavljen na web-stranicama Financijske agencije dana 25. veljače 2017. god. pod ur.br. 04-06-17-8024-275.</w:t>
      </w:r>
    </w:p>
    <w:p w:rsidRDefault="002024FB" w:rsidP="002024FB" w:rsidR="002024FB">
      <w:pPr>
        <w:jc w:val="both"/>
        <w:rPr>
          <w:rFonts w:hAnsi="Times New Roman" w:ascii="Times New Roman"/>
          <w:sz w:val="24"/>
          <w:szCs w:val="24"/>
        </w:rPr>
      </w:pPr>
    </w:p>
    <w:p w:rsidRDefault="002024FB" w:rsidP="002024FB" w:rsidR="002024FB">
      <w:pPr>
        <w:jc w:val="both"/>
        <w:rPr>
          <w:rFonts w:hAnsi="Times New Roman" w:ascii="Times New Roman"/>
          <w:sz w:val="24"/>
          <w:szCs w:val="24"/>
        </w:rPr>
      </w:pPr>
      <w:r>
        <w:rPr>
          <w:rFonts w:hAnsi="Times New Roman" w:ascii="Times New Roman"/>
          <w:sz w:val="24"/>
          <w:szCs w:val="24"/>
        </w:rPr>
        <w:t xml:space="preserve">II. </w:t>
      </w:r>
      <w:r>
        <w:rPr>
          <w:rFonts w:hAnsi="Times New Roman" w:ascii="Times New Roman"/>
          <w:sz w:val="24"/>
          <w:szCs w:val="24"/>
        </w:rPr>
        <w:tab/>
        <w:t xml:space="preserve">Sukladno prihvaćenom Planu financijskog i operativnog restrukturiranja dužnika, a s obzirom na način namirenja tražbina, vjerovnici su u ovoj predstečajnoj nagodbi podijeljeni u dvije grupe vjerovnika i to: Grupa A, u koju su svrstani  vjerovnici Javne uprave i trgovačkih društava u većinskom vlasništvu RH, Grupa B u koju su svrstane financijske institucije i Grupa C u koju su svrstani ostali vjerovnici. </w:t>
      </w:r>
      <w:r>
        <w:rPr>
          <w:rFonts w:hAnsi="Times New Roman" w:ascii="Times New Roman"/>
          <w:b/>
          <w:sz w:val="24"/>
          <w:szCs w:val="24"/>
        </w:rPr>
        <w:tab/>
      </w:r>
    </w:p>
    <w:p w:rsidRDefault="002024FB" w:rsidP="002024FB" w:rsidR="002024FB">
      <w:pPr>
        <w:rPr>
          <w:rFonts w:hAnsi="Times New Roman" w:ascii="Times New Roman"/>
          <w:sz w:val="24"/>
          <w:szCs w:val="24"/>
        </w:rPr>
      </w:pPr>
    </w:p>
    <w:p w:rsidRDefault="002024FB" w:rsidP="002024FB" w:rsidR="002024FB">
      <w:pPr>
        <w:spacing w:after="200"/>
        <w:rPr>
          <w:rFonts w:hAnsi="Times New Roman" w:ascii="Times New Roman"/>
          <w:sz w:val="24"/>
          <w:szCs w:val="24"/>
        </w:rPr>
      </w:pPr>
      <w:r>
        <w:rPr>
          <w:rFonts w:hAnsi="Times New Roman" w:ascii="Times New Roman"/>
          <w:sz w:val="24"/>
          <w:szCs w:val="24"/>
        </w:rPr>
        <w:t>GRUPA A - Javna uprava i trgovačka društva u većinskom vlasništvu RH</w:t>
      </w:r>
    </w:p>
    <w:tbl>
      <w:tblPr>
        <w:tblStyle w:val="Reetkatablice"/>
        <w:tblW w:type="dxa" w:w="10755"/>
        <w:jc w:val="center"/>
        <w:tblInd w:type="dxa" w:w="397"/>
        <w:tblLayout w:type="fixed"/>
        <w:tblLook w:val="00A0" w:noVBand="0" w:noHBand="0" w:lastColumn="0" w:firstColumn="1" w:lastRow="0" w:firstRow="1"/>
      </w:tblPr>
      <w:tblGrid>
        <w:gridCol w:w="426"/>
        <w:gridCol w:w="1692"/>
        <w:gridCol w:w="10"/>
        <w:gridCol w:w="1437"/>
        <w:gridCol w:w="1456"/>
        <w:gridCol w:w="1208"/>
        <w:gridCol w:w="1138"/>
        <w:gridCol w:w="1056"/>
        <w:gridCol w:w="1208"/>
        <w:gridCol w:w="1124"/>
      </w:tblGrid>
      <w:tr w:rsidTr="002024FB" w:rsidR="002024FB">
        <w:trPr>
          <w:trHeight w:val="1035"/>
          <w:jc w:val="center"/>
        </w:trPr>
        <w:tc>
          <w:tcPr>
            <w:tcW w:type="dxa" w:w="425"/>
            <w:tcBorders>
              <w:top w:space="0" w:sz="4" w:color="auto" w:val="single"/>
              <w:left w:space="0" w:sz="4" w:color="auto" w:val="single"/>
              <w:bottom w:space="0" w:sz="4" w:color="auto" w:val="single"/>
              <w:right w:space="0" w:sz="4" w:color="auto" w:val="single"/>
            </w:tcBorders>
            <w:vAlign w:val="center"/>
            <w:hideMark/>
          </w:tcPr>
          <w:p w:rsidRDefault="002024FB" w:rsidR="002024FB">
            <w:pPr>
              <w:ind w:right="-69" w:left="-146"/>
              <w:jc w:val="center"/>
              <w:rPr>
                <w:rFonts w:hAnsi="Times New Roman" w:ascii="Times New Roman"/>
                <w:bCs/>
                <w:iCs/>
                <w:color w:val="000000"/>
              </w:rPr>
            </w:pPr>
            <w:r>
              <w:rPr>
                <w:rFonts w:hAnsi="Times New Roman" w:ascii="Times New Roman"/>
                <w:bCs/>
                <w:iCs/>
                <w:color w:val="000000"/>
              </w:rPr>
              <w:t xml:space="preserve"> Rb</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Naziv</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Adresa</w:t>
            </w:r>
          </w:p>
        </w:tc>
        <w:tc>
          <w:tcPr>
            <w:tcW w:type="dxa" w:w="1456"/>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OIB</w:t>
            </w:r>
          </w:p>
        </w:tc>
        <w:tc>
          <w:tcPr>
            <w:tcW w:type="dxa" w:w="1208"/>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Ukupan iznos</w:t>
            </w:r>
          </w:p>
        </w:tc>
        <w:tc>
          <w:tcPr>
            <w:tcW w:type="dxa" w:w="1138"/>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Glavnica</w:t>
            </w:r>
          </w:p>
        </w:tc>
        <w:tc>
          <w:tcPr>
            <w:tcW w:type="dxa" w:w="1056"/>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Kamate</w:t>
            </w:r>
          </w:p>
        </w:tc>
        <w:tc>
          <w:tcPr>
            <w:tcW w:type="dxa" w:w="1208"/>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Umanjenje ukupnih tražbina za 70 %</w:t>
            </w:r>
          </w:p>
        </w:tc>
        <w:tc>
          <w:tcPr>
            <w:tcW w:type="dxa" w:w="1124"/>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Stanje duga nakon umanjenja</w:t>
            </w:r>
          </w:p>
        </w:tc>
      </w:tr>
      <w:tr w:rsidTr="002024FB" w:rsidR="002024FB">
        <w:trPr>
          <w:trHeight w:val="530"/>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ČISTOĆA doo za obavljanje kom.djelatnosti,održavanje čis.</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color w:val="000000"/>
              </w:rPr>
            </w:pPr>
            <w:r>
              <w:rPr>
                <w:rFonts w:hAnsi="Times New Roman" w:ascii="Times New Roman"/>
                <w:color w:val="000000"/>
              </w:rPr>
              <w:t>PUT PLOKITA 81, SPLIT</w:t>
            </w:r>
          </w:p>
        </w:tc>
        <w:tc>
          <w:tcPr>
            <w:tcW w:type="dxa" w:w="1456"/>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color w:val="000000"/>
              </w:rPr>
            </w:pPr>
            <w:r>
              <w:rPr>
                <w:rFonts w:hAnsi="Times New Roman" w:ascii="Times New Roman"/>
                <w:color w:val="000000"/>
              </w:rPr>
              <w:t>38812451417</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3.067,50</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3.067,50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2.147,25</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920,25</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2</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DVD TUČEPI</w:t>
            </w:r>
          </w:p>
        </w:tc>
        <w:tc>
          <w:tcPr>
            <w:tcW w:type="dxa" w:w="1437"/>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color w:val="000000"/>
              </w:rPr>
            </w:pPr>
            <w:r>
              <w:rPr>
                <w:rFonts w:hAnsi="Times New Roman" w:ascii="Times New Roman"/>
                <w:color w:val="000000"/>
              </w:rPr>
              <w:t>KRAJ 84, TUČEPI</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20762996228</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3.000,00</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3.000,00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2.100,00</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900,00</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3</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FINANCIJSKA AGENCIJA</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UL.GRADA VUKOVARA 70,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85821130368</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62,50</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43,75</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18,75</w:t>
            </w:r>
          </w:p>
        </w:tc>
      </w:tr>
      <w:tr w:rsidTr="002024FB" w:rsidR="002024FB">
        <w:trPr>
          <w:trHeight w:val="47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4</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GRADSKA PLINARA ZAGREB -OPSKRBA doo za opskr. Plinom</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RADNIČKA CESTA 1,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74364571096</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12.374,23</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12.254,33</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119,90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8.661,96</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3.592,37</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5</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GRAD IMOTSKI</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ANTE STARČEVIĆA 23, IMOTSKI</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18919978758</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219.968,46</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219.968,46</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153.977,92</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65.990,54</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6</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GRAD ZAGREB</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TRG STJEPANA RADIĆA 1,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61817894937</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1.325,01</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1.186,32</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138,69</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927,51</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258,81</w:t>
            </w:r>
          </w:p>
        </w:tc>
      </w:tr>
      <w:tr w:rsidTr="002024FB" w:rsidR="002024FB">
        <w:trPr>
          <w:trHeight w:val="506"/>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7</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HEP-OPERATOR DISTRIBUCIJSKOG SUSTAVA doo</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ULICA GRADA VUKOVARA 37,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46830600751</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32.358,71</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32.167,88</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190,83</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22.651,10</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9.516,78</w:t>
            </w:r>
          </w:p>
        </w:tc>
      </w:tr>
      <w:tr w:rsidTr="002024FB" w:rsidR="002024FB">
        <w:trPr>
          <w:trHeight w:val="520"/>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8</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HEP -OPSKRBA doo za opskrbu potrošača el.,top.ener.i plin</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ULICA GRADA VUKOVARA 37,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63073332379</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7.272,72</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7.248,45</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24,27</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5.090,90</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2.157,55</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9</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HRVATSKA RADIO TELEVIZIJA</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PRISAVLJE 3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68419124305</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800,79</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800,00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0,79</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560,55</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239,45</w:t>
            </w:r>
          </w:p>
        </w:tc>
      </w:tr>
      <w:tr w:rsidTr="002024FB" w:rsidR="002024FB">
        <w:trPr>
          <w:trHeight w:val="52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10</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HRVATSKE CESTE doo za uprav.,građ.državni cesta</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VONČININA 3,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55545787885</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1.608,08</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1.608,08</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1.125,66</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482,42</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11</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HRVATSKE ŠUME doo</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LJ. F. VUKOTINOVIĆA 2,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69693144506</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63.203,27</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36.701,66</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26.501,61</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44.242,29</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-7.540,63</w:t>
            </w:r>
          </w:p>
        </w:tc>
      </w:tr>
      <w:tr w:rsidTr="002024FB" w:rsidR="002024FB">
        <w:trPr>
          <w:trHeight w:val="315"/>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12</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HRVATSKE VODE</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ULICA GRADA VUKOVARA 220,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28921383001</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2.785,93</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2.767,81</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18,12</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1.950,15</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817,66</w:t>
            </w:r>
          </w:p>
        </w:tc>
      </w:tr>
      <w:tr w:rsidTr="002024FB" w:rsidR="002024FB">
        <w:trPr>
          <w:trHeight w:val="72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13</w:t>
            </w:r>
          </w:p>
        </w:tc>
        <w:tc>
          <w:tcPr>
            <w:tcW w:type="dxa" w:w="1702"/>
            <w:gridSpan w:val="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JVP  DUBROVAČKI VATROGASCI</w:t>
            </w:r>
          </w:p>
        </w:tc>
        <w:tc>
          <w:tcPr>
            <w:tcW w:type="dxa" w:w="143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ZAGREBAČKA 1, DUBROVNIK</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53151981382</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1.125,00</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1.125,00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787,50</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337,50</w:t>
            </w:r>
          </w:p>
        </w:tc>
      </w:tr>
      <w:tr w:rsidTr="002024FB" w:rsidR="002024FB">
        <w:trPr>
          <w:trHeight w:val="72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14</w:t>
            </w:r>
          </w:p>
        </w:tc>
        <w:tc>
          <w:tcPr>
            <w:tcW w:type="dxa" w:w="1692"/>
            <w:tcBorders>
              <w:top w:space="0" w:sz="4" w:color="auto" w:val="single"/>
              <w:left w:space="0" w:sz="4" w:color="auto" w:val="single"/>
              <w:bottom w:space="0" w:sz="4" w:color="auto" w:val="single"/>
              <w:right w:space="0" w:sz="4" w:color="auto" w:val="single"/>
            </w:tcBorders>
            <w:vAlign w:val="center"/>
            <w:hideMark/>
          </w:tcPr>
          <w:p w:rsidRDefault="002024FB" w:rsidR="002024FB">
            <w:pPr>
              <w:ind w:right="-108"/>
              <w:jc w:val="center"/>
              <w:rPr>
                <w:rFonts w:hAnsi="Times New Roman" w:ascii="Times New Roman"/>
                <w:bCs/>
                <w:iCs/>
              </w:rPr>
            </w:pPr>
            <w:r>
              <w:rPr>
                <w:rFonts w:hAnsi="Times New Roman" w:ascii="Times New Roman"/>
                <w:bCs/>
                <w:iCs/>
              </w:rPr>
              <w:t>MINISTARSTVO FINANCIJA POREZNA UPRAVA</w:t>
            </w:r>
          </w:p>
        </w:tc>
        <w:tc>
          <w:tcPr>
            <w:tcW w:type="dxa" w:w="1447"/>
            <w:gridSpan w:val="2"/>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KATANČIĆEVA 5,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18683136487</w:t>
            </w:r>
          </w:p>
        </w:tc>
        <w:tc>
          <w:tcPr>
            <w:tcW w:type="dxa" w:w="1208"/>
            <w:tcBorders>
              <w:top w:space="0" w:sz="4" w:color="auto" w:val="single"/>
              <w:left w:space="0" w:sz="4" w:color="auto" w:val="single"/>
              <w:bottom w:space="0" w:sz="4" w:color="auto" w:val="single"/>
              <w:right w:space="0" w:sz="4" w:color="auto" w:val="single"/>
            </w:tcBorders>
            <w:noWrap/>
            <w:vAlign w:val="center"/>
          </w:tcPr>
          <w:p w:rsidRDefault="002024FB" w:rsidR="002024FB">
            <w:pPr>
              <w:jc w:val="center"/>
              <w:rPr>
                <w:rFonts w:hAnsi="Times New Roman" w:ascii="Times New Roman"/>
                <w:color w:val="000000"/>
              </w:rPr>
            </w:pP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r>
      <w:tr w:rsidTr="002024FB" w:rsidR="002024FB">
        <w:trPr>
          <w:trHeight w:val="72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15</w:t>
            </w:r>
          </w:p>
        </w:tc>
        <w:tc>
          <w:tcPr>
            <w:tcW w:type="dxa" w:w="169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VODOVOD DUBROVNIK doo za vooops.</w:t>
            </w:r>
          </w:p>
        </w:tc>
        <w:tc>
          <w:tcPr>
            <w:tcW w:type="dxa" w:w="1447"/>
            <w:gridSpan w:val="2"/>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VLADIMIRA NAZORA 19, DUBROVNIK</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00862047577</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457,84</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457,84</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320,49</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137,35</w:t>
            </w:r>
          </w:p>
        </w:tc>
      </w:tr>
      <w:tr w:rsidTr="002024FB" w:rsidR="002024FB">
        <w:trPr>
          <w:trHeight w:val="72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16</w:t>
            </w:r>
          </w:p>
        </w:tc>
        <w:tc>
          <w:tcPr>
            <w:tcW w:type="dxa" w:w="169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VODOVOD IMOTSKE KRAJINE doo za vodoopskrbu</w:t>
            </w:r>
          </w:p>
        </w:tc>
        <w:tc>
          <w:tcPr>
            <w:tcW w:type="dxa" w:w="1447"/>
            <w:gridSpan w:val="2"/>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BLAJBURŠKA 133, IMOTSKI</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41272392545</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15.900,61</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15.900,61</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11.130,43</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4.770,18</w:t>
            </w:r>
          </w:p>
        </w:tc>
      </w:tr>
      <w:tr w:rsidTr="002024FB" w:rsidR="002024FB">
        <w:trPr>
          <w:trHeight w:val="72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17</w:t>
            </w:r>
          </w:p>
        </w:tc>
        <w:tc>
          <w:tcPr>
            <w:tcW w:type="dxa" w:w="169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ZAGREBAČKI HOLDING doo</w:t>
            </w:r>
          </w:p>
        </w:tc>
        <w:tc>
          <w:tcPr>
            <w:tcW w:type="dxa" w:w="1447"/>
            <w:gridSpan w:val="2"/>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ULICA GRADA VUKOVARA 41, ZAGREB</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85584865987</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1.278,41</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1.158,34</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120,07</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894,89</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263,45</w:t>
            </w:r>
          </w:p>
        </w:tc>
      </w:tr>
      <w:tr w:rsidTr="002024FB" w:rsidR="002024FB">
        <w:trPr>
          <w:trHeight w:val="729"/>
          <w:jc w:val="center"/>
        </w:trPr>
        <w:tc>
          <w:tcPr>
            <w:tcW w:type="dxa" w:w="42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18</w:t>
            </w:r>
          </w:p>
        </w:tc>
        <w:tc>
          <w:tcPr>
            <w:tcW w:type="dxa" w:w="1692"/>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ZAVOD ZA JAVNO ZDRAVSTVO DUBROVAČKO NERET. ŽUP.</w:t>
            </w:r>
          </w:p>
        </w:tc>
        <w:tc>
          <w:tcPr>
            <w:tcW w:type="dxa" w:w="1447"/>
            <w:gridSpan w:val="2"/>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DR. ANTE STARČEVIĆA 4/A, DUBROVNIK</w:t>
            </w:r>
          </w:p>
        </w:tc>
        <w:tc>
          <w:tcPr>
            <w:tcW w:type="dxa" w:w="14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55488649150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1.561,12</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1.561,12</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1.092,78</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468,34</w:t>
            </w:r>
          </w:p>
        </w:tc>
      </w:tr>
      <w:tr w:rsidTr="002024FB" w:rsidR="002024FB">
        <w:trPr>
          <w:trHeight w:val="510"/>
          <w:jc w:val="center"/>
        </w:trPr>
        <w:tc>
          <w:tcPr>
            <w:tcW w:type="dxa" w:w="5020"/>
            <w:gridSpan w:val="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UKUPNO:</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368.150,18</w:t>
            </w:r>
          </w:p>
        </w:tc>
        <w:tc>
          <w:tcPr>
            <w:tcW w:type="dxa" w:w="113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341.035,90</w:t>
            </w:r>
          </w:p>
        </w:tc>
        <w:tc>
          <w:tcPr>
            <w:tcW w:type="dxa" w:w="105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27.114,28</w:t>
            </w:r>
          </w:p>
        </w:tc>
        <w:tc>
          <w:tcPr>
            <w:tcW w:type="dxa" w:w="120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257.705,13</w:t>
            </w:r>
          </w:p>
        </w:tc>
        <w:tc>
          <w:tcPr>
            <w:tcW w:type="dxa" w:w="11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83.330,77</w:t>
            </w:r>
          </w:p>
        </w:tc>
      </w:tr>
    </w:tbl>
    <w:p w:rsidRDefault="002024FB" w:rsidP="002024FB" w:rsidR="002024FB">
      <w:pPr>
        <w:rPr>
          <w:rFonts w:hAnsi="Times New Roman" w:ascii="Times New Roman"/>
          <w:b/>
          <w:sz w:val="24"/>
          <w:szCs w:val="24"/>
          <w:u w:val="single"/>
        </w:rPr>
      </w:pPr>
    </w:p>
    <w:p w:rsidRDefault="002024FB" w:rsidP="002024FB" w:rsidR="002024FB">
      <w:pPr>
        <w:spacing w:after="200" w:before="300"/>
        <w:rPr>
          <w:rFonts w:hAnsi="Times New Roman" w:ascii="Times New Roman"/>
          <w:sz w:val="24"/>
          <w:szCs w:val="24"/>
        </w:rPr>
      </w:pPr>
      <w:r>
        <w:rPr>
          <w:rFonts w:hAnsi="Times New Roman" w:ascii="Times New Roman"/>
          <w:sz w:val="24"/>
          <w:szCs w:val="24"/>
        </w:rPr>
        <w:t>GRUPA B- Financijske institucije</w:t>
      </w:r>
    </w:p>
    <w:tbl>
      <w:tblPr>
        <w:tblStyle w:val="Reetkatablice"/>
        <w:tblW w:type="dxa" w:w="10654"/>
        <w:jc w:val="center"/>
        <w:tblInd w:type="dxa" w:w="0"/>
        <w:tblLook w:val="00A0" w:noVBand="0" w:noHBand="0" w:lastColumn="0" w:firstColumn="1" w:lastRow="0" w:firstRow="1"/>
      </w:tblPr>
      <w:tblGrid>
        <w:gridCol w:w="450"/>
        <w:gridCol w:w="1450"/>
        <w:gridCol w:w="1528"/>
        <w:gridCol w:w="1493"/>
        <w:gridCol w:w="1276"/>
        <w:gridCol w:w="1117"/>
        <w:gridCol w:w="1090"/>
        <w:gridCol w:w="1134"/>
        <w:gridCol w:w="1116"/>
      </w:tblGrid>
      <w:tr w:rsidTr="002024FB" w:rsidR="002024FB">
        <w:trPr>
          <w:trHeight w:val="1020"/>
          <w:jc w:val="center"/>
        </w:trPr>
        <w:tc>
          <w:tcPr>
            <w:tcW w:type="dxa" w:w="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Rb</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Naziv</w:t>
            </w:r>
          </w:p>
        </w:tc>
        <w:tc>
          <w:tcPr>
            <w:tcW w:type="dxa" w:w="1528"/>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Adresa</w:t>
            </w:r>
          </w:p>
        </w:tc>
        <w:tc>
          <w:tcPr>
            <w:tcW w:type="dxa" w:w="1493"/>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OIB</w:t>
            </w:r>
          </w:p>
        </w:tc>
        <w:tc>
          <w:tcPr>
            <w:tcW w:type="dxa" w:w="1276"/>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Ukupan iznos</w:t>
            </w:r>
          </w:p>
        </w:tc>
        <w:tc>
          <w:tcPr>
            <w:tcW w:type="dxa" w:w="1117"/>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Glavnica</w:t>
            </w:r>
          </w:p>
        </w:tc>
        <w:tc>
          <w:tcPr>
            <w:tcW w:type="dxa" w:w="109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Kamate</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Umanjenje ukupnih tražbina za 70 %</w:t>
            </w:r>
          </w:p>
        </w:tc>
        <w:tc>
          <w:tcPr>
            <w:tcW w:type="dxa" w:w="1116"/>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Stanje duga nakon umanjenja</w:t>
            </w:r>
          </w:p>
        </w:tc>
      </w:tr>
      <w:tr w:rsidTr="002024FB" w:rsidR="002024FB">
        <w:trPr>
          <w:trHeight w:val="510"/>
          <w:jc w:val="center"/>
        </w:trPr>
        <w:tc>
          <w:tcPr>
            <w:tcW w:type="dxa" w:w="45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ALLIANZ ZAGREB d.d. za osiguranje i reosiguranje</w:t>
            </w:r>
          </w:p>
        </w:tc>
        <w:tc>
          <w:tcPr>
            <w:tcW w:type="dxa" w:w="152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HEINZLOVA 70, ZAGREB</w:t>
            </w:r>
          </w:p>
        </w:tc>
        <w:tc>
          <w:tcPr>
            <w:tcW w:type="dxa" w:w="1493"/>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23759810849</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28.987,07</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28.987,07</w:t>
            </w:r>
          </w:p>
        </w:tc>
        <w:tc>
          <w:tcPr>
            <w:tcW w:type="dxa" w:w="109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20.290,95</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8.696,12</w:t>
            </w:r>
          </w:p>
        </w:tc>
      </w:tr>
      <w:tr w:rsidTr="002024FB" w:rsidR="002024FB">
        <w:trPr>
          <w:trHeight w:val="300"/>
          <w:jc w:val="center"/>
        </w:trPr>
        <w:tc>
          <w:tcPr>
            <w:tcW w:type="dxa" w:w="45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CROATIA BANKA d.d.</w:t>
            </w:r>
          </w:p>
        </w:tc>
        <w:tc>
          <w:tcPr>
            <w:tcW w:type="dxa" w:w="152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ROBERTA FRANGEŠA MIHANOVIĆA 9, ZAGREB</w:t>
            </w:r>
          </w:p>
        </w:tc>
        <w:tc>
          <w:tcPr>
            <w:tcW w:type="dxa" w:w="1493"/>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32247795989</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877,93</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877,93</w:t>
            </w:r>
          </w:p>
        </w:tc>
        <w:tc>
          <w:tcPr>
            <w:tcW w:type="dxa" w:w="109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614,55</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263,38</w:t>
            </w:r>
          </w:p>
        </w:tc>
      </w:tr>
      <w:tr w:rsidTr="002024FB" w:rsidR="002024FB">
        <w:trPr>
          <w:trHeight w:val="300"/>
          <w:jc w:val="center"/>
        </w:trPr>
        <w:tc>
          <w:tcPr>
            <w:tcW w:type="dxa" w:w="45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ERSTE CARD CLUB d.o.o.</w:t>
            </w:r>
          </w:p>
        </w:tc>
        <w:tc>
          <w:tcPr>
            <w:tcW w:type="dxa" w:w="152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PRAŠKA 5, ZAGREB</w:t>
            </w:r>
          </w:p>
        </w:tc>
        <w:tc>
          <w:tcPr>
            <w:tcW w:type="dxa" w:w="1493"/>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85941596441</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101.509,22</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101.509,22</w:t>
            </w:r>
          </w:p>
        </w:tc>
        <w:tc>
          <w:tcPr>
            <w:tcW w:type="dxa" w:w="1090"/>
            <w:tcBorders>
              <w:top w:space="0" w:sz="4" w:color="auto" w:val="single"/>
              <w:left w:space="0" w:sz="4" w:color="auto" w:val="single"/>
              <w:bottom w:space="0" w:sz="4" w:color="auto" w:val="single"/>
              <w:right w:space="0" w:sz="4" w:color="auto" w:val="single"/>
            </w:tcBorders>
            <w:noWrap/>
            <w:vAlign w:val="center"/>
          </w:tcPr>
          <w:p w:rsidRDefault="002024FB" w:rsidR="002024FB">
            <w:pPr>
              <w:jc w:val="center"/>
              <w:rPr>
                <w:rFonts w:hAnsi="Times New Roman" w:ascii="Times New Roman"/>
                <w:color w:val="000000"/>
              </w:rPr>
            </w:pP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71.056,45</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30.452,77</w:t>
            </w:r>
          </w:p>
        </w:tc>
      </w:tr>
      <w:tr w:rsidTr="002024FB" w:rsidR="002024FB">
        <w:trPr>
          <w:trHeight w:val="300"/>
          <w:jc w:val="center"/>
        </w:trPr>
        <w:tc>
          <w:tcPr>
            <w:tcW w:type="dxa" w:w="45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GENERALI OSIGURANJE d.d.</w:t>
            </w:r>
          </w:p>
        </w:tc>
        <w:tc>
          <w:tcPr>
            <w:tcW w:type="dxa" w:w="152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 GRADA VUKOVARA 284, ZAGREB</w:t>
            </w:r>
          </w:p>
        </w:tc>
        <w:tc>
          <w:tcPr>
            <w:tcW w:type="dxa" w:w="1493"/>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10840749604</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34.809,95</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34.809,95</w:t>
            </w:r>
          </w:p>
        </w:tc>
        <w:tc>
          <w:tcPr>
            <w:tcW w:type="dxa" w:w="109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24.366,97</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10.442,99</w:t>
            </w:r>
          </w:p>
        </w:tc>
      </w:tr>
      <w:tr w:rsidTr="002024FB" w:rsidR="002024FB">
        <w:trPr>
          <w:trHeight w:val="300"/>
          <w:jc w:val="center"/>
        </w:trPr>
        <w:tc>
          <w:tcPr>
            <w:tcW w:type="dxa" w:w="45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PBZ CARD d.o.o.</w:t>
            </w:r>
          </w:p>
        </w:tc>
        <w:tc>
          <w:tcPr>
            <w:tcW w:type="dxa" w:w="152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RADNIČKA CESTA 44, ZAGREB</w:t>
            </w:r>
          </w:p>
        </w:tc>
        <w:tc>
          <w:tcPr>
            <w:tcW w:type="dxa" w:w="1493"/>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28495895537</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47.989,02</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47.989,02</w:t>
            </w:r>
          </w:p>
        </w:tc>
        <w:tc>
          <w:tcPr>
            <w:tcW w:type="dxa" w:w="1090"/>
            <w:tcBorders>
              <w:top w:space="0" w:sz="4" w:color="auto" w:val="single"/>
              <w:left w:space="0" w:sz="4" w:color="auto" w:val="single"/>
              <w:bottom w:space="0" w:sz="4" w:color="auto" w:val="single"/>
              <w:right w:space="0" w:sz="4" w:color="auto" w:val="single"/>
            </w:tcBorders>
            <w:noWrap/>
            <w:vAlign w:val="center"/>
          </w:tcPr>
          <w:p w:rsidRDefault="002024FB" w:rsidR="002024FB">
            <w:pPr>
              <w:jc w:val="center"/>
              <w:rPr>
                <w:rFonts w:hAnsi="Times New Roman" w:ascii="Times New Roman"/>
                <w:color w:val="000000"/>
              </w:rPr>
            </w:pP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33.592,31</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14.396,71</w:t>
            </w:r>
          </w:p>
        </w:tc>
      </w:tr>
      <w:tr w:rsidTr="002024FB" w:rsidR="002024FB">
        <w:trPr>
          <w:trHeight w:val="765"/>
          <w:jc w:val="center"/>
        </w:trPr>
        <w:tc>
          <w:tcPr>
            <w:tcW w:type="dxa" w:w="45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WIENER  OSIGURANJE VIENNA INSURANCE GROUP d.d.</w:t>
            </w:r>
          </w:p>
        </w:tc>
        <w:tc>
          <w:tcPr>
            <w:tcW w:type="dxa" w:w="1528"/>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SLOVENSKA ULICA 24, ZAGREB</w:t>
            </w:r>
          </w:p>
        </w:tc>
        <w:tc>
          <w:tcPr>
            <w:tcW w:type="dxa" w:w="1493"/>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52848403362</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140.061,43</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87.823,81</w:t>
            </w:r>
          </w:p>
        </w:tc>
        <w:tc>
          <w:tcPr>
            <w:tcW w:type="dxa" w:w="109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52.237,62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98.043,00</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42.018,43</w:t>
            </w:r>
          </w:p>
        </w:tc>
      </w:tr>
      <w:tr w:rsidTr="002024FB" w:rsidR="002024FB">
        <w:trPr>
          <w:trHeight w:val="510"/>
          <w:jc w:val="center"/>
        </w:trPr>
        <w:tc>
          <w:tcPr>
            <w:tcW w:type="dxa" w:w="4921"/>
            <w:gridSpan w:val="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UKUPNO:</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354.234,62</w:t>
            </w:r>
          </w:p>
        </w:tc>
        <w:tc>
          <w:tcPr>
            <w:tcW w:type="dxa" w:w="1117"/>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301.997,00</w:t>
            </w:r>
          </w:p>
        </w:tc>
        <w:tc>
          <w:tcPr>
            <w:tcW w:type="dxa" w:w="109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52.237,62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247.964,23</w:t>
            </w:r>
          </w:p>
        </w:tc>
        <w:tc>
          <w:tcPr>
            <w:tcW w:type="dxa" w:w="11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106.270,39</w:t>
            </w:r>
          </w:p>
        </w:tc>
      </w:tr>
    </w:tbl>
    <w:p w:rsidRDefault="002024FB" w:rsidP="002024FB" w:rsidR="002024FB">
      <w:pPr>
        <w:rPr>
          <w:rFonts w:hAnsi="Times New Roman" w:ascii="Times New Roman"/>
          <w:b/>
          <w:sz w:val="24"/>
          <w:szCs w:val="24"/>
          <w:u w:val="single"/>
        </w:rPr>
      </w:pPr>
    </w:p>
    <w:p w:rsidRDefault="002024FB" w:rsidP="002024FB" w:rsidR="002024FB">
      <w:pPr>
        <w:rPr>
          <w:rFonts w:hAnsi="Times New Roman" w:ascii="Times New Roman"/>
          <w:b/>
          <w:sz w:val="24"/>
          <w:szCs w:val="24"/>
          <w:u w:val="single"/>
        </w:rPr>
      </w:pPr>
    </w:p>
    <w:p w:rsidRDefault="002024FB" w:rsidP="002024FB" w:rsidR="002024FB">
      <w:pPr>
        <w:rPr>
          <w:rFonts w:hAnsi="Times New Roman" w:ascii="Times New Roman"/>
          <w:b/>
          <w:sz w:val="24"/>
          <w:szCs w:val="24"/>
          <w:u w:val="single"/>
        </w:rPr>
      </w:pPr>
    </w:p>
    <w:p w:rsidRDefault="002024FB" w:rsidP="002024FB" w:rsidR="002024FB">
      <w:pPr>
        <w:rPr>
          <w:rFonts w:hAnsi="Times New Roman" w:ascii="Times New Roman"/>
          <w:b/>
          <w:sz w:val="24"/>
          <w:szCs w:val="24"/>
          <w:u w:val="single"/>
        </w:rPr>
      </w:pPr>
    </w:p>
    <w:p w:rsidRDefault="002024FB" w:rsidP="002024FB" w:rsidR="002024FB">
      <w:pPr>
        <w:spacing w:after="200"/>
        <w:rPr>
          <w:rFonts w:hAnsi="Times New Roman" w:ascii="Times New Roman"/>
          <w:sz w:val="24"/>
          <w:szCs w:val="24"/>
        </w:rPr>
      </w:pPr>
      <w:r>
        <w:rPr>
          <w:rFonts w:hAnsi="Times New Roman" w:ascii="Times New Roman"/>
          <w:sz w:val="24"/>
          <w:szCs w:val="24"/>
        </w:rPr>
        <w:t>GRUPA C- Ostali vjerovnici</w:t>
      </w:r>
    </w:p>
    <w:tbl>
      <w:tblPr>
        <w:tblStyle w:val="Reetkatablice"/>
        <w:tblW w:type="dxa" w:w="11205"/>
        <w:jc w:val="center"/>
        <w:tblInd w:type="dxa" w:w="1245"/>
        <w:tblLayout w:type="fixed"/>
        <w:tblLook w:val="00A0" w:noVBand="0" w:noHBand="0" w:lastColumn="0" w:firstColumn="1" w:lastRow="0" w:firstRow="1"/>
      </w:tblPr>
      <w:tblGrid>
        <w:gridCol w:w="444"/>
        <w:gridCol w:w="1451"/>
        <w:gridCol w:w="1725"/>
        <w:gridCol w:w="1416"/>
        <w:gridCol w:w="1275"/>
        <w:gridCol w:w="1265"/>
        <w:gridCol w:w="1094"/>
        <w:gridCol w:w="1265"/>
        <w:gridCol w:w="1270"/>
      </w:tblGrid>
      <w:tr w:rsidTr="002024FB" w:rsidR="002024FB">
        <w:trPr>
          <w:trHeight w:val="1020"/>
          <w:jc w:val="center"/>
        </w:trPr>
        <w:tc>
          <w:tcPr>
            <w:tcW w:type="dxa" w:w="443"/>
            <w:tcBorders>
              <w:top w:space="0" w:sz="4" w:color="auto" w:val="single"/>
              <w:left w:space="0" w:sz="4" w:color="auto" w:val="single"/>
              <w:bottom w:space="0" w:sz="4" w:color="auto" w:val="single"/>
              <w:right w:space="0" w:sz="4" w:color="auto" w:val="single"/>
            </w:tcBorders>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Rb</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Naziv</w:t>
            </w:r>
          </w:p>
        </w:tc>
        <w:tc>
          <w:tcPr>
            <w:tcW w:type="dxa" w:w="1724"/>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Adresa</w:t>
            </w:r>
          </w:p>
        </w:tc>
        <w:tc>
          <w:tcPr>
            <w:tcW w:type="dxa" w:w="1416"/>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OIB</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Ukupan iznos</w:t>
            </w:r>
          </w:p>
        </w:tc>
        <w:tc>
          <w:tcPr>
            <w:tcW w:type="dxa" w:w="1265"/>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Glavnica</w:t>
            </w:r>
          </w:p>
        </w:tc>
        <w:tc>
          <w:tcPr>
            <w:tcW w:type="dxa" w:w="1094"/>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Kamate</w:t>
            </w:r>
          </w:p>
        </w:tc>
        <w:tc>
          <w:tcPr>
            <w:tcW w:type="dxa" w:w="1265"/>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Umanjenje ukupnih tražbina za 60 %</w:t>
            </w:r>
          </w:p>
        </w:tc>
        <w:tc>
          <w:tcPr>
            <w:tcW w:type="dxa" w:w="127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Stanje duga nakon umanjenja</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AB KERAMIKA DUBROVNIK vl:Bautović Ante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VATROSLAVA LISINSKOG 15,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77285179745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4.438,93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4.438,93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2.663,36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1.775,57</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ADRIA-PLIN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STRINJE 35, KAŠTEL SUĆURAC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94466377826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15.960,00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15.960,00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9.576,00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6.384,00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ADRIA-SHIP doo za pomorski promet i usluge u stečaju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LOVIŠTE 34, LOVIŠTE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60485345818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9.374,00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9.374,00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5.624,40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3.749,60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AEDILIS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BANA JOSIPA JELAČIĆ 19, DUGOPOLJE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28249032189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32.047,31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32.047,31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19.228,39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12.818,92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AGRO-SHOP TO Vl.Ždero Josip</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BLAJBURŠKA 5, 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47164976669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23.290,50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23.290,50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13.974,30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9.316,20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APOKRIF doo za građenje,projektiranje i geodetske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KRALJA ZVONIMIRA 75, SOLIN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44098147443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ARENA vl.Glavaš Ružica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KRALJA ZVONIMIRA 31, 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33162541161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877,46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877,46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526,48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350,98</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ASPHALT &amp;BETON-KNAFL doo za proizvodnju građ.materij.</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ZAPUŽANE 102, ZAPUŽANE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45801923578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78.202,80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69.698,47</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8.504,33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46.921,68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22.776,79</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AŠPRIN doo za trgovinu ugostiteljstvo i ribarstvo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MEĐINE 26,MLINI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52829782706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3.027,40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3.027,40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1.816,44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1.210,96</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AUTO- SERVIS" LONČAR"vl.Lončar Jakov</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BLAJBURŠKA 84,IMOTSKI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97995230458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11.294,77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11.294,77</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6.776,86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4.517,91</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AUTOUNIT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RADNIČKA CE</w:t>
            </w:r>
            <w:r w:rsidR="00426605">
              <w:rPr>
                <w:rFonts w:hAnsi="Times New Roman" w:ascii="Times New Roman"/>
                <w:color w:val="000000"/>
              </w:rPr>
              <w:t>S</w:t>
            </w:r>
            <w:r>
              <w:rPr>
                <w:rFonts w:hAnsi="Times New Roman" w:ascii="Times New Roman"/>
                <w:color w:val="000000"/>
              </w:rPr>
              <w:t>TA 198,ZAGREB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52603181403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29.863,50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29.863,50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17.918,10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11.945,40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BAUHAUS-ZAGREB komanditno društvo za  trg.i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ULICA VELIMIRA ŠKORPIKA 27,ZAGREB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71642207963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14.460,32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14.460,32</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8.676,19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5.784,13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BELENIĆI jdoo za gradnju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17,DUBROVNIK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30370586665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2.627,98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2.627,98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1.576,79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1.051,19</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BENUSSI doo za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FAŽANSKA CESTA 86, FAŽANA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87971197112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8.060,00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8.060,00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4.836,00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3.224,00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BERICA doo za proizvodnju i transport građ.materijala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firstLine="142" w:right="-160" w:left="-227"/>
              <w:jc w:val="center"/>
              <w:rPr>
                <w:rFonts w:hAnsi="Times New Roman" w:ascii="Times New Roman"/>
                <w:color w:val="000000"/>
              </w:rPr>
            </w:pPr>
            <w:r>
              <w:rPr>
                <w:rFonts w:hAnsi="Times New Roman" w:ascii="Times New Roman"/>
                <w:color w:val="000000"/>
              </w:rPr>
              <w:t xml:space="preserve">INDUSTRIJSKA </w:t>
            </w:r>
          </w:p>
          <w:p w:rsidRDefault="002024FB" w:rsidR="002024FB">
            <w:pPr>
              <w:ind w:firstLine="142" w:right="-160" w:left="-227"/>
              <w:jc w:val="center"/>
              <w:rPr>
                <w:rFonts w:hAnsi="Times New Roman" w:ascii="Times New Roman"/>
                <w:color w:val="000000"/>
              </w:rPr>
            </w:pPr>
            <w:r>
              <w:rPr>
                <w:rFonts w:hAnsi="Times New Roman" w:ascii="Times New Roman"/>
                <w:color w:val="000000"/>
              </w:rPr>
              <w:t>24,</w:t>
            </w:r>
          </w:p>
          <w:p w:rsidRDefault="002024FB" w:rsidR="002024FB">
            <w:pPr>
              <w:jc w:val="center"/>
              <w:rPr>
                <w:rFonts w:hAnsi="Times New Roman" w:ascii="Times New Roman"/>
                <w:color w:val="000000"/>
              </w:rPr>
            </w:pPr>
            <w:r>
              <w:rPr>
                <w:rFonts w:hAnsi="Times New Roman" w:ascii="Times New Roman"/>
                <w:color w:val="000000"/>
              </w:rPr>
              <w:t>NEREŽIŠĆA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17971252479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3.176,40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3.176,40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1.905,84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1.270,56</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BERICA-VENERA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hanging="85" w:right="-160" w:left="-85"/>
              <w:jc w:val="center"/>
              <w:rPr>
                <w:rFonts w:hAnsi="Times New Roman" w:ascii="Times New Roman"/>
                <w:color w:val="000000"/>
              </w:rPr>
            </w:pPr>
            <w:r>
              <w:rPr>
                <w:rFonts w:hAnsi="Times New Roman" w:ascii="Times New Roman"/>
                <w:color w:val="000000"/>
              </w:rPr>
              <w:t xml:space="preserve">INDUSTRIJSKA </w:t>
            </w:r>
          </w:p>
          <w:p w:rsidRDefault="002024FB" w:rsidR="002024FB">
            <w:pPr>
              <w:ind w:hanging="85" w:right="-160" w:left="-85"/>
              <w:jc w:val="center"/>
              <w:rPr>
                <w:rFonts w:hAnsi="Times New Roman" w:ascii="Times New Roman"/>
                <w:color w:val="000000"/>
              </w:rPr>
            </w:pPr>
            <w:r>
              <w:rPr>
                <w:rFonts w:hAnsi="Times New Roman" w:ascii="Times New Roman"/>
                <w:color w:val="000000"/>
              </w:rPr>
              <w:t>74,</w:t>
            </w:r>
          </w:p>
          <w:p w:rsidRDefault="002024FB" w:rsidR="002024FB">
            <w:pPr>
              <w:ind w:hanging="85" w:right="-160" w:left="-85"/>
              <w:jc w:val="center"/>
              <w:rPr>
                <w:rFonts w:hAnsi="Times New Roman" w:ascii="Times New Roman"/>
                <w:color w:val="000000"/>
              </w:rPr>
            </w:pPr>
            <w:r>
              <w:rPr>
                <w:rFonts w:hAnsi="Times New Roman" w:ascii="Times New Roman"/>
                <w:color w:val="000000"/>
              </w:rPr>
              <w:t>NEREŽIŠĆA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53350217371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1.373,75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1.373,75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824,25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549,50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BETON -HRVACE doo za proizvodnju građenje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HRVACE 564,</w:t>
            </w:r>
          </w:p>
          <w:p w:rsidRDefault="002024FB" w:rsidR="002024FB">
            <w:pPr>
              <w:jc w:val="center"/>
              <w:rPr>
                <w:rFonts w:hAnsi="Times New Roman" w:ascii="Times New Roman"/>
                <w:color w:val="000000"/>
              </w:rPr>
            </w:pPr>
            <w:r>
              <w:rPr>
                <w:rFonts w:hAnsi="Times New Roman" w:ascii="Times New Roman"/>
                <w:color w:val="000000"/>
              </w:rPr>
              <w:t>HRVACE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79897399320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14.571,25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14.571,25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8.742,75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5.828,50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BRODOMETALURGIJA doo za proizvodnju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SOLINSKA 58, 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31353718090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61.775,88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61.775,88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37.065,53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24.710,35</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CANEO doo za marketing,Internet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VINJANI DONJI 592,IMOTSKI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14319400642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66,90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66,90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40,14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26,76</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CAR- MERKUR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VELEBITSKA 125,SPLIT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75972334633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110.902,50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110.902,50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66.541,50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44.361,00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CENTAR ALATA doo za proizvodnju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 WALDINGERA 1A, OSIJEK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94198231508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152,38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152,38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91,43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60,95</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CHRILE doo za graditeljstvo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SULIMANČEVA 7A,SPLIT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00409536656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67.516,03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67.516,03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40.509,62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27.006,41</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CRIVAC doo za građenje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ZVONIMIROVA 75,SOLIN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36335585782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39.846,97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39.846,97</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23.908,18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15.938,79</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CROMITEH doo za proizvodnju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N.Š.ZRINSKOG 11,</w:t>
            </w:r>
          </w:p>
          <w:p w:rsidRDefault="002024FB" w:rsidR="002024FB">
            <w:pPr>
              <w:jc w:val="center"/>
              <w:rPr>
                <w:rFonts w:hAnsi="Times New Roman" w:ascii="Times New Roman"/>
                <w:color w:val="000000"/>
              </w:rPr>
            </w:pPr>
            <w:r>
              <w:rPr>
                <w:rFonts w:hAnsi="Times New Roman" w:ascii="Times New Roman"/>
                <w:color w:val="000000"/>
              </w:rPr>
              <w:t>MARKOVAC NAŠIČKI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98665413914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1.063,11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1.063,11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637,87</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425,24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D&amp;M BAŠIĆ KAMENOLOM doo za proizvodnju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VINJANI GORNJI 377, VINJANI GORNJI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45818738933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5.542,84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5.542,84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3.325,70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2.217,14</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DALMACIJA vl.Dodig Marija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VEDRINE 104 B,TRILJ</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30354917336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24.408,00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24.408,00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14.644,80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9.763,20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DALMAR vl.Čuljak Marinko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 HEBRANGA 2,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70536151834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1.431,25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1.431,25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858,75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572,50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DELTA POINT doo za nadzor i konzalting u gradnji</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166,SPLIT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63622129794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14.251,55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11.523,45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2.728,10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8.550,93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2.972,52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29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DILABOR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SLAVONSKA AVENIJA 65, SESVETE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50181050780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659,89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659,89</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395,93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263,96</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DOKA HRVATSKA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RADNIČKA CETA 173/G,ZAGREB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25940944046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99.053,21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82.332,15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16.721,06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59.431,93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22.900,22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DRACOMERX doo za građenje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108" w:left="-85"/>
              <w:jc w:val="center"/>
              <w:rPr>
                <w:rFonts w:hAnsi="Times New Roman" w:ascii="Times New Roman"/>
                <w:color w:val="000000"/>
              </w:rPr>
            </w:pPr>
            <w:r>
              <w:rPr>
                <w:rFonts w:hAnsi="Times New Roman" w:ascii="Times New Roman"/>
                <w:color w:val="000000"/>
              </w:rPr>
              <w:t>DRAŠKOVIĆEVA 4,</w:t>
            </w:r>
          </w:p>
          <w:p w:rsidRDefault="002024FB" w:rsidR="002024FB">
            <w:pPr>
              <w:jc w:val="center"/>
              <w:rPr>
                <w:rFonts w:hAnsi="Times New Roman" w:ascii="Times New Roman"/>
                <w:color w:val="000000"/>
              </w:rPr>
            </w:pPr>
            <w:r>
              <w:rPr>
                <w:rFonts w:hAnsi="Times New Roman" w:ascii="Times New Roman"/>
                <w:color w:val="000000"/>
              </w:rPr>
              <w:t>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8658331098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204,72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204,72</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122,83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81,89</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DRDALIĆ GRADNJA vl.Cvitanović Mijo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POSTRANJSKA 28,PROLOŽAC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0830427328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10.000,00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10.000,00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4.000,00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DUBAC doo za proizvodnju,trgovinu i građenje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17,DUBROVNIK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1376541497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329.888,39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320.980,45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8.907,94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197.933,03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123.047,42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ĐEREK-RADOVIĆ vl:ĐEREK MLADEN I RADOVIĆ MLADEN</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VINOGRADSKA ULICA BB,SPLIT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68663631459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13.478,03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13.478,03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8.086,82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5.391,21</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ELEKTRONIK CENTER doo za proizvodnju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L.JAGERA 14 OSIJEK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68311557201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21,90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14,60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ERA COMMERCE doo za trgovinu i građenje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SPLITSKA 44, VRGORAC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28609792467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389,64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389,64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233,78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155,86</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EURO DAUS d.d.</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MOSTINA 1,SPLIT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19212513210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1.961,28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1.961,28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1.176,77</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784,51</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FERO TERM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GOSPODARSKA ULICA 17, DONJI STUPNIK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69638067216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2.115,08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2.115,08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1.269,05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846,03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39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FIM TRGOVINA doo za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BRUNA BUŠIĆA 23,IMOTSKI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87399018590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2.996,36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2.996,36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1.797,82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1.198,54</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426605" w:rsidR="002024FB">
            <w:pPr>
              <w:jc w:val="center"/>
              <w:rPr>
                <w:rFonts w:hAnsi="Times New Roman" w:ascii="Times New Roman"/>
                <w:bCs/>
                <w:iCs/>
                <w:color w:val="000000"/>
              </w:rPr>
            </w:pPr>
            <w:r>
              <w:rPr>
                <w:rFonts w:hAnsi="Times New Roman" w:ascii="Times New Roman"/>
                <w:bCs/>
                <w:iCs/>
                <w:color w:val="000000"/>
              </w:rPr>
              <w:t>FLINTSTON</w:t>
            </w:r>
            <w:r w:rsidR="002024FB">
              <w:rPr>
                <w:rFonts w:hAnsi="Times New Roman" w:ascii="Times New Roman"/>
                <w:bCs/>
                <w:iCs/>
                <w:color w:val="000000"/>
              </w:rPr>
              <w:t>S vl.Klaić Miho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POPOVIĆI 70,GRUDA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76955759035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4.188,00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4.188,00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2.512,80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1.675,20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GEODET doo za geodetske poslove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IVANA MEŠTROVIĆA 1,DUBROVNIK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75307907300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7.850,00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7.850,00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4.710,00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3.140,00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GEOMAT doo za rudarstvo,proizvodnju građenje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LUDBREŠKA ULICA 24, BOLFAN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91231079968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375,00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GLAVINIĆ vl.Glavinić Jozo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GRUŠKA OBALA 15,DUBROVNIK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48595661714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29.484,59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27.752,18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1.732,41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17.690,75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10.061,43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GPZ STANDARD doo za usluge i graditeljstvo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MARIJANE RADEV 2,ZAGREB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98166990879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10.437,50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10.437,50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6.262,50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4.175,00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GRABULE jdoo za građenje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GORNJI VINJANI 98,IMOTSKI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47653833167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13.291,62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13.291,62</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7.974,97</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5.316,65</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GRAĐA d.d. za trgovinu na veliko i malo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VRANJIČKI PUT 2,SOLIN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75628884500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172.376,19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172.376,19</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103.425,71</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68.950,48</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GTP doo za građevinarstvo,trgovinu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12,VRGORAC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50861643606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241,26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241,26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144,76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96,50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H1 TELEKOM d.d. za telekomunikacijske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DRAČEVAC 2/D, 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88551335012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932,36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932,36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559,42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372,94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49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HABITAT geo doo za geodetske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DR.A.STARČEVIĆA 15,DUBROVNIK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76587659141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1.600,00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HIK doo za graditeljstvo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STANKA VRAZA 25,SPLIT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46488004819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7.300,00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7.300,00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4.380,00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2.920,00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HORVAT  obrt za geod.premjeravanje vl.Dragutin Horvat</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JADRANSKA 3,MAKARSKA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59252388587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3.780,00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2.520,00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HRVATSKI TELEKOM d.d.</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ROBERTA FRANGEŠA MIHANOVIĆA 9,ZAGREB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81793146560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14.265,96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14.265,96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8.559,58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5.706,38</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IDONEUS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KNEZA BRANIMIRA 34,DUGOPOLJE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5204604382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187.623,75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187.623,75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112.574,25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75.049,50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ILIRIC doo za trgovinu i turizam</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PETRIĆA 45,ZADAR</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12061857017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28.240,63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28.240,63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16.944,38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11.296,25</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ILIRIC -DSW doo za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PETRIĆA 45,ZADAR</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47725377076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31.904,10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31.904,10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19.142,46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12.761,64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IMOTEHNIKA doo za građevinarstvo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UL,DR.FRANJE TUĐMANA 40,ŠUMET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44031807006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79.824,84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79.824,84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47.894,90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31.929,94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IN TIME doo za prijevozničke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VELIKA CESTA 78,ZAGREB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18458216879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350,63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350,63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210,38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140,25</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INA -INDUSTRIJA NAFTE d.d.</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AV.V.HOLJEVCA 10,ZAGREB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27759560625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266.495,30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262.875,19</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3.620,11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159.897,18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102.978,01</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59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ING- ATEST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HRVATSKE MORNARICE 1/A,SPLIT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21777333810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375,00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375,00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225,00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150,00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INSTITUT IGH d.d. za istraživanje i razvoj u graditeljstvu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JANKA RAKUŠE 1,ZAGREB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79766124714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4.246,76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3.920,00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326,76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2.548,06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1.371,94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INTERMONT 2 doo za trgovinu i građevinarstvo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IVANA PAVLA II. 3/A, KAŠTEL SUĆURAC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41585115451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40.160,67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40.160,67</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24.096,40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16.064,27</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IR LUČANI doo za zanatske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LUČANI 136/C,LUČANI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61171772422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8.813,91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8.813,91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5.288,35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3.525,56</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IZO- POKROV doo za građevinarstvo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JAJIĆI 31,SOLIN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20725012338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56.206,95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56.206,95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33.724,17</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22.482,78</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JADRAN KAMEN D.D. u "STEČAJU"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VELO ŠTRODA 1,PUČIŠĆA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97012789464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99.043,25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99.043,25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59.425,95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39.617,30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JADRANTRANS SERVIS I TRGOVINA doo za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BANA 22, DUGOPOLJE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25805887462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6.687,20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6.687,20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4.012,32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2.674,88</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JAVNI BILJEŽNIK  PETAR UJEVIĆ</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A.STARČEVIĆA 17,IMOTSKI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42861355479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10.110,75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10.110,75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6.066,45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4.044,30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JAVNI BILJEŽNIK  MARKO JURLINA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UL.KRALJA DMITRA ZVONIMIRA 10,VELIKA GORICA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6465977717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JAVNI BILJEŽNIK  MATE JUROŠ</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ŠETALIŠTE STJEPANA RADIĆA 8,IMOTSKI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4216516962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4.365,00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4.365,00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2.619,00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1.746,00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69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KALAFAT jdoo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MANUŠKA POLJANA 17,SPLIT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12582992813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2.156,40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2.156,40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1.293,84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862,56</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KAMEN  vl.Baldo Dender</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VISOČANI BB,DOLI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70110899992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20.533,83</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20.533,83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12.320,30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8.213,53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KANZA doo za trgovinu i proizvodnju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HRVATSKE NEOVISNOSTI 14, 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68592654139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29,04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29,04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17,42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11,62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KEOPS kamenorezački obrt vl.Raguž Ivan i  Papac Mario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ŠTIKOVICA BB,ZATON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89942659467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19.318,75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19.318,75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11.591,25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7.727,50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KONT doo za graditeljstvo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ČIBAČA 14 A , MLINI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78248864531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4.715,86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4.715,86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2.829,52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1.886,34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LAGER BAŠIĆ doo za proizvodnju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TRGOVAČKA ULICA 3, DONJI STUPNIK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49617677906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2.088,30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2.088,30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1.252,98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835,32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LAGER doo za proizvodnju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OBALA IVANA PAVLA II. 29,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94312560841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30.712,35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26.976,08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3.736,27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18.427,41</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8.548,67</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LELAS SISTEMI doo za trgovinu i usluge,turistička agencija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CESTA 4,OMIŠ</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33281436868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506,44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506,44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303,86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202,58</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LENO doo za geodetske poslove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POLJIČKA CESTA 9, 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92170897970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5.535,00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5.535,00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3.321,00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2.214,00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LIMMONT vl.Borovac Ivica proizvodnja limarskih proizvoda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KRALJA ZVONIMIRA 29,METKOVIĆ</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24133442330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94.518,94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94.518,94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56.711,36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37.807,58</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79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LORENČIĆ- CROATIA doo za prodaju građ.strojeva i servis</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BANI 96,ZAGREB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97308715020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24.993,34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24.938,85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54,49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14.996,00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9.942,85</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LOVORNO doo za proizvodnju trgovinu i turizam</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UZ STARI PUTA 3,ZVEKOVICA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75883000176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260.240,12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260.240,12</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156.144,07</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104.096,05</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M&amp;J COMMERCE doo za veletrgovinu,vodoopr.vat.i htz opr.</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MOSEĆKA 99,SPLIT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37772096228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170.354,84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170.354,84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102.212,90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68.141,94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MAN PSC doo za usluge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ZASTAVICE 25/C , HRVATSKI LESKOVAC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87682591133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4.940,47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4.940,47</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2.964,28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1.976,19</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MANI &amp; CO vl.Batina Ivan</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OD MONTOVJERNE 11,DUBROVNIK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14107696543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5.000,00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MARITIM BAŠIĆ doo za rudarstvo trgovinu i građenje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GLAVINA DONJA 469,IMOTSKI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8952432194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3.750,00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2.500,00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MARŠIĆ  VL.MARŠIĆ JOZO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HRVATSKIH VELIKANA 10, KAMEN MOST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02138425270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1.252,80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1.252,80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751,68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501,12</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MATE doo za građ,konzalting,inženjering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VELEBITSKA 51,SPLIT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57021763543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77.351,14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77.351,14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46.410,68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30.940,46</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MATKOVIĆ 94 doo za prijevoz,servis,graditeljstvo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VJEKOSLAVA PARAĆA 8,SPLIT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14993226881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4.062,50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4.062,50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2.437,50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1.625,00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MB AUTOSHOP VL.BAŠIĆ NIKOLA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BLAJBURŠKA ULICA 11/A,IMOTSKI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32393697527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9.753,24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9.753,24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5.851,94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3.901,30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89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MEGAKOP doo za gospodarski konzalting i inženje.-kartica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JANEZA TRDINE 2, RIJEKA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97400155744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954,00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636,00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MEGRAM doo za vađenje kamena i projektiranje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HRVACE 564,HRVACE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59884346047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52.518,15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52.518,15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31.510,89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21.007,26</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METAL KOVIS doo za otpremništvo,unut.i vanjsku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STARA CESTA 14,MALA RAKOVICA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83581046582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264,00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176,00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MICRONIC doo za proizvodnju,trgovinu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OSJEČKA 12/A, 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89489773101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800,00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MIKRONIS doo informatički inženjering-kartica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NOVA CESTA 166,ZAGREB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59964152545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1.876,00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1.876,00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1.125,60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750,40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MILANO SERVIS doo za proizvodnju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AV.H.HOLJEVCA 18,ZAGREB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20528470343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MILHIDRAULIK VL.RAIČ STIPE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BLEJBURŠKA 101,IMOTSKI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67692122431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8.811,20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8.811,20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5.286,72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3.524,48</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ODVJETNIK KREŠIMIR BIOČIĆ</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BRUNA BUŠIĆA 37,IMOTSKI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47569422569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13.967,00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13.967,00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8.380,20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5.586,80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OT-OPTIMA TELEKOM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BANI 75A</w:t>
            </w:r>
          </w:p>
          <w:p w:rsidRDefault="002024FB" w:rsidR="002024FB">
            <w:pPr>
              <w:jc w:val="center"/>
              <w:rPr>
                <w:rFonts w:hAnsi="Times New Roman" w:ascii="Times New Roman"/>
                <w:color w:val="000000"/>
              </w:rPr>
            </w:pPr>
            <w:r>
              <w:rPr>
                <w:rFonts w:hAnsi="Times New Roman" w:ascii="Times New Roman"/>
                <w:color w:val="000000"/>
              </w:rPr>
              <w:t>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36004425025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344,65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344,65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206,79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137,86</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OREŠIĆ BORIS</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KRALJA TOMISLAVA 3,DUBROVNIK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68178785913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2.880,00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1.920,00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99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PAKTOR doo za poslovne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HRVOJEVA 12/2,SPLIT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41274253358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10.000,00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10.000,00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4.000,00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PEKANOVIĆ doo za trgovinu i ugostiteljstvo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TEŽAČKI PUT 24,ZMIJAVCI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81479674300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2.954,59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2.954,59</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1.772,75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1.181,84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PERLA SVJETSKA PUTOVANJA  turistička agencija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A.STARČEVIĆA 16,IMOTSKI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96896890497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PGM RAGUSA d.d.</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17,DUBROVNIK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68907889567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44.493,69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41.750,00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2.743,69</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26.696,21</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15.053,79</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PLUTON DOO POSUŠJE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VIR BB,POSUŠJE</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rPr>
                <w:rFonts w:eastAsiaTheme="minorHAnsi"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95.476,71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95.476,71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57.286,03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38.190,68</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POLIKLINIKA dr.PETROVIĆ</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TINA UJEVIĆA 15,VRGORAC</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69822966299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5.195,00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5.195,00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3.117,00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2.078,00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PRISTAN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180,SPLIT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69233067311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1.820,82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1.820,82</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1.092,49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728,33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PROCESOR VL.GRBAVAC MERICA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BRUNA BUŠIĆA 20,IMOTSKI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53344486812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795,00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795,00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477,00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318,00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PROM doo za zaštitu na radu i zaštitu od požara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INDUSTRIJSKA 1,METKOVIĆ</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26231825497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162,38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162,38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97,43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64,95</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PROSUM doo za poslovanje nekretninama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JOSIPA KOSORA 40,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28674464604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9.099,85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9.099,85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5.459,91</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3.639,94</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109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PROZORSKA TEHNIKA TOLO doo za proizvodnju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FRA RAJMONDA RUDEŽA 1,IMOTSKI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71786325722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6.500,00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6.500,00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2.600,00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PUT -PROING doo za usluge ispitivanje tla i materijala</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SLAVONSKA 15,SPLIT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75247793102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16.120,00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16.120,00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9.672,00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6.448,00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RAMOVA doo za sportsku i nautičku djelatnost</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KRVAVICA 44, BAŠKA VODA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75623115416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3.125,70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3.125,70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1.875,42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1.250,28</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RAVAGO doo za zastupanje i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UL.KREŠE GOLIKA 5, 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17735843108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29.737,50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29.737,50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17.842,50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11.895,00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SALONA MONT  doo za građenje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DOMOVINSKOG RATA 18,SOLIN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51934809450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64.810,24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63.426,43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1.383,81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38.886,14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24.540,29</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SAMOBORKA SPLIT doo za proizvodnju građevinskog mat.</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PRISIKE 19,GORNJI MUĆ</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14978110804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20.955,55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20.955,55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12.573,33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8.382,22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SISTEMI ZA PRANJE SZABO doo za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KARLOVAČKA CESTA 4H,ZAGREB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18907358249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13.444,56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13.444,56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8.066,74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5.377,82</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SLAMIĆ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VEDRO POLJE BB,KNIN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90129595170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312,50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312,50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125,00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STO GES m.b.H</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KOVINSKA 4/A,ZAGREB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14083159683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27.642,56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27.642,56</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16.585,54</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11.057,02</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SUBAN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GORISKA CESTA 56,SLOVENIJA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rPr>
                <w:rFonts w:eastAsiaTheme="minorHAnsi" w:hAnsi="Times New Roman" w:ascii="Times New Roman"/>
                <w:sz w:val="24"/>
                <w:szCs w:val="24"/>
              </w:rPr>
            </w:pP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739,71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739,71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443,83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295,88</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119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SZAKAL METAL doo za građ.trgovinu i uslugu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PAVLEKA MIŠKINA 64A,VARAŽDIN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49019383560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922,62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905,50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17,12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553,57</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351,93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TEHNODELTA doo za poslovne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JASENSKA 2/A, OPUZEN</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75618889154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11.430,46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10.464,91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965,55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6.858,28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3.606,63</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TEHNOGRADNJA doo za građenje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PODGAJ 3A,MOKOŠICA</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89157818657</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320,00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TERMIN doo za trgovinu,ugostiteljstvo i gradnju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GLAVINA DONJA 471/C,IMOTSKI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54229813516</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8.176,88</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8.176,88</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4.906,13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3.270,75</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TERMODINAMIKA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MOSTINA 8, 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62531096862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913,30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913,30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547,98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365,32</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TISKARA FRANJO KLUZ d.d.</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ČETVRT VRILO 7,OMIŠ</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48943721065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57.588,05</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57.588,05</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34.552,83</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23.035,22</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TOLO ANTONIO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VELEBITSKA 37,SPLIT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17499151349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1.095.528,20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1.095.528,20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657.316,92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438.211,28</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TOLO  MARIJAN</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FRA RAJMONDA RUDEŽA 33,IMOTSKI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47533327554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423.200,00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423.200,00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253.920,00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169.280,00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TOLO NEDILJKO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FRA RAJMONDA RUDEŽA 1,IMOTSKI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68166550385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3.872.067,00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3.872.067,00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2.323.240,20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1.548.826,80</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TRAG doo za građenje,projektiranje i nadzor</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VUKOVARSKA 30,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82436524712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4.488,44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4.488,44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2.693,06</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1.795,38</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129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URED OVLAŠTENOG ING.GEODEZIJE vl.Garmaz Petar</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RIBARSKA 2,OMIŠ</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46033841303</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5.000,00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2.000,00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URED SERVIS vl.Milić Jure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VLADIMIRA NAZORA 33,DUBROVNIK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69178706669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134,30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134,30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80,58</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53,72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UREDNI URED doo za trgovinu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KIJEVSKA 5,SPLIT</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16169973780</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732,50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732,50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439,50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293,00</w:t>
            </w:r>
          </w:p>
        </w:tc>
      </w:tr>
      <w:tr w:rsidTr="002024FB" w:rsidR="002024FB">
        <w:trPr>
          <w:trHeight w:val="30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132</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V.I. GALIĆ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BRUNA BUŠIĆA 56,IMOTSKI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53287463252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399,00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399,00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239,40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159,60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133</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VETERINARSKA AMBULANTA IMOTSKI d.d.</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KRALJA ZVONIMIRA 21, 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15315364639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814.868,54</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756.767,33</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58.101,21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488.921,12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267.846,21</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134</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VD TRGOVINA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VINJANI DONJI 185,IMOTSKI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67116932472</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8.793,17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8.793,17</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5.275,90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3.517,27</w:t>
            </w:r>
          </w:p>
        </w:tc>
      </w:tr>
      <w:tr w:rsidTr="002024FB" w:rsidR="002024FB">
        <w:trPr>
          <w:trHeight w:val="765"/>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135</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VIAM  doo za građevinarstvo,trgovinu i projek.</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DR.A.STARČEVIĆA 29,</w:t>
            </w:r>
          </w:p>
          <w:p w:rsidRDefault="002024FB" w:rsidR="002024FB">
            <w:pPr>
              <w:jc w:val="center"/>
              <w:rPr>
                <w:rFonts w:hAnsi="Times New Roman" w:ascii="Times New Roman"/>
                <w:color w:val="000000"/>
              </w:rPr>
            </w:pPr>
            <w:r>
              <w:rPr>
                <w:rFonts w:hAnsi="Times New Roman" w:ascii="Times New Roman"/>
                <w:color w:val="000000"/>
              </w:rPr>
              <w:t>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61581848671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4.687,50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4.687,50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2.812,50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1.875,00</w:t>
            </w:r>
          </w:p>
        </w:tc>
      </w:tr>
      <w:tr w:rsidTr="002024FB" w:rsidR="002024FB">
        <w:trPr>
          <w:trHeight w:val="53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136</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VIPnet doo</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VRTNI PUT 1, 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29524210204</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132,00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88,00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137</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rPr>
            </w:pPr>
            <w:r>
              <w:rPr>
                <w:rFonts w:hAnsi="Times New Roman" w:ascii="Times New Roman"/>
                <w:bCs/>
                <w:iCs/>
              </w:rPr>
              <w:t>VRTLAR doo za javno zelenilo i holtikulturu</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ĐIVA NATALI 7,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54876179705</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27.500,00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27.500,00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16.500,00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11.000,00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138</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VUJIČIĆ obrt za pranje vozila vl. Vujičić Milan</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GLAVINA DONJA BB,IMOTSKI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64526051981</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1.330,00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1.330,00</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798,00</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532,00</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139</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WURTH -HRVARSKA doo za trg.,usluge i zastupanje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FRANJE LUČIĆA 32,ZAGREB</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52641439848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20.159,86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19.557,74</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602,12</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12.095,92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7.461,82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140</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YURA COMMERCE doo za trgovinu i usluge</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PUT GAJA 17, IMOTSKI</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19391040939</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51.039,81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51.039,81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30.623,89</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20.415,92</w:t>
            </w:r>
          </w:p>
        </w:tc>
      </w:tr>
      <w:tr w:rsidTr="002024FB" w:rsidR="002024FB">
        <w:trPr>
          <w:trHeight w:val="510"/>
          <w:jc w:val="center"/>
        </w:trPr>
        <w:tc>
          <w:tcPr>
            <w:tcW w:type="dxa" w:w="443"/>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91" w:left="-105"/>
              <w:jc w:val="center"/>
              <w:rPr>
                <w:rFonts w:hAnsi="Times New Roman" w:ascii="Times New Roman"/>
                <w:bCs/>
                <w:iCs/>
                <w:color w:val="000000"/>
              </w:rPr>
            </w:pPr>
            <w:r>
              <w:rPr>
                <w:rFonts w:hAnsi="Times New Roman" w:ascii="Times New Roman"/>
                <w:bCs/>
                <w:iCs/>
                <w:color w:val="000000"/>
              </w:rPr>
              <w:t>141</w:t>
            </w:r>
          </w:p>
        </w:tc>
        <w:tc>
          <w:tcPr>
            <w:tcW w:type="dxa" w:w="1450"/>
            <w:tcBorders>
              <w:top w:space="0" w:sz="4" w:color="auto" w:val="single"/>
              <w:left w:space="0" w:sz="4" w:color="auto" w:val="single"/>
              <w:bottom w:space="0" w:sz="4" w:color="auto" w:val="single"/>
              <w:right w:space="0" w:sz="4" w:color="auto" w:val="single"/>
            </w:tcBorders>
            <w:vAlign w:val="center"/>
            <w:hideMark/>
          </w:tcPr>
          <w:p w:rsidRDefault="002024FB" w:rsidR="002024FB">
            <w:pPr>
              <w:jc w:val="center"/>
              <w:rPr>
                <w:rFonts w:hAnsi="Times New Roman" w:ascii="Times New Roman"/>
                <w:bCs/>
                <w:iCs/>
                <w:color w:val="000000"/>
              </w:rPr>
            </w:pPr>
            <w:r>
              <w:rPr>
                <w:rFonts w:hAnsi="Times New Roman" w:ascii="Times New Roman"/>
                <w:bCs/>
                <w:iCs/>
                <w:color w:val="000000"/>
              </w:rPr>
              <w:t>ZVONO doo za trgovinu i prijevoz</w:t>
            </w:r>
          </w:p>
        </w:tc>
        <w:tc>
          <w:tcPr>
            <w:tcW w:type="dxa" w:w="172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IVA DULČIĆA 15, DUBROVNIK</w:t>
            </w:r>
          </w:p>
        </w:tc>
        <w:tc>
          <w:tcPr>
            <w:tcW w:type="dxa" w:w="1416"/>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81316153168</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5.559,91</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5.559,91</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0,00</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3.335,95</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2.223,96</w:t>
            </w:r>
          </w:p>
        </w:tc>
      </w:tr>
      <w:tr w:rsidTr="002024FB" w:rsidR="002024FB">
        <w:trPr>
          <w:trHeight w:val="510"/>
          <w:jc w:val="center"/>
        </w:trPr>
        <w:tc>
          <w:tcPr>
            <w:tcW w:type="dxa" w:w="5033"/>
            <w:gridSpan w:val="4"/>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color w:val="000000"/>
              </w:rPr>
            </w:pPr>
            <w:r>
              <w:rPr>
                <w:rFonts w:hAnsi="Times New Roman" w:ascii="Times New Roman"/>
                <w:color w:val="000000"/>
              </w:rPr>
              <w:t>UKUPNO:</w:t>
            </w:r>
          </w:p>
        </w:tc>
        <w:tc>
          <w:tcPr>
            <w:tcW w:type="dxa" w:w="1275"/>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9.745.951,86</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121" w:left="-106"/>
              <w:jc w:val="center"/>
              <w:rPr>
                <w:rFonts w:hAnsi="Times New Roman" w:ascii="Times New Roman"/>
                <w:bCs/>
                <w:color w:val="000000"/>
              </w:rPr>
            </w:pPr>
            <w:r>
              <w:rPr>
                <w:rFonts w:hAnsi="Times New Roman" w:ascii="Times New Roman"/>
                <w:bCs/>
                <w:color w:val="000000"/>
              </w:rPr>
              <w:t>9.635.806,89</w:t>
            </w:r>
          </w:p>
        </w:tc>
        <w:tc>
          <w:tcPr>
            <w:tcW w:type="dxa" w:w="1094"/>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161" w:left="-95"/>
              <w:jc w:val="center"/>
              <w:rPr>
                <w:rFonts w:hAnsi="Times New Roman" w:ascii="Times New Roman"/>
                <w:bCs/>
                <w:color w:val="000000"/>
              </w:rPr>
            </w:pPr>
            <w:r>
              <w:rPr>
                <w:rFonts w:hAnsi="Times New Roman" w:ascii="Times New Roman"/>
                <w:bCs/>
                <w:color w:val="000000"/>
              </w:rPr>
              <w:t>110.144,97</w:t>
            </w:r>
          </w:p>
        </w:tc>
        <w:tc>
          <w:tcPr>
            <w:tcW w:type="dxa" w:w="1265"/>
            <w:tcBorders>
              <w:top w:space="0" w:sz="4" w:color="auto" w:val="single"/>
              <w:left w:space="0" w:sz="4" w:color="auto" w:val="single"/>
              <w:bottom w:space="0" w:sz="4" w:color="auto" w:val="single"/>
              <w:right w:space="0" w:sz="4" w:color="auto" w:val="single"/>
            </w:tcBorders>
            <w:noWrap/>
            <w:vAlign w:val="center"/>
            <w:hideMark/>
          </w:tcPr>
          <w:p w:rsidRDefault="002024FB" w:rsidR="002024FB">
            <w:pPr>
              <w:ind w:right="-30" w:left="-55"/>
              <w:jc w:val="center"/>
              <w:rPr>
                <w:rFonts w:hAnsi="Times New Roman" w:ascii="Times New Roman"/>
                <w:bCs/>
                <w:color w:val="000000"/>
              </w:rPr>
            </w:pPr>
            <w:r>
              <w:rPr>
                <w:rFonts w:hAnsi="Times New Roman" w:ascii="Times New Roman"/>
                <w:bCs/>
                <w:color w:val="000000"/>
              </w:rPr>
              <w:t>5.847.571,12</w:t>
            </w:r>
          </w:p>
        </w:tc>
        <w:tc>
          <w:tcPr>
            <w:tcW w:type="dxa" w:w="1270"/>
            <w:tcBorders>
              <w:top w:space="0" w:sz="4" w:color="auto" w:val="single"/>
              <w:left w:space="0" w:sz="4" w:color="auto" w:val="single"/>
              <w:bottom w:space="0" w:sz="4" w:color="auto" w:val="single"/>
              <w:right w:space="0" w:sz="4" w:color="auto" w:val="single"/>
            </w:tcBorders>
            <w:noWrap/>
            <w:vAlign w:val="center"/>
            <w:hideMark/>
          </w:tcPr>
          <w:p w:rsidRDefault="002024FB" w:rsidR="002024FB">
            <w:pPr>
              <w:jc w:val="center"/>
              <w:rPr>
                <w:rFonts w:hAnsi="Times New Roman" w:ascii="Times New Roman"/>
                <w:bCs/>
                <w:color w:val="000000"/>
              </w:rPr>
            </w:pPr>
            <w:r>
              <w:rPr>
                <w:rFonts w:hAnsi="Times New Roman" w:ascii="Times New Roman"/>
                <w:bCs/>
                <w:color w:val="000000"/>
              </w:rPr>
              <w:t>3.788.235,77</w:t>
            </w:r>
          </w:p>
        </w:tc>
      </w:tr>
    </w:tbl>
    <w:p w:rsidRDefault="002024FB" w:rsidP="002024FB" w:rsidR="002024FB">
      <w:pPr>
        <w:rPr>
          <w:rFonts w:hAnsi="Times New Roman" w:ascii="Times New Roman"/>
          <w:b/>
          <w:sz w:val="24"/>
          <w:szCs w:val="24"/>
          <w:u w:val="single"/>
        </w:rPr>
      </w:pPr>
    </w:p>
    <w:p w:rsidRDefault="002024FB" w:rsidP="002024FB" w:rsidR="002024FB">
      <w:pPr>
        <w:spacing w:before="240"/>
        <w:jc w:val="both"/>
        <w:rPr>
          <w:rFonts w:hAnsi="Times New Roman" w:ascii="Times New Roman"/>
          <w:sz w:val="24"/>
          <w:szCs w:val="24"/>
        </w:rPr>
      </w:pPr>
      <w:r>
        <w:rPr>
          <w:rFonts w:hAnsi="Times New Roman" w:ascii="Times New Roman"/>
          <w:sz w:val="24"/>
          <w:szCs w:val="24"/>
        </w:rPr>
        <w:t xml:space="preserve">III. </w:t>
      </w:r>
      <w:r>
        <w:rPr>
          <w:rFonts w:hAnsi="Times New Roman" w:ascii="Times New Roman"/>
          <w:sz w:val="24"/>
          <w:szCs w:val="24"/>
        </w:rPr>
        <w:tab/>
        <w:t>Vjerovnici Grupe A, otpuštaju dug dužniku u dijelu od 70%  od iznosa njihovih utvrđenih tražbina,  a dužnik na sve otpuste duga pristaje, te se dužnik  nakon otpusta dijela duga temeljem ove predstečajne nagodbe obvezuje namiriti vjerovnicima Grupe A, preostali iznos od 30% utvrđene tražbine u roku od 4 godine u 48 jednakih mjesečnih rata, uz godišnju kamatu od 4,5% godišnje, time  da prva rata dospijeva u mjesecu koji slijedi nakon mjeseca u kojem je  rješenja o sklopljenoj predstečajnoj nagodbi pred Trgovačkim sudom u Splitu postalo pravomoćno.</w:t>
      </w:r>
    </w:p>
    <w:p w:rsidRDefault="002024FB" w:rsidP="002024FB" w:rsidR="002024FB">
      <w:pPr>
        <w:spacing w:before="240"/>
        <w:jc w:val="both"/>
        <w:rPr>
          <w:rFonts w:hAnsi="Times New Roman" w:ascii="Times New Roman"/>
          <w:sz w:val="24"/>
          <w:szCs w:val="24"/>
        </w:rPr>
      </w:pPr>
      <w:r>
        <w:rPr>
          <w:rFonts w:hAnsi="Times New Roman" w:ascii="Times New Roman"/>
          <w:sz w:val="24"/>
          <w:szCs w:val="24"/>
        </w:rPr>
        <w:t>IV.</w:t>
      </w:r>
      <w:r>
        <w:rPr>
          <w:rFonts w:hAnsi="Times New Roman" w:ascii="Times New Roman"/>
          <w:sz w:val="24"/>
          <w:szCs w:val="24"/>
        </w:rPr>
        <w:tab/>
        <w:t>Vjerovnici Grupe B, otpuštaju dug dužniku u dijelu od 70%  od iznosa njihovih utvrđenih tražbina,  a dužnik na sve otpuste duga pristaje, te se dužnik  nakon otpusta dijela duga temeljem ove predstečajne nagodbe obvezuje namiriti vjerovnicima Grupe A, preostali iznos od 30% utvrđene tražbine u roku od 4 godine u 48 jednakih mjesečnih rata, uz godišnju kamatu od 4,5% godišnje, time  da prva rata dospijeva u mjesecu koji slijedi nakon mjeseca u kojem je  rješenja o sklopljenoj predstečajnoj nagodbi pred Trgovačkim sudom u Splitu postalo pravomoćno.</w:t>
      </w:r>
    </w:p>
    <w:p w:rsidRDefault="002024FB" w:rsidP="002024FB" w:rsidR="002024FB">
      <w:pPr>
        <w:spacing w:before="240"/>
        <w:jc w:val="both"/>
        <w:rPr>
          <w:rFonts w:hAnsi="Times New Roman" w:ascii="Times New Roman"/>
          <w:sz w:val="24"/>
          <w:szCs w:val="24"/>
        </w:rPr>
      </w:pPr>
      <w:r>
        <w:rPr>
          <w:rFonts w:hAnsi="Times New Roman" w:ascii="Times New Roman"/>
          <w:sz w:val="24"/>
          <w:szCs w:val="24"/>
        </w:rPr>
        <w:t>V.</w:t>
      </w:r>
      <w:r>
        <w:rPr>
          <w:rFonts w:hAnsi="Times New Roman" w:ascii="Times New Roman"/>
          <w:sz w:val="24"/>
          <w:szCs w:val="24"/>
        </w:rPr>
        <w:tab/>
        <w:t xml:space="preserve"> Vjerovnici Grupe C, otpuštaju dug dužniku u dijelu od 60%  od iznosa njihovih utvrđenih tražbina,  a dužnik na sve otpuste duga pristaje, te se dužnik  nakon otpusta dijela duga temeljem ove predstečajne nagodbe obvezuje namiriti vjerovnicima Grupe A, preostali iznos od 40% utvrđene tražbine u roku od 5 godina u 60 jednakih mjesečnih rata, uz godišnju kamatu od 4,5% godišnje, time  da prva rata dospijeva u mjesecu koji slijedi nakon mjeseca u kojem je  rješenja o sklopljenoj predstečajnoj nagodbi pred Trgovačkim sudom u Splitu postalo pravomoćno.</w:t>
      </w:r>
    </w:p>
    <w:p w:rsidRDefault="002024FB" w:rsidP="002024FB" w:rsidR="002024FB">
      <w:pPr>
        <w:spacing w:before="240"/>
        <w:jc w:val="both"/>
        <w:rPr>
          <w:rFonts w:hAnsi="Times New Roman" w:ascii="Times New Roman"/>
          <w:sz w:val="24"/>
          <w:szCs w:val="24"/>
        </w:rPr>
      </w:pPr>
      <w:r>
        <w:rPr>
          <w:rFonts w:hAnsi="Times New Roman" w:ascii="Times New Roman"/>
          <w:sz w:val="24"/>
          <w:szCs w:val="24"/>
        </w:rPr>
        <w:t>VI.</w:t>
      </w:r>
      <w:r>
        <w:rPr>
          <w:rFonts w:hAnsi="Times New Roman" w:ascii="Times New Roman"/>
          <w:sz w:val="24"/>
          <w:szCs w:val="24"/>
        </w:rPr>
        <w:tab/>
        <w:t>Vjerovnici pristaju  na namirenje tih tražbina u iznosima i na način kako je to navedeno u točkama III. IV i V ove predstečajne nagodbe. Ukoliko bilo koji iznos anuiteta iz ove predstečajne nagodbe dospijeva na naplatu na neradni dan, dužnik je u obvezi taj isti iznos isplatiti vjerovniku prvi slijedeći radni dan.</w:t>
      </w:r>
    </w:p>
    <w:p w:rsidRDefault="002024FB" w:rsidP="002024FB" w:rsidR="002024FB">
      <w:pPr>
        <w:spacing w:before="240"/>
        <w:jc w:val="both"/>
        <w:rPr>
          <w:rFonts w:hAnsi="Times New Roman" w:ascii="Times New Roman"/>
          <w:sz w:val="24"/>
          <w:szCs w:val="24"/>
        </w:rPr>
      </w:pPr>
      <w:r>
        <w:rPr>
          <w:rFonts w:hAnsi="Times New Roman" w:ascii="Times New Roman"/>
          <w:sz w:val="24"/>
          <w:szCs w:val="24"/>
        </w:rPr>
        <w:t xml:space="preserve">VII. </w:t>
      </w:r>
      <w:r>
        <w:rPr>
          <w:rFonts w:hAnsi="Times New Roman" w:ascii="Times New Roman"/>
          <w:sz w:val="24"/>
          <w:szCs w:val="24"/>
        </w:rPr>
        <w:tab/>
        <w:t>Ova predstečajna nagodba ima snagu ovršne isprave za sve vjerovnike čije su tražbine utvrđene.</w:t>
      </w:r>
    </w:p>
    <w:p w:rsidRDefault="002024FB" w:rsidP="00202E66" w:rsidR="002024FB">
      <w:pPr>
        <w:spacing w:before="240"/>
        <w:jc w:val="both"/>
        <w:rPr>
          <w:rFonts w:hAnsi="Times New Roman" w:ascii="Times New Roman"/>
          <w:sz w:val="24"/>
          <w:szCs w:val="24"/>
        </w:rPr>
      </w:pPr>
      <w:r>
        <w:rPr>
          <w:rFonts w:hAnsi="Times New Roman" w:ascii="Times New Roman"/>
          <w:sz w:val="24"/>
          <w:szCs w:val="24"/>
        </w:rPr>
        <w:t xml:space="preserve">VIII. </w:t>
      </w:r>
      <w:r>
        <w:rPr>
          <w:rFonts w:hAnsi="Times New Roman" w:ascii="Times New Roman"/>
          <w:sz w:val="24"/>
          <w:szCs w:val="24"/>
        </w:rPr>
        <w:tab/>
        <w:t>Nakon što je ova predstečajna nagodba pročitana i protumačena strankama, prisutni vjerovnici i dužnik u znak pristanka na predstečajnu nagodbu istu potpisuju pred ovim sudom, a čime se smatra da je p</w:t>
      </w:r>
      <w:r w:rsidR="00202E66">
        <w:rPr>
          <w:rFonts w:hAnsi="Times New Roman" w:ascii="Times New Roman"/>
          <w:sz w:val="24"/>
          <w:szCs w:val="24"/>
        </w:rPr>
        <w:t>redstečajna nagodba sklopljena.</w:t>
      </w:r>
    </w:p>
    <w:p w:rsidRDefault="00202E66" w:rsidP="00202E66" w:rsidR="00202E66">
      <w:pPr>
        <w:jc w:val="both"/>
        <w:rPr>
          <w:rFonts w:hAnsi="Times New Roman" w:ascii="Times New Roman"/>
          <w:sz w:val="24"/>
          <w:szCs w:val="24"/>
        </w:rPr>
      </w:pPr>
    </w:p>
    <w:p w:rsidRDefault="002024FB" w:rsidP="00202E66" w:rsidR="002024FB">
      <w:pPr>
        <w:jc w:val="both"/>
        <w:rPr>
          <w:rFonts w:hAnsi="Times New Roman" w:ascii="Times New Roman"/>
          <w:sz w:val="24"/>
          <w:szCs w:val="24"/>
        </w:rPr>
      </w:pPr>
      <w:r>
        <w:rPr>
          <w:rFonts w:hAnsi="Times New Roman" w:ascii="Times New Roman"/>
          <w:sz w:val="24"/>
          <w:szCs w:val="24"/>
        </w:rPr>
        <w:t>Dovršeno u 09,</w:t>
      </w:r>
      <w:r w:rsidR="00202E66">
        <w:rPr>
          <w:rFonts w:hAnsi="Times New Roman" w:ascii="Times New Roman"/>
          <w:sz w:val="24"/>
          <w:szCs w:val="24"/>
        </w:rPr>
        <w:t>4</w:t>
      </w:r>
      <w:r>
        <w:rPr>
          <w:rFonts w:hAnsi="Times New Roman" w:ascii="Times New Roman"/>
          <w:sz w:val="24"/>
          <w:szCs w:val="24"/>
        </w:rPr>
        <w:t>5 sati.</w:t>
      </w:r>
      <w:r w:rsidR="00202E66">
        <w:rPr>
          <w:rFonts w:hAnsi="Times New Roman" w:ascii="Times New Roman"/>
          <w:sz w:val="24"/>
          <w:szCs w:val="24"/>
        </w:rPr>
        <w:t xml:space="preserve"> </w:t>
      </w:r>
    </w:p>
    <w:p w:rsidRDefault="002024FB" w:rsidP="002024FB" w:rsidR="002024FB">
      <w:pPr>
        <w:jc w:val="both"/>
        <w:rPr>
          <w:rFonts w:hAnsi="Times New Roman" w:ascii="Times New Roman"/>
          <w:sz w:val="16"/>
          <w:szCs w:val="16"/>
        </w:rPr>
      </w:pPr>
    </w:p>
    <w:p w:rsidRDefault="002024FB" w:rsidP="002024FB" w:rsidR="002024FB">
      <w:pPr>
        <w:jc w:val="both"/>
        <w:rPr>
          <w:rFonts w:hAnsi="Times New Roman" w:ascii="Times New Roman"/>
          <w:sz w:val="24"/>
          <w:szCs w:val="24"/>
        </w:rPr>
      </w:pPr>
      <w:r>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t xml:space="preserve">                               SUDAC</w:t>
      </w:r>
      <w:r>
        <w:rPr>
          <w:rFonts w:hAnsi="Times New Roman" w:ascii="Times New Roman"/>
          <w:sz w:val="24"/>
          <w:szCs w:val="24"/>
        </w:rPr>
        <w:tab/>
      </w:r>
      <w:r>
        <w:rPr>
          <w:rFonts w:hAnsi="Times New Roman" w:ascii="Times New Roman"/>
          <w:sz w:val="24"/>
          <w:szCs w:val="24"/>
        </w:rPr>
        <w:tab/>
        <w:t xml:space="preserve">                          </w:t>
      </w:r>
    </w:p>
    <w:p w:rsidRDefault="002024FB" w:rsidP="002024FB" w:rsidR="002024FB">
      <w:pPr>
        <w:jc w:val="both"/>
        <w:rPr>
          <w:rFonts w:hAnsi="Times New Roman" w:ascii="Times New Roman"/>
          <w:sz w:val="28"/>
          <w:szCs w:val="28"/>
        </w:rPr>
      </w:pPr>
    </w:p>
    <w:p w:rsidRDefault="002024FB" w:rsidP="002024FB" w:rsidR="002024FB">
      <w:pPr>
        <w:jc w:val="both"/>
        <w:rPr>
          <w:rFonts w:hAnsi="Times New Roman" w:ascii="Times New Roman"/>
          <w:sz w:val="24"/>
          <w:szCs w:val="24"/>
        </w:rPr>
      </w:pPr>
      <w:r>
        <w:rPr>
          <w:rFonts w:hAnsi="Times New Roman" w:ascii="Times New Roman"/>
          <w:sz w:val="24"/>
          <w:szCs w:val="24"/>
        </w:rPr>
        <w:t>DUŽNIK: TOLO-TRADE d.o.o. Imotski, Fra Rajmonda Rudeža 1, OIB: 24960975801, kojeg zastupa zastupnik po zakonu – direktor Nediljko Tolo</w:t>
      </w:r>
    </w:p>
    <w:p w:rsidRDefault="002024FB" w:rsidP="002024FB" w:rsidR="002024FB">
      <w:pPr>
        <w:jc w:val="both"/>
        <w:rPr>
          <w:rFonts w:hAnsi="Times New Roman" w:ascii="Times New Roman"/>
          <w:sz w:val="24"/>
          <w:szCs w:val="24"/>
        </w:rPr>
      </w:pPr>
    </w:p>
    <w:p w:rsidRDefault="002024FB" w:rsidP="00202E66" w:rsidR="002024FB">
      <w:pPr>
        <w:jc w:val="both"/>
        <w:rPr>
          <w:rFonts w:hAnsi="Times New Roman" w:ascii="Times New Roman"/>
          <w:sz w:val="24"/>
          <w:szCs w:val="24"/>
        </w:rPr>
      </w:pPr>
      <w:r>
        <w:rPr>
          <w:rFonts w:hAnsi="Times New Roman" w:ascii="Times New Roman"/>
          <w:sz w:val="24"/>
          <w:szCs w:val="24"/>
        </w:rPr>
        <w:t xml:space="preserve">VJEROVNICI: </w:t>
      </w:r>
    </w:p>
    <w:p w:rsidRDefault="00202E66" w:rsidP="00202E66" w:rsidR="00202E66">
      <w:pPr>
        <w:jc w:val="both"/>
        <w:rPr>
          <w:rFonts w:hAnsi="Times New Roman" w:ascii="Times New Roman"/>
          <w:sz w:val="24"/>
          <w:szCs w:val="24"/>
        </w:rPr>
      </w:pPr>
    </w:p>
    <w:p w:rsidRDefault="00202E66" w:rsidP="00202E66" w:rsidR="00202E66">
      <w:pPr>
        <w:jc w:val="both"/>
        <w:rPr>
          <w:rFonts w:hAnsi="Times New Roman" w:ascii="Times New Roman"/>
          <w:sz w:val="24"/>
          <w:szCs w:val="24"/>
        </w:rPr>
      </w:pPr>
      <w:r>
        <w:rPr>
          <w:rFonts w:hAnsi="Times New Roman" w:ascii="Times New Roman"/>
          <w:sz w:val="24"/>
          <w:szCs w:val="24"/>
        </w:rPr>
        <w:t>ad.1. do 28 po punomoćniku odvjetniku Krešimiru Biočiću</w:t>
      </w:r>
    </w:p>
    <w:p w:rsidRDefault="00202E66" w:rsidP="00202E66" w:rsidR="00202E66">
      <w:pPr>
        <w:jc w:val="both"/>
        <w:rPr>
          <w:rFonts w:hAnsi="Times New Roman" w:ascii="Times New Roman"/>
          <w:sz w:val="24"/>
          <w:szCs w:val="24"/>
        </w:rPr>
      </w:pPr>
    </w:p>
    <w:p w:rsidRDefault="00202E66" w:rsidP="00202E66" w:rsidR="00202E66">
      <w:pPr>
        <w:jc w:val="both"/>
        <w:rPr>
          <w:rFonts w:hAnsi="Times New Roman" w:ascii="Times New Roman"/>
          <w:sz w:val="24"/>
          <w:szCs w:val="24"/>
        </w:rPr>
      </w:pPr>
      <w:r>
        <w:rPr>
          <w:rFonts w:hAnsi="Times New Roman" w:ascii="Times New Roman"/>
          <w:sz w:val="24"/>
          <w:szCs w:val="24"/>
        </w:rPr>
        <w:t>ad.29. osobno</w:t>
      </w:r>
    </w:p>
    <w:p w:rsidRDefault="00202E66" w:rsidP="00202E66" w:rsidR="00202E66">
      <w:pPr>
        <w:jc w:val="both"/>
        <w:rPr>
          <w:rFonts w:hAnsi="Times New Roman" w:ascii="Times New Roman"/>
          <w:sz w:val="24"/>
          <w:szCs w:val="24"/>
        </w:rPr>
      </w:pPr>
    </w:p>
    <w:p w:rsidRDefault="00202E66" w:rsidP="00202E66" w:rsidR="00202E66">
      <w:pPr>
        <w:jc w:val="both"/>
        <w:rPr>
          <w:rFonts w:hAnsi="Times New Roman" w:ascii="Times New Roman"/>
          <w:sz w:val="24"/>
          <w:szCs w:val="24"/>
        </w:rPr>
      </w:pPr>
      <w:r>
        <w:rPr>
          <w:rFonts w:hAnsi="Times New Roman" w:ascii="Times New Roman"/>
          <w:sz w:val="24"/>
          <w:szCs w:val="24"/>
        </w:rPr>
        <w:t>ad.30. punomoćnik po zaposlenju Branko Šižgorić</w:t>
      </w:r>
    </w:p>
    <w:p w:rsidRDefault="00202E66" w:rsidP="00202E66" w:rsidR="00202E66">
      <w:pPr>
        <w:jc w:val="both"/>
        <w:rPr>
          <w:rFonts w:hAnsi="Times New Roman" w:ascii="Times New Roman"/>
          <w:sz w:val="24"/>
          <w:szCs w:val="24"/>
        </w:rPr>
      </w:pPr>
    </w:p>
    <w:p w:rsidRDefault="00202E66" w:rsidP="00202E66" w:rsidR="00202E66">
      <w:pPr>
        <w:jc w:val="both"/>
      </w:pPr>
      <w:r>
        <w:rPr>
          <w:rFonts w:hAnsi="Times New Roman" w:ascii="Times New Roman"/>
          <w:sz w:val="24"/>
          <w:szCs w:val="24"/>
        </w:rPr>
        <w:t>ad.31. zamjenica punomoćnika odvjetnica Stana Kulić</w:t>
      </w:r>
    </w:p>
    <w:p w:rsidRDefault="002024FB" w:rsidP="002024FB" w:rsidR="002024FB">
      <w:pPr>
        <w:jc w:val="both"/>
        <w:rPr>
          <w:rFonts w:hAnsi="Times New Roman" w:ascii="Times New Roman"/>
          <w:sz w:val="24"/>
          <w:szCs w:val="24"/>
        </w:rPr>
      </w:pPr>
    </w:p>
    <w:p w:rsidRDefault="002024FB" w:rsidP="002024FB" w:rsidR="002024FB"/>
    <w:p w:rsidRDefault="002024FB" w:rsidP="002024FB" w:rsidR="002024FB"/>
    <w:p w:rsidRDefault="002024FB" w:rsidP="002024FB" w:rsidR="002024FB"/>
    <w:p w:rsidRDefault="002024FB" w:rsidP="002024FB" w:rsidR="002024FB"/>
    <w:p w:rsidRDefault="00F53219" w:rsidR="00F53219"/>
    <w:sectPr w:rsidSect="00202E66" w:rsidR="00F53219">
      <w:pgSz w:h="16838" w:w="11906"/>
      <w:pgMar w:gutter="0" w:footer="708" w:header="708" w:left="1417" w:bottom="56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24FB"/>
    <w:rsid w:val="001B726B"/>
    <w:rsid w:val="001E0713"/>
    <w:rsid w:val="002024FB"/>
    <w:rsid w:val="00202E66"/>
    <w:rsid w:val="00206F67"/>
    <w:rsid w:val="00426605"/>
    <w:rsid w:val="006D51ED"/>
    <w:rsid w:val="00756671"/>
    <w:rsid w:val="00793048"/>
    <w:rsid w:val="007B2273"/>
    <w:rsid w:val="00925498"/>
    <w:rsid w:val="00CC223C"/>
    <w:rsid w:val="00E50A2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24FB"/>
    <w:rPr>
      <w:rFonts w:eastAsia="Calibri" w:hAnsi="Californian FB" w:ascii="Californian FB"/>
      <w:sz w:val="20"/>
      <w:szCs w:val="20"/>
    </w:rPr>
  </w:style>
  <w:style w:styleId="Naslov1" w:type="paragraph">
    <w:name w:val="heading 1"/>
    <w:basedOn w:val="Normal"/>
    <w:next w:val="Normal"/>
    <w:link w:val="Naslov1Char"/>
    <w:uiPriority w:val="99"/>
    <w:qFormat/>
    <w:rsid w:val="002024FB"/>
    <w:pPr>
      <w:keepNext/>
      <w:overflowPunct w:val="false"/>
      <w:autoSpaceDE w:val="false"/>
      <w:autoSpaceDN w:val="false"/>
      <w:adjustRightInd w:val="false"/>
      <w:spacing w:after="60" w:before="240"/>
      <w:outlineLvl w:val="0"/>
    </w:pPr>
    <w:rPr>
      <w:rFonts w:cs="Arial" w:eastAsia="Times New Roman" w:hAnsi="Arial" w:ascii="Arial"/>
      <w:b/>
      <w:bCs/>
      <w:kern w:val="28"/>
      <w:sz w:val="28"/>
      <w:szCs w:val="28"/>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024FB"/>
    <w:rPr>
      <w:rFonts w:cs="Arial" w:eastAsia="Times New Roman" w:hAnsi="Arial" w:ascii="Arial"/>
      <w:b/>
      <w:bCs/>
      <w:kern w:val="28"/>
      <w:sz w:val="28"/>
      <w:szCs w:val="28"/>
      <w:lang w:eastAsia="hr-HR" w:val="en-GB"/>
    </w:rPr>
  </w:style>
  <w:style w:styleId="Zaglavlje" w:type="paragraph">
    <w:name w:val="header"/>
    <w:basedOn w:val="Normal"/>
    <w:link w:val="ZaglavljeChar"/>
    <w:uiPriority w:val="99"/>
    <w:semiHidden/>
    <w:unhideWhenUsed/>
    <w:rsid w:val="002024FB"/>
    <w:pPr>
      <w:widowControl w:val="false"/>
      <w:tabs>
        <w:tab w:pos="4536" w:val="center"/>
        <w:tab w:pos="9072" w:val="right"/>
      </w:tabs>
      <w:suppressAutoHyphens/>
    </w:pPr>
    <w:rPr>
      <w:rFonts w:hAnsi="Times New Roman" w:ascii="Times New Roman"/>
      <w:kern w:val="2"/>
      <w:sz w:val="24"/>
      <w:szCs w:val="24"/>
      <w:lang w:eastAsia="hr-HR"/>
    </w:rPr>
  </w:style>
  <w:style w:customStyle="true" w:styleId="ZaglavljeChar" w:type="character">
    <w:name w:val="Zaglavlje Char"/>
    <w:basedOn w:val="Zadanifontodlomka"/>
    <w:link w:val="Zaglavlje"/>
    <w:uiPriority w:val="99"/>
    <w:semiHidden/>
    <w:rsid w:val="002024FB"/>
    <w:rPr>
      <w:rFonts w:eastAsia="Calibri"/>
      <w:kern w:val="2"/>
      <w:lang w:eastAsia="hr-HR"/>
    </w:rPr>
  </w:style>
  <w:style w:styleId="Podnoje" w:type="paragraph">
    <w:name w:val="footer"/>
    <w:basedOn w:val="Normal"/>
    <w:link w:val="PodnojeChar"/>
    <w:uiPriority w:val="99"/>
    <w:semiHidden/>
    <w:unhideWhenUsed/>
    <w:rsid w:val="002024FB"/>
    <w:pPr>
      <w:widowControl w:val="false"/>
      <w:tabs>
        <w:tab w:pos="4536" w:val="center"/>
        <w:tab w:pos="9072" w:val="right"/>
      </w:tabs>
      <w:suppressAutoHyphens/>
    </w:pPr>
    <w:rPr>
      <w:rFonts w:hAnsi="Times New Roman" w:ascii="Times New Roman"/>
      <w:kern w:val="2"/>
      <w:sz w:val="24"/>
      <w:szCs w:val="24"/>
      <w:lang w:eastAsia="hr-HR"/>
    </w:rPr>
  </w:style>
  <w:style w:customStyle="true" w:styleId="PodnojeChar" w:type="character">
    <w:name w:val="Podnožje Char"/>
    <w:basedOn w:val="Zadanifontodlomka"/>
    <w:link w:val="Podnoje"/>
    <w:uiPriority w:val="99"/>
    <w:semiHidden/>
    <w:rsid w:val="002024FB"/>
    <w:rPr>
      <w:rFonts w:eastAsia="Calibri"/>
      <w:kern w:val="2"/>
      <w:lang w:eastAsia="hr-HR"/>
    </w:rPr>
  </w:style>
  <w:style w:styleId="Tekstbalonia" w:type="paragraph">
    <w:name w:val="Balloon Text"/>
    <w:basedOn w:val="Normal"/>
    <w:link w:val="TekstbaloniaChar"/>
    <w:uiPriority w:val="99"/>
    <w:semiHidden/>
    <w:unhideWhenUsed/>
    <w:rsid w:val="002024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24FB"/>
    <w:rPr>
      <w:rFonts w:cs="Tahoma" w:eastAsia="Calibri" w:hAnsi="Tahoma" w:ascii="Tahoma"/>
      <w:sz w:val="16"/>
      <w:szCs w:val="16"/>
    </w:rPr>
  </w:style>
  <w:style w:customStyle="true" w:styleId="BezproredaChar" w:type="character">
    <w:name w:val="Bez proreda Char"/>
    <w:link w:val="Bezproreda"/>
    <w:uiPriority w:val="1"/>
    <w:locked/>
    <w:rsid w:val="002024FB"/>
    <w:rPr>
      <w:rFonts w:hAnsi="Calibri" w:ascii="Calibri"/>
      <w:sz w:val="22"/>
      <w:szCs w:val="22"/>
    </w:rPr>
  </w:style>
  <w:style w:styleId="Bezproreda" w:type="paragraph">
    <w:name w:val="No Spacing"/>
    <w:link w:val="BezproredaChar"/>
    <w:uiPriority w:val="1"/>
    <w:qFormat/>
    <w:rsid w:val="002024FB"/>
    <w:rPr>
      <w:rFonts w:hAnsi="Calibri" w:ascii="Calibri"/>
      <w:sz w:val="22"/>
      <w:szCs w:val="22"/>
    </w:rPr>
  </w:style>
  <w:style w:styleId="Odlomakpopisa" w:type="paragraph">
    <w:name w:val="List Paragraph"/>
    <w:basedOn w:val="Normal"/>
    <w:uiPriority w:val="99"/>
    <w:qFormat/>
    <w:rsid w:val="002024FB"/>
    <w:pPr>
      <w:widowControl w:val="false"/>
      <w:suppressAutoHyphens/>
      <w:ind w:left="720"/>
    </w:pPr>
    <w:rPr>
      <w:rFonts w:hAnsi="Times New Roman" w:ascii="Times New Roman"/>
      <w:kern w:val="2"/>
      <w:sz w:val="24"/>
      <w:szCs w:val="24"/>
      <w:lang w:eastAsia="hr-HR"/>
    </w:rPr>
  </w:style>
  <w:style w:customStyle="true" w:styleId="xl63" w:type="paragraph">
    <w:name w:val="xl63"/>
    <w:basedOn w:val="Normal"/>
    <w:uiPriority w:val="99"/>
    <w:rsid w:val="002024FB"/>
    <w:pPr>
      <w:pBdr>
        <w:top w:space="0" w:sz="8" w:color="auto" w:val="single"/>
        <w:left w:space="0" w:sz="8" w:color="auto" w:val="single"/>
        <w:bottom w:space="0" w:sz="8" w:color="auto" w:val="single"/>
        <w:right w:space="0" w:sz="4" w:color="auto" w:val="single"/>
      </w:pBdr>
      <w:spacing w:afterAutospacing="true" w:after="100" w:beforeAutospacing="true" w:before="100"/>
    </w:pPr>
    <w:rPr>
      <w:rFonts w:cs="Calibri" w:eastAsia="Times New Roman" w:hAnsi="Calibri" w:ascii="Calibri"/>
      <w:b/>
      <w:bCs/>
      <w:sz w:val="24"/>
      <w:szCs w:val="24"/>
      <w:lang w:eastAsia="hr-HR"/>
    </w:rPr>
  </w:style>
  <w:style w:customStyle="true" w:styleId="xl64" w:type="paragraph">
    <w:name w:val="xl64"/>
    <w:basedOn w:val="Normal"/>
    <w:uiPriority w:val="99"/>
    <w:rsid w:val="002024FB"/>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Calibri" w:eastAsia="Times New Roman" w:hAnsi="Calibri" w:ascii="Calibri"/>
      <w:b/>
      <w:bCs/>
      <w:sz w:val="24"/>
      <w:szCs w:val="24"/>
      <w:lang w:eastAsia="hr-HR"/>
    </w:rPr>
  </w:style>
  <w:style w:customStyle="true" w:styleId="xl65" w:type="paragraph">
    <w:name w:val="xl65"/>
    <w:basedOn w:val="Normal"/>
    <w:uiPriority w:val="99"/>
    <w:rsid w:val="002024FB"/>
    <w:pPr>
      <w:pBdr>
        <w:top w:space="0" w:sz="8" w:color="auto" w:val="single"/>
        <w:left w:space="0" w:sz="4" w:color="auto" w:val="single"/>
        <w:bottom w:space="0" w:sz="8" w:color="auto" w:val="single"/>
        <w:right w:space="0" w:sz="8" w:color="auto" w:val="single"/>
      </w:pBdr>
      <w:spacing w:afterAutospacing="true" w:after="100" w:beforeAutospacing="true" w:before="100"/>
    </w:pPr>
    <w:rPr>
      <w:rFonts w:cs="Calibri" w:eastAsia="Times New Roman" w:hAnsi="Calibri" w:ascii="Calibri"/>
      <w:b/>
      <w:bCs/>
      <w:sz w:val="24"/>
      <w:szCs w:val="24"/>
      <w:lang w:eastAsia="hr-HR"/>
    </w:rPr>
  </w:style>
  <w:style w:customStyle="true" w:styleId="xl66" w:type="paragraph">
    <w:name w:val="xl66"/>
    <w:basedOn w:val="Normal"/>
    <w:uiPriority w:val="99"/>
    <w:rsid w:val="002024FB"/>
    <w:pPr>
      <w:pBdr>
        <w:left w:space="0" w:sz="8" w:color="auto" w:val="single"/>
        <w:bottom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67" w:type="paragraph">
    <w:name w:val="xl67"/>
    <w:basedOn w:val="Normal"/>
    <w:uiPriority w:val="99"/>
    <w:rsid w:val="002024FB"/>
    <w:pPr>
      <w:pBdr>
        <w:left w:space="0" w:sz="4" w:color="auto" w:val="single"/>
        <w:bottom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68" w:type="paragraph">
    <w:name w:val="xl68"/>
    <w:basedOn w:val="Normal"/>
    <w:uiPriority w:val="99"/>
    <w:rsid w:val="002024FB"/>
    <w:pPr>
      <w:pBdr>
        <w:left w:space="0" w:sz="4" w:color="auto" w:val="single"/>
        <w:bottom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69" w:type="paragraph">
    <w:name w:val="xl69"/>
    <w:basedOn w:val="Normal"/>
    <w:uiPriority w:val="99"/>
    <w:rsid w:val="002024FB"/>
    <w:pPr>
      <w:pBdr>
        <w:left w:space="0" w:sz="4" w:color="auto" w:val="single"/>
        <w:bottom w:space="0" w:sz="4" w:color="auto" w:val="single"/>
        <w:right w:space="0" w:sz="8" w:color="auto" w:val="single"/>
      </w:pBdr>
      <w:spacing w:afterAutospacing="true" w:after="100" w:beforeAutospacing="true" w:before="100"/>
    </w:pPr>
    <w:rPr>
      <w:rFonts w:cs="Calibri" w:eastAsia="Times New Roman" w:hAnsi="Calibri" w:ascii="Calibri"/>
      <w:sz w:val="24"/>
      <w:szCs w:val="24"/>
      <w:lang w:eastAsia="hr-HR"/>
    </w:rPr>
  </w:style>
  <w:style w:customStyle="true" w:styleId="xl70" w:type="paragraph">
    <w:name w:val="xl70"/>
    <w:basedOn w:val="Normal"/>
    <w:uiPriority w:val="99"/>
    <w:rsid w:val="002024FB"/>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71" w:type="paragraph">
    <w:name w:val="xl71"/>
    <w:basedOn w:val="Normal"/>
    <w:uiPriority w:val="99"/>
    <w:rsid w:val="002024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72" w:type="paragraph">
    <w:name w:val="xl72"/>
    <w:basedOn w:val="Normal"/>
    <w:uiPriority w:val="99"/>
    <w:rsid w:val="002024F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73" w:type="paragraph">
    <w:name w:val="xl73"/>
    <w:basedOn w:val="Normal"/>
    <w:uiPriority w:val="99"/>
    <w:rsid w:val="002024FB"/>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Calibri" w:eastAsia="Times New Roman" w:hAnsi="Calibri" w:ascii="Calibri"/>
      <w:sz w:val="24"/>
      <w:szCs w:val="24"/>
      <w:lang w:eastAsia="hr-HR"/>
    </w:rPr>
  </w:style>
  <w:style w:customStyle="true" w:styleId="xl74" w:type="paragraph">
    <w:name w:val="xl74"/>
    <w:basedOn w:val="Normal"/>
    <w:uiPriority w:val="99"/>
    <w:rsid w:val="002024FB"/>
    <w:pPr>
      <w:pBdr>
        <w:top w:space="0" w:sz="4" w:color="auto" w:val="single"/>
        <w:left w:space="0" w:sz="8"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75" w:type="paragraph">
    <w:name w:val="xl75"/>
    <w:basedOn w:val="Normal"/>
    <w:uiPriority w:val="99"/>
    <w:rsid w:val="002024FB"/>
    <w:pPr>
      <w:pBdr>
        <w:top w:space="0" w:sz="4" w:color="auto" w:val="single"/>
        <w:left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76" w:type="paragraph">
    <w:name w:val="xl76"/>
    <w:basedOn w:val="Normal"/>
    <w:uiPriority w:val="99"/>
    <w:rsid w:val="002024FB"/>
    <w:pPr>
      <w:pBdr>
        <w:top w:space="0" w:sz="4" w:color="auto" w:val="single"/>
        <w:left w:space="0" w:sz="4" w:color="auto" w:val="single"/>
        <w:right w:space="0" w:sz="4" w:color="auto" w:val="single"/>
      </w:pBdr>
      <w:spacing w:afterAutospacing="true" w:after="100" w:beforeAutospacing="true" w:before="100"/>
    </w:pPr>
    <w:rPr>
      <w:rFonts w:cs="Calibri" w:eastAsia="Times New Roman" w:hAnsi="Calibri" w:ascii="Calibri"/>
      <w:sz w:val="24"/>
      <w:szCs w:val="24"/>
      <w:lang w:eastAsia="hr-HR"/>
    </w:rPr>
  </w:style>
  <w:style w:customStyle="true" w:styleId="xl77" w:type="paragraph">
    <w:name w:val="xl77"/>
    <w:basedOn w:val="Normal"/>
    <w:uiPriority w:val="99"/>
    <w:rsid w:val="002024FB"/>
    <w:pPr>
      <w:pBdr>
        <w:top w:space="0" w:sz="4" w:color="auto" w:val="single"/>
        <w:left w:space="0" w:sz="4" w:color="auto" w:val="single"/>
        <w:right w:space="0" w:sz="8" w:color="auto" w:val="single"/>
      </w:pBdr>
      <w:spacing w:afterAutospacing="true" w:after="100" w:beforeAutospacing="true" w:before="100"/>
    </w:pPr>
    <w:rPr>
      <w:rFonts w:cs="Calibri" w:eastAsia="Times New Roman" w:hAnsi="Calibri" w:ascii="Calibri"/>
      <w:sz w:val="24"/>
      <w:szCs w:val="24"/>
      <w:lang w:eastAsia="hr-HR"/>
    </w:rPr>
  </w:style>
  <w:style w:customStyle="true" w:styleId="xl78" w:type="paragraph">
    <w:name w:val="xl78"/>
    <w:basedOn w:val="Normal"/>
    <w:uiPriority w:val="99"/>
    <w:rsid w:val="002024FB"/>
    <w:pPr>
      <w:pBdr>
        <w:top w:space="0" w:sz="8" w:color="auto" w:val="single"/>
        <w:left w:space="0" w:sz="4" w:color="auto" w:val="single"/>
        <w:bottom w:space="0" w:sz="8" w:color="auto" w:val="single"/>
        <w:right w:space="0" w:sz="4" w:color="auto" w:val="single"/>
      </w:pBdr>
      <w:spacing w:afterAutospacing="true" w:after="100" w:beforeAutospacing="true" w:before="100"/>
    </w:pPr>
    <w:rPr>
      <w:rFonts w:cs="Calibri" w:eastAsia="Times New Roman" w:hAnsi="Calibri" w:ascii="Calibri"/>
      <w:b/>
      <w:bCs/>
      <w:sz w:val="24"/>
      <w:szCs w:val="24"/>
      <w:lang w:eastAsia="hr-HR"/>
    </w:rPr>
  </w:style>
  <w:style w:customStyle="true" w:styleId="xl79" w:type="paragraph">
    <w:name w:val="xl79"/>
    <w:basedOn w:val="Normal"/>
    <w:uiPriority w:val="99"/>
    <w:rsid w:val="002024FB"/>
    <w:pPr>
      <w:pBdr>
        <w:top w:space="0" w:sz="4" w:color="auto" w:val="single"/>
        <w:left w:space="0" w:sz="4" w:color="auto" w:val="single"/>
        <w:bottom w:space="0" w:sz="4" w:color="auto" w:val="single"/>
        <w:right w:space="0" w:sz="8" w:color="auto" w:val="single"/>
      </w:pBdr>
      <w:spacing w:afterAutospacing="true" w:after="100" w:beforeAutospacing="true" w:before="100"/>
      <w:jc w:val="center"/>
    </w:pPr>
    <w:rPr>
      <w:rFonts w:cs="Calibri" w:eastAsia="Times New Roman" w:hAnsi="Calibri" w:ascii="Calibri"/>
      <w:sz w:val="24"/>
      <w:szCs w:val="24"/>
      <w:lang w:eastAsia="hr-HR"/>
    </w:rPr>
  </w:style>
  <w:style w:customStyle="true" w:styleId="xl80" w:type="paragraph">
    <w:name w:val="xl80"/>
    <w:basedOn w:val="Normal"/>
    <w:uiPriority w:val="99"/>
    <w:rsid w:val="002024FB"/>
    <w:pPr>
      <w:pBdr>
        <w:top w:space="0" w:sz="4" w:color="auto" w:val="single"/>
        <w:left w:space="0" w:sz="8" w:color="auto" w:val="single"/>
        <w:bottom w:space="0" w:sz="4" w:color="auto" w:val="single"/>
        <w:right w:space="0" w:sz="4" w:color="auto" w:val="single"/>
      </w:pBdr>
      <w:spacing w:afterAutospacing="true" w:after="100" w:beforeAutospacing="true" w:before="100"/>
      <w:jc w:val="center"/>
    </w:pPr>
    <w:rPr>
      <w:rFonts w:cs="Calibri" w:eastAsia="Times New Roman" w:hAnsi="Calibri" w:ascii="Calibri"/>
      <w:b/>
      <w:bCs/>
      <w:sz w:val="24"/>
      <w:szCs w:val="24"/>
      <w:lang w:eastAsia="hr-HR"/>
    </w:rPr>
  </w:style>
  <w:style w:customStyle="true" w:styleId="xl81" w:type="paragraph">
    <w:name w:val="xl81"/>
    <w:basedOn w:val="Normal"/>
    <w:uiPriority w:val="99"/>
    <w:rsid w:val="002024F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Calibri" w:eastAsia="Times New Roman" w:hAnsi="Calibri" w:ascii="Calibri"/>
      <w:b/>
      <w:bCs/>
      <w:sz w:val="24"/>
      <w:szCs w:val="24"/>
      <w:lang w:eastAsia="hr-HR"/>
    </w:rPr>
  </w:style>
  <w:style w:customStyle="true" w:styleId="xl82" w:type="paragraph">
    <w:name w:val="xl82"/>
    <w:basedOn w:val="Normal"/>
    <w:uiPriority w:val="99"/>
    <w:rsid w:val="002024FB"/>
    <w:pPr>
      <w:pBdr>
        <w:top w:space="0" w:sz="4" w:color="auto" w:val="single"/>
        <w:left w:space="0" w:sz="4" w:color="auto" w:val="single"/>
        <w:bottom w:space="0" w:sz="4" w:color="auto" w:val="single"/>
        <w:right w:space="0" w:sz="8" w:color="auto" w:val="single"/>
      </w:pBdr>
      <w:spacing w:afterAutospacing="true" w:after="100" w:beforeAutospacing="true" w:before="100"/>
      <w:jc w:val="center"/>
    </w:pPr>
    <w:rPr>
      <w:rFonts w:cs="Calibri" w:eastAsia="Times New Roman" w:hAnsi="Calibri" w:ascii="Calibri"/>
      <w:b/>
      <w:bCs/>
      <w:sz w:val="24"/>
      <w:szCs w:val="24"/>
      <w:lang w:eastAsia="hr-HR"/>
    </w:rPr>
  </w:style>
  <w:style w:customStyle="true" w:styleId="xl83" w:type="paragraph">
    <w:name w:val="xl83"/>
    <w:basedOn w:val="Normal"/>
    <w:uiPriority w:val="99"/>
    <w:rsid w:val="002024FB"/>
    <w:pPr>
      <w:spacing w:afterAutospacing="true" w:after="100" w:beforeAutospacing="true" w:before="100"/>
    </w:pPr>
    <w:rPr>
      <w:rFonts w:eastAsia="Times New Roman" w:hAnsi="Times New Roman" w:ascii="Times New Roman"/>
      <w:b/>
      <w:bCs/>
      <w:sz w:val="24"/>
      <w:szCs w:val="24"/>
      <w:lang w:eastAsia="hr-HR"/>
    </w:rPr>
  </w:style>
  <w:style w:customStyle="true" w:styleId="xl84" w:type="paragraph">
    <w:name w:val="xl84"/>
    <w:basedOn w:val="Normal"/>
    <w:uiPriority w:val="99"/>
    <w:rsid w:val="002024FB"/>
    <w:pPr>
      <w:pBdr>
        <w:top w:space="0" w:sz="4" w:color="auto" w:val="single"/>
        <w:left w:space="0" w:sz="8" w:color="auto" w:val="single"/>
        <w:right w:space="0" w:sz="4" w:color="auto" w:val="single"/>
      </w:pBdr>
      <w:spacing w:afterAutospacing="true" w:after="100" w:beforeAutospacing="true" w:before="100"/>
      <w:jc w:val="center"/>
    </w:pPr>
    <w:rPr>
      <w:rFonts w:cs="Calibri" w:eastAsia="Times New Roman" w:hAnsi="Calibri" w:ascii="Calibri"/>
      <w:sz w:val="24"/>
      <w:szCs w:val="24"/>
      <w:lang w:eastAsia="hr-HR"/>
    </w:rPr>
  </w:style>
  <w:style w:customStyle="true" w:styleId="xl85" w:type="paragraph">
    <w:name w:val="xl85"/>
    <w:basedOn w:val="Normal"/>
    <w:uiPriority w:val="99"/>
    <w:rsid w:val="002024FB"/>
    <w:pPr>
      <w:pBdr>
        <w:top w:space="0" w:sz="4" w:color="auto" w:val="single"/>
        <w:left w:space="0" w:sz="4" w:color="auto" w:val="single"/>
        <w:right w:space="0" w:sz="4" w:color="auto" w:val="single"/>
      </w:pBdr>
      <w:spacing w:afterAutospacing="true" w:after="100" w:beforeAutospacing="true" w:before="100"/>
      <w:jc w:val="center"/>
    </w:pPr>
    <w:rPr>
      <w:rFonts w:cs="Calibri" w:eastAsia="Times New Roman" w:hAnsi="Calibri" w:ascii="Calibri"/>
      <w:sz w:val="24"/>
      <w:szCs w:val="24"/>
      <w:lang w:eastAsia="hr-HR"/>
    </w:rPr>
  </w:style>
  <w:style w:customStyle="true" w:styleId="xl86" w:type="paragraph">
    <w:name w:val="xl86"/>
    <w:basedOn w:val="Normal"/>
    <w:uiPriority w:val="99"/>
    <w:rsid w:val="002024FB"/>
    <w:pPr>
      <w:pBdr>
        <w:top w:space="0" w:sz="4" w:color="auto" w:val="single"/>
        <w:left w:space="0" w:sz="4" w:color="auto" w:val="single"/>
        <w:right w:space="0" w:sz="8" w:color="auto" w:val="single"/>
      </w:pBdr>
      <w:spacing w:afterAutospacing="true" w:after="100" w:beforeAutospacing="true" w:before="100"/>
      <w:jc w:val="center"/>
    </w:pPr>
    <w:rPr>
      <w:rFonts w:cs="Calibri" w:eastAsia="Times New Roman" w:hAnsi="Calibri" w:ascii="Calibri"/>
      <w:sz w:val="24"/>
      <w:szCs w:val="24"/>
      <w:lang w:eastAsia="hr-HR"/>
    </w:rPr>
  </w:style>
  <w:style w:customStyle="true" w:styleId="xl87" w:type="paragraph">
    <w:name w:val="xl87"/>
    <w:basedOn w:val="Normal"/>
    <w:uiPriority w:val="99"/>
    <w:rsid w:val="002024FB"/>
    <w:pPr>
      <w:pBdr>
        <w:top w:space="0" w:sz="8" w:color="auto" w:val="single"/>
        <w:left w:space="0" w:sz="8" w:color="auto" w:val="single"/>
        <w:bottom w:space="0" w:sz="8" w:color="auto" w:val="single"/>
        <w:right w:space="0" w:sz="4" w:color="auto" w:val="single"/>
      </w:pBdr>
      <w:shd w:fill="B7DEE8" w:color="auto" w:val="clear"/>
      <w:spacing w:afterAutospacing="true" w:after="100" w:beforeAutospacing="true" w:before="100"/>
      <w:jc w:val="center"/>
    </w:pPr>
    <w:rPr>
      <w:rFonts w:cs="Calibri" w:eastAsia="Times New Roman" w:hAnsi="Calibri" w:ascii="Calibri"/>
      <w:b/>
      <w:bCs/>
      <w:sz w:val="24"/>
      <w:szCs w:val="24"/>
      <w:lang w:eastAsia="hr-HR"/>
    </w:rPr>
  </w:style>
  <w:style w:customStyle="true" w:styleId="xl88" w:type="paragraph">
    <w:name w:val="xl88"/>
    <w:basedOn w:val="Normal"/>
    <w:uiPriority w:val="99"/>
    <w:rsid w:val="002024FB"/>
    <w:pPr>
      <w:pBdr>
        <w:top w:space="0" w:sz="8" w:color="auto" w:val="single"/>
        <w:left w:space="0" w:sz="4" w:color="auto" w:val="single"/>
        <w:bottom w:space="0" w:sz="8" w:color="auto" w:val="single"/>
        <w:right w:space="0" w:sz="4" w:color="auto" w:val="single"/>
      </w:pBdr>
      <w:shd w:fill="B7DEE8" w:color="auto" w:val="clear"/>
      <w:spacing w:afterAutospacing="true" w:after="100" w:beforeAutospacing="true" w:before="100"/>
      <w:jc w:val="center"/>
    </w:pPr>
    <w:rPr>
      <w:rFonts w:cs="Calibri" w:eastAsia="Times New Roman" w:hAnsi="Calibri" w:ascii="Calibri"/>
      <w:b/>
      <w:bCs/>
      <w:sz w:val="24"/>
      <w:szCs w:val="24"/>
      <w:lang w:eastAsia="hr-HR"/>
    </w:rPr>
  </w:style>
  <w:style w:customStyle="true" w:styleId="xl89" w:type="paragraph">
    <w:name w:val="xl89"/>
    <w:basedOn w:val="Normal"/>
    <w:uiPriority w:val="99"/>
    <w:rsid w:val="002024FB"/>
    <w:pPr>
      <w:pBdr>
        <w:top w:space="0" w:sz="8" w:color="auto" w:val="single"/>
        <w:left w:space="0" w:sz="4" w:color="auto" w:val="single"/>
        <w:bottom w:space="0" w:sz="8" w:color="auto" w:val="single"/>
        <w:right w:space="0" w:sz="8" w:color="auto" w:val="single"/>
      </w:pBdr>
      <w:shd w:fill="B7DEE8" w:color="auto" w:val="clear"/>
      <w:spacing w:afterAutospacing="true" w:after="100" w:beforeAutospacing="true" w:before="100"/>
      <w:jc w:val="center"/>
    </w:pPr>
    <w:rPr>
      <w:rFonts w:cs="Calibri" w:eastAsia="Times New Roman" w:hAnsi="Calibri" w:ascii="Calibri"/>
      <w:b/>
      <w:bCs/>
      <w:sz w:val="24"/>
      <w:szCs w:val="24"/>
      <w:lang w:eastAsia="hr-HR"/>
    </w:rPr>
  </w:style>
  <w:style w:customStyle="true" w:styleId="xl90" w:type="paragraph">
    <w:name w:val="xl90"/>
    <w:basedOn w:val="Normal"/>
    <w:uiPriority w:val="99"/>
    <w:rsid w:val="002024FB"/>
    <w:pPr>
      <w:pBdr>
        <w:top w:space="0" w:sz="8" w:color="auto" w:val="single"/>
        <w:left w:space="0" w:sz="8" w:color="auto" w:val="single"/>
        <w:bottom w:space="0" w:sz="8" w:color="auto" w:val="single"/>
        <w:right w:space="0" w:sz="4" w:color="auto" w:val="single"/>
      </w:pBdr>
      <w:shd w:fill="B7DEE8" w:color="auto" w:val="clear"/>
      <w:spacing w:afterAutospacing="true" w:after="100" w:beforeAutospacing="true" w:before="100"/>
      <w:jc w:val="center"/>
    </w:pPr>
    <w:rPr>
      <w:rFonts w:cs="Calibri" w:eastAsia="Times New Roman" w:hAnsi="Calibri" w:ascii="Calibri"/>
      <w:b/>
      <w:bCs/>
      <w:sz w:val="24"/>
      <w:szCs w:val="24"/>
      <w:lang w:eastAsia="hr-HR"/>
    </w:rPr>
  </w:style>
  <w:style w:customStyle="true" w:styleId="xl91" w:type="paragraph">
    <w:name w:val="xl91"/>
    <w:basedOn w:val="Normal"/>
    <w:uiPriority w:val="99"/>
    <w:rsid w:val="002024FB"/>
    <w:pPr>
      <w:pBdr>
        <w:top w:space="0" w:sz="8" w:color="auto" w:val="single"/>
        <w:left w:space="0" w:sz="4" w:color="auto" w:val="single"/>
        <w:bottom w:space="0" w:sz="8" w:color="auto" w:val="single"/>
        <w:right w:space="0" w:sz="4" w:color="auto" w:val="single"/>
      </w:pBdr>
      <w:shd w:fill="B7DEE8" w:color="auto" w:val="clear"/>
      <w:spacing w:afterAutospacing="true" w:after="100" w:beforeAutospacing="true" w:before="100"/>
      <w:jc w:val="center"/>
    </w:pPr>
    <w:rPr>
      <w:rFonts w:cs="Calibri" w:eastAsia="Times New Roman" w:hAnsi="Calibri" w:ascii="Calibri"/>
      <w:b/>
      <w:bCs/>
      <w:sz w:val="24"/>
      <w:szCs w:val="24"/>
      <w:lang w:eastAsia="hr-HR"/>
    </w:rPr>
  </w:style>
  <w:style w:customStyle="true" w:styleId="xl92" w:type="paragraph">
    <w:name w:val="xl92"/>
    <w:basedOn w:val="Normal"/>
    <w:uiPriority w:val="99"/>
    <w:rsid w:val="002024FB"/>
    <w:pPr>
      <w:pBdr>
        <w:top w:space="0" w:sz="8" w:color="auto" w:val="single"/>
        <w:left w:space="0" w:sz="4" w:color="auto" w:val="single"/>
        <w:bottom w:space="0" w:sz="8" w:color="auto" w:val="single"/>
        <w:right w:space="0" w:sz="8" w:color="auto" w:val="single"/>
      </w:pBdr>
      <w:shd w:fill="B7DEE8" w:color="auto" w:val="clear"/>
      <w:spacing w:afterAutospacing="true" w:after="100" w:beforeAutospacing="true" w:before="100"/>
      <w:jc w:val="center"/>
    </w:pPr>
    <w:rPr>
      <w:rFonts w:cs="Calibri" w:eastAsia="Times New Roman" w:hAnsi="Calibri" w:ascii="Calibri"/>
      <w:b/>
      <w:bCs/>
      <w:sz w:val="24"/>
      <w:szCs w:val="24"/>
      <w:lang w:eastAsia="hr-HR"/>
    </w:rPr>
  </w:style>
  <w:style w:customStyle="true" w:styleId="light" w:type="character">
    <w:name w:val="light"/>
    <w:basedOn w:val="Zadanifontodlomka"/>
    <w:uiPriority w:val="99"/>
    <w:rsid w:val="002024FB"/>
  </w:style>
  <w:style w:customStyle="true" w:styleId="apple-converted-space" w:type="character">
    <w:name w:val="apple-converted-space"/>
    <w:basedOn w:val="Zadanifontodlomka"/>
    <w:uiPriority w:val="99"/>
    <w:rsid w:val="002024FB"/>
  </w:style>
  <w:style w:styleId="Reetkatablice" w:type="table">
    <w:name w:val="Table Grid"/>
    <w:basedOn w:val="Obinatablica"/>
    <w:uiPriority w:val="99"/>
    <w:rsid w:val="002024F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50A2B"/>
    <w:rPr>
      <w:color w:val="808080"/>
      <w:bdr w:space="0" w:sz="0" w:color="auto" w:val="none"/>
      <w:shd w:fill="auto" w:color="auto" w:val="clear"/>
    </w:rPr>
  </w:style>
  <w:style w:customStyle="true" w:styleId="eSPISCCParagraphDefaultFont" w:type="character">
    <w:name w:val="eSPIS_CC_Paragraph Default Font"/>
    <w:basedOn w:val="Zadanifontodlomka"/>
    <w:rsid w:val="00E50A2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50A2B"/>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0A2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0A2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24FB"/>
    <w:rPr>
      <w:rFonts w:ascii="Californian FB" w:eastAsia="Calibri" w:hAnsi="Californian FB"/>
      <w:sz w:val="20"/>
      <w:szCs w:val="20"/>
    </w:rPr>
  </w:style>
  <w:style w:styleId="Naslov1" w:type="paragraph">
    <w:name w:val="heading 1"/>
    <w:basedOn w:val="Normal"/>
    <w:next w:val="Normal"/>
    <w:link w:val="Naslov1Char"/>
    <w:uiPriority w:val="99"/>
    <w:qFormat/>
    <w:rsid w:val="002024FB"/>
    <w:pPr>
      <w:keepNext/>
      <w:overflowPunct w:val="0"/>
      <w:autoSpaceDE w:val="0"/>
      <w:autoSpaceDN w:val="0"/>
      <w:adjustRightInd w:val="0"/>
      <w:spacing w:after="60" w:before="240"/>
      <w:outlineLvl w:val="0"/>
    </w:pPr>
    <w:rPr>
      <w:rFonts w:ascii="Arial" w:cs="Arial" w:eastAsia="Times New Roman" w:hAnsi="Arial"/>
      <w:b/>
      <w:bCs/>
      <w:kern w:val="28"/>
      <w:sz w:val="28"/>
      <w:szCs w:val="28"/>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024FB"/>
    <w:rPr>
      <w:rFonts w:ascii="Arial" w:cs="Arial" w:eastAsia="Times New Roman" w:hAnsi="Arial"/>
      <w:b/>
      <w:bCs/>
      <w:kern w:val="28"/>
      <w:sz w:val="28"/>
      <w:szCs w:val="28"/>
      <w:lang w:eastAsia="hr-HR" w:val="en-GB"/>
    </w:rPr>
  </w:style>
  <w:style w:styleId="Zaglavlje" w:type="paragraph">
    <w:name w:val="header"/>
    <w:basedOn w:val="Normal"/>
    <w:link w:val="ZaglavljeChar"/>
    <w:uiPriority w:val="99"/>
    <w:semiHidden/>
    <w:unhideWhenUsed/>
    <w:rsid w:val="002024FB"/>
    <w:pPr>
      <w:widowControl w:val="0"/>
      <w:tabs>
        <w:tab w:pos="4536" w:val="center"/>
        <w:tab w:pos="9072" w:val="right"/>
      </w:tabs>
      <w:suppressAutoHyphens/>
    </w:pPr>
    <w:rPr>
      <w:rFonts w:ascii="Times New Roman" w:hAnsi="Times New Roman"/>
      <w:kern w:val="2"/>
      <w:sz w:val="24"/>
      <w:szCs w:val="24"/>
      <w:lang w:eastAsia="hr-HR"/>
    </w:rPr>
  </w:style>
  <w:style w:customStyle="1" w:styleId="ZaglavljeChar" w:type="character">
    <w:name w:val="Zaglavlje Char"/>
    <w:basedOn w:val="Zadanifontodlomka"/>
    <w:link w:val="Zaglavlje"/>
    <w:uiPriority w:val="99"/>
    <w:semiHidden/>
    <w:rsid w:val="002024FB"/>
    <w:rPr>
      <w:rFonts w:eastAsia="Calibri"/>
      <w:kern w:val="2"/>
      <w:lang w:eastAsia="hr-HR"/>
    </w:rPr>
  </w:style>
  <w:style w:styleId="Podnoje" w:type="paragraph">
    <w:name w:val="footer"/>
    <w:basedOn w:val="Normal"/>
    <w:link w:val="PodnojeChar"/>
    <w:uiPriority w:val="99"/>
    <w:semiHidden/>
    <w:unhideWhenUsed/>
    <w:rsid w:val="002024FB"/>
    <w:pPr>
      <w:widowControl w:val="0"/>
      <w:tabs>
        <w:tab w:pos="4536" w:val="center"/>
        <w:tab w:pos="9072" w:val="right"/>
      </w:tabs>
      <w:suppressAutoHyphens/>
    </w:pPr>
    <w:rPr>
      <w:rFonts w:ascii="Times New Roman" w:hAnsi="Times New Roman"/>
      <w:kern w:val="2"/>
      <w:sz w:val="24"/>
      <w:szCs w:val="24"/>
      <w:lang w:eastAsia="hr-HR"/>
    </w:rPr>
  </w:style>
  <w:style w:customStyle="1" w:styleId="PodnojeChar" w:type="character">
    <w:name w:val="Podnožje Char"/>
    <w:basedOn w:val="Zadanifontodlomka"/>
    <w:link w:val="Podnoje"/>
    <w:uiPriority w:val="99"/>
    <w:semiHidden/>
    <w:rsid w:val="002024FB"/>
    <w:rPr>
      <w:rFonts w:eastAsia="Calibri"/>
      <w:kern w:val="2"/>
      <w:lang w:eastAsia="hr-HR"/>
    </w:rPr>
  </w:style>
  <w:style w:styleId="Tekstbalonia" w:type="paragraph">
    <w:name w:val="Balloon Text"/>
    <w:basedOn w:val="Normal"/>
    <w:link w:val="TekstbaloniaChar"/>
    <w:uiPriority w:val="99"/>
    <w:semiHidden/>
    <w:unhideWhenUsed/>
    <w:rsid w:val="002024FB"/>
    <w:rPr>
      <w:rFonts w:ascii="Tahoma" w:cs="Tahoma" w:hAnsi="Tahoma"/>
      <w:sz w:val="16"/>
      <w:szCs w:val="16"/>
    </w:rPr>
  </w:style>
  <w:style w:customStyle="1" w:styleId="TekstbaloniaChar" w:type="character">
    <w:name w:val="Tekst balončića Char"/>
    <w:basedOn w:val="Zadanifontodlomka"/>
    <w:link w:val="Tekstbalonia"/>
    <w:uiPriority w:val="99"/>
    <w:semiHidden/>
    <w:rsid w:val="002024FB"/>
    <w:rPr>
      <w:rFonts w:ascii="Tahoma" w:cs="Tahoma" w:eastAsia="Calibri" w:hAnsi="Tahoma"/>
      <w:sz w:val="16"/>
      <w:szCs w:val="16"/>
    </w:rPr>
  </w:style>
  <w:style w:customStyle="1" w:styleId="BezproredaChar" w:type="character">
    <w:name w:val="Bez proreda Char"/>
    <w:link w:val="Bezproreda"/>
    <w:uiPriority w:val="1"/>
    <w:locked/>
    <w:rsid w:val="002024FB"/>
    <w:rPr>
      <w:rFonts w:ascii="Calibri" w:hAnsi="Calibri"/>
      <w:sz w:val="22"/>
      <w:szCs w:val="22"/>
    </w:rPr>
  </w:style>
  <w:style w:styleId="Bezproreda" w:type="paragraph">
    <w:name w:val="No Spacing"/>
    <w:link w:val="BezproredaChar"/>
    <w:uiPriority w:val="1"/>
    <w:qFormat/>
    <w:rsid w:val="002024FB"/>
    <w:rPr>
      <w:rFonts w:ascii="Calibri" w:hAnsi="Calibri"/>
      <w:sz w:val="22"/>
      <w:szCs w:val="22"/>
    </w:rPr>
  </w:style>
  <w:style w:styleId="Odlomakpopisa" w:type="paragraph">
    <w:name w:val="List Paragraph"/>
    <w:basedOn w:val="Normal"/>
    <w:uiPriority w:val="99"/>
    <w:qFormat/>
    <w:rsid w:val="002024FB"/>
    <w:pPr>
      <w:widowControl w:val="0"/>
      <w:suppressAutoHyphens/>
      <w:ind w:left="720"/>
    </w:pPr>
    <w:rPr>
      <w:rFonts w:ascii="Times New Roman" w:hAnsi="Times New Roman"/>
      <w:kern w:val="2"/>
      <w:sz w:val="24"/>
      <w:szCs w:val="24"/>
      <w:lang w:eastAsia="hr-HR"/>
    </w:rPr>
  </w:style>
  <w:style w:customStyle="1" w:styleId="xl63" w:type="paragraph">
    <w:name w:val="xl63"/>
    <w:basedOn w:val="Normal"/>
    <w:uiPriority w:val="99"/>
    <w:rsid w:val="002024FB"/>
    <w:pPr>
      <w:pBdr>
        <w:top w:color="auto" w:space="0" w:sz="8" w:val="single"/>
        <w:left w:color="auto" w:space="0" w:sz="8" w:val="single"/>
        <w:bottom w:color="auto" w:space="0" w:sz="8" w:val="single"/>
        <w:right w:color="auto" w:space="0" w:sz="4" w:val="single"/>
      </w:pBdr>
      <w:spacing w:after="100" w:afterAutospacing="1" w:before="100" w:beforeAutospacing="1"/>
    </w:pPr>
    <w:rPr>
      <w:rFonts w:ascii="Calibri" w:cs="Calibri" w:eastAsia="Times New Roman" w:hAnsi="Calibri"/>
      <w:b/>
      <w:bCs/>
      <w:sz w:val="24"/>
      <w:szCs w:val="24"/>
      <w:lang w:eastAsia="hr-HR"/>
    </w:rPr>
  </w:style>
  <w:style w:customStyle="1" w:styleId="xl64" w:type="paragraph">
    <w:name w:val="xl64"/>
    <w:basedOn w:val="Normal"/>
    <w:uiPriority w:val="99"/>
    <w:rsid w:val="002024FB"/>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Calibri" w:eastAsia="Times New Roman" w:hAnsi="Calibri"/>
      <w:b/>
      <w:bCs/>
      <w:sz w:val="24"/>
      <w:szCs w:val="24"/>
      <w:lang w:eastAsia="hr-HR"/>
    </w:rPr>
  </w:style>
  <w:style w:customStyle="1" w:styleId="xl65" w:type="paragraph">
    <w:name w:val="xl65"/>
    <w:basedOn w:val="Normal"/>
    <w:uiPriority w:val="99"/>
    <w:rsid w:val="002024FB"/>
    <w:pPr>
      <w:pBdr>
        <w:top w:color="auto" w:space="0" w:sz="8" w:val="single"/>
        <w:left w:color="auto" w:space="0" w:sz="4" w:val="single"/>
        <w:bottom w:color="auto" w:space="0" w:sz="8" w:val="single"/>
        <w:right w:color="auto" w:space="0" w:sz="8" w:val="single"/>
      </w:pBdr>
      <w:spacing w:after="100" w:afterAutospacing="1" w:before="100" w:beforeAutospacing="1"/>
    </w:pPr>
    <w:rPr>
      <w:rFonts w:ascii="Calibri" w:cs="Calibri" w:eastAsia="Times New Roman" w:hAnsi="Calibri"/>
      <w:b/>
      <w:bCs/>
      <w:sz w:val="24"/>
      <w:szCs w:val="24"/>
      <w:lang w:eastAsia="hr-HR"/>
    </w:rPr>
  </w:style>
  <w:style w:customStyle="1" w:styleId="xl66" w:type="paragraph">
    <w:name w:val="xl66"/>
    <w:basedOn w:val="Normal"/>
    <w:uiPriority w:val="99"/>
    <w:rsid w:val="002024FB"/>
    <w:pPr>
      <w:pBdr>
        <w:left w:color="auto" w:space="0" w:sz="8" w:val="single"/>
        <w:bottom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67" w:type="paragraph">
    <w:name w:val="xl67"/>
    <w:basedOn w:val="Normal"/>
    <w:uiPriority w:val="99"/>
    <w:rsid w:val="002024FB"/>
    <w:pPr>
      <w:pBdr>
        <w:left w:color="auto" w:space="0" w:sz="4" w:val="single"/>
        <w:bottom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68" w:type="paragraph">
    <w:name w:val="xl68"/>
    <w:basedOn w:val="Normal"/>
    <w:uiPriority w:val="99"/>
    <w:rsid w:val="002024FB"/>
    <w:pPr>
      <w:pBdr>
        <w:left w:color="auto" w:space="0" w:sz="4" w:val="single"/>
        <w:bottom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69" w:type="paragraph">
    <w:name w:val="xl69"/>
    <w:basedOn w:val="Normal"/>
    <w:uiPriority w:val="99"/>
    <w:rsid w:val="002024FB"/>
    <w:pPr>
      <w:pBdr>
        <w:left w:color="auto" w:space="0" w:sz="4" w:val="single"/>
        <w:bottom w:color="auto" w:space="0" w:sz="4" w:val="single"/>
        <w:right w:color="auto" w:space="0" w:sz="8" w:val="single"/>
      </w:pBdr>
      <w:spacing w:after="100" w:afterAutospacing="1" w:before="100" w:beforeAutospacing="1"/>
    </w:pPr>
    <w:rPr>
      <w:rFonts w:ascii="Calibri" w:cs="Calibri" w:eastAsia="Times New Roman" w:hAnsi="Calibri"/>
      <w:sz w:val="24"/>
      <w:szCs w:val="24"/>
      <w:lang w:eastAsia="hr-HR"/>
    </w:rPr>
  </w:style>
  <w:style w:customStyle="1" w:styleId="xl70" w:type="paragraph">
    <w:name w:val="xl70"/>
    <w:basedOn w:val="Normal"/>
    <w:uiPriority w:val="99"/>
    <w:rsid w:val="002024FB"/>
    <w:pPr>
      <w:pBdr>
        <w:top w:color="auto" w:space="0" w:sz="4" w:val="single"/>
        <w:left w:color="auto" w:space="0" w:sz="8" w:val="single"/>
        <w:bottom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71" w:type="paragraph">
    <w:name w:val="xl71"/>
    <w:basedOn w:val="Normal"/>
    <w:uiPriority w:val="99"/>
    <w:rsid w:val="002024FB"/>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72" w:type="paragraph">
    <w:name w:val="xl72"/>
    <w:basedOn w:val="Normal"/>
    <w:uiPriority w:val="99"/>
    <w:rsid w:val="002024FB"/>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73" w:type="paragraph">
    <w:name w:val="xl73"/>
    <w:basedOn w:val="Normal"/>
    <w:uiPriority w:val="99"/>
    <w:rsid w:val="002024FB"/>
    <w:pPr>
      <w:pBdr>
        <w:top w:color="auto" w:space="0" w:sz="4" w:val="single"/>
        <w:left w:color="auto" w:space="0" w:sz="4" w:val="single"/>
        <w:bottom w:color="auto" w:space="0" w:sz="4" w:val="single"/>
        <w:right w:color="auto" w:space="0" w:sz="8" w:val="single"/>
      </w:pBdr>
      <w:spacing w:after="100" w:afterAutospacing="1" w:before="100" w:beforeAutospacing="1"/>
    </w:pPr>
    <w:rPr>
      <w:rFonts w:ascii="Calibri" w:cs="Calibri" w:eastAsia="Times New Roman" w:hAnsi="Calibri"/>
      <w:sz w:val="24"/>
      <w:szCs w:val="24"/>
      <w:lang w:eastAsia="hr-HR"/>
    </w:rPr>
  </w:style>
  <w:style w:customStyle="1" w:styleId="xl74" w:type="paragraph">
    <w:name w:val="xl74"/>
    <w:basedOn w:val="Normal"/>
    <w:uiPriority w:val="99"/>
    <w:rsid w:val="002024FB"/>
    <w:pPr>
      <w:pBdr>
        <w:top w:color="auto" w:space="0" w:sz="4" w:val="single"/>
        <w:left w:color="auto" w:space="0" w:sz="8"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75" w:type="paragraph">
    <w:name w:val="xl75"/>
    <w:basedOn w:val="Normal"/>
    <w:uiPriority w:val="99"/>
    <w:rsid w:val="002024FB"/>
    <w:pPr>
      <w:pBdr>
        <w:top w:color="auto" w:space="0" w:sz="4" w:val="single"/>
        <w:left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76" w:type="paragraph">
    <w:name w:val="xl76"/>
    <w:basedOn w:val="Normal"/>
    <w:uiPriority w:val="99"/>
    <w:rsid w:val="002024FB"/>
    <w:pPr>
      <w:pBdr>
        <w:top w:color="auto" w:space="0" w:sz="4" w:val="single"/>
        <w:left w:color="auto" w:space="0" w:sz="4" w:val="single"/>
        <w:right w:color="auto" w:space="0" w:sz="4" w:val="single"/>
      </w:pBdr>
      <w:spacing w:after="100" w:afterAutospacing="1" w:before="100" w:beforeAutospacing="1"/>
    </w:pPr>
    <w:rPr>
      <w:rFonts w:ascii="Calibri" w:cs="Calibri" w:eastAsia="Times New Roman" w:hAnsi="Calibri"/>
      <w:sz w:val="24"/>
      <w:szCs w:val="24"/>
      <w:lang w:eastAsia="hr-HR"/>
    </w:rPr>
  </w:style>
  <w:style w:customStyle="1" w:styleId="xl77" w:type="paragraph">
    <w:name w:val="xl77"/>
    <w:basedOn w:val="Normal"/>
    <w:uiPriority w:val="99"/>
    <w:rsid w:val="002024FB"/>
    <w:pPr>
      <w:pBdr>
        <w:top w:color="auto" w:space="0" w:sz="4" w:val="single"/>
        <w:left w:color="auto" w:space="0" w:sz="4" w:val="single"/>
        <w:right w:color="auto" w:space="0" w:sz="8" w:val="single"/>
      </w:pBdr>
      <w:spacing w:after="100" w:afterAutospacing="1" w:before="100" w:beforeAutospacing="1"/>
    </w:pPr>
    <w:rPr>
      <w:rFonts w:ascii="Calibri" w:cs="Calibri" w:eastAsia="Times New Roman" w:hAnsi="Calibri"/>
      <w:sz w:val="24"/>
      <w:szCs w:val="24"/>
      <w:lang w:eastAsia="hr-HR"/>
    </w:rPr>
  </w:style>
  <w:style w:customStyle="1" w:styleId="xl78" w:type="paragraph">
    <w:name w:val="xl78"/>
    <w:basedOn w:val="Normal"/>
    <w:uiPriority w:val="99"/>
    <w:rsid w:val="002024FB"/>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Calibri" w:eastAsia="Times New Roman" w:hAnsi="Calibri"/>
      <w:b/>
      <w:bCs/>
      <w:sz w:val="24"/>
      <w:szCs w:val="24"/>
      <w:lang w:eastAsia="hr-HR"/>
    </w:rPr>
  </w:style>
  <w:style w:customStyle="1" w:styleId="xl79" w:type="paragraph">
    <w:name w:val="xl79"/>
    <w:basedOn w:val="Normal"/>
    <w:uiPriority w:val="99"/>
    <w:rsid w:val="002024FB"/>
    <w:pPr>
      <w:pBdr>
        <w:top w:color="auto" w:space="0" w:sz="4" w:val="single"/>
        <w:left w:color="auto" w:space="0" w:sz="4" w:val="single"/>
        <w:bottom w:color="auto" w:space="0" w:sz="4" w:val="single"/>
        <w:right w:color="auto" w:space="0" w:sz="8" w:val="single"/>
      </w:pBdr>
      <w:spacing w:after="100" w:afterAutospacing="1" w:before="100" w:beforeAutospacing="1"/>
      <w:jc w:val="center"/>
    </w:pPr>
    <w:rPr>
      <w:rFonts w:ascii="Calibri" w:cs="Calibri" w:eastAsia="Times New Roman" w:hAnsi="Calibri"/>
      <w:sz w:val="24"/>
      <w:szCs w:val="24"/>
      <w:lang w:eastAsia="hr-HR"/>
    </w:rPr>
  </w:style>
  <w:style w:customStyle="1" w:styleId="xl80" w:type="paragraph">
    <w:name w:val="xl80"/>
    <w:basedOn w:val="Normal"/>
    <w:uiPriority w:val="99"/>
    <w:rsid w:val="002024FB"/>
    <w:pPr>
      <w:pBdr>
        <w:top w:color="auto" w:space="0" w:sz="4" w:val="single"/>
        <w:left w:color="auto" w:space="0" w:sz="8" w:val="single"/>
        <w:bottom w:color="auto" w:space="0" w:sz="4" w:val="single"/>
        <w:right w:color="auto" w:space="0" w:sz="4" w:val="single"/>
      </w:pBdr>
      <w:spacing w:after="100" w:afterAutospacing="1" w:before="100" w:beforeAutospacing="1"/>
      <w:jc w:val="center"/>
    </w:pPr>
    <w:rPr>
      <w:rFonts w:ascii="Calibri" w:cs="Calibri" w:eastAsia="Times New Roman" w:hAnsi="Calibri"/>
      <w:b/>
      <w:bCs/>
      <w:sz w:val="24"/>
      <w:szCs w:val="24"/>
      <w:lang w:eastAsia="hr-HR"/>
    </w:rPr>
  </w:style>
  <w:style w:customStyle="1" w:styleId="xl81" w:type="paragraph">
    <w:name w:val="xl81"/>
    <w:basedOn w:val="Normal"/>
    <w:uiPriority w:val="99"/>
    <w:rsid w:val="002024F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Calibri" w:cs="Calibri" w:eastAsia="Times New Roman" w:hAnsi="Calibri"/>
      <w:b/>
      <w:bCs/>
      <w:sz w:val="24"/>
      <w:szCs w:val="24"/>
      <w:lang w:eastAsia="hr-HR"/>
    </w:rPr>
  </w:style>
  <w:style w:customStyle="1" w:styleId="xl82" w:type="paragraph">
    <w:name w:val="xl82"/>
    <w:basedOn w:val="Normal"/>
    <w:uiPriority w:val="99"/>
    <w:rsid w:val="002024FB"/>
    <w:pPr>
      <w:pBdr>
        <w:top w:color="auto" w:space="0" w:sz="4" w:val="single"/>
        <w:left w:color="auto" w:space="0" w:sz="4" w:val="single"/>
        <w:bottom w:color="auto" w:space="0" w:sz="4" w:val="single"/>
        <w:right w:color="auto" w:space="0" w:sz="8" w:val="single"/>
      </w:pBdr>
      <w:spacing w:after="100" w:afterAutospacing="1" w:before="100" w:beforeAutospacing="1"/>
      <w:jc w:val="center"/>
    </w:pPr>
    <w:rPr>
      <w:rFonts w:ascii="Calibri" w:cs="Calibri" w:eastAsia="Times New Roman" w:hAnsi="Calibri"/>
      <w:b/>
      <w:bCs/>
      <w:sz w:val="24"/>
      <w:szCs w:val="24"/>
      <w:lang w:eastAsia="hr-HR"/>
    </w:rPr>
  </w:style>
  <w:style w:customStyle="1" w:styleId="xl83" w:type="paragraph">
    <w:name w:val="xl83"/>
    <w:basedOn w:val="Normal"/>
    <w:uiPriority w:val="99"/>
    <w:rsid w:val="002024FB"/>
    <w:pPr>
      <w:spacing w:after="100" w:afterAutospacing="1" w:before="100" w:beforeAutospacing="1"/>
    </w:pPr>
    <w:rPr>
      <w:rFonts w:ascii="Times New Roman" w:eastAsia="Times New Roman" w:hAnsi="Times New Roman"/>
      <w:b/>
      <w:bCs/>
      <w:sz w:val="24"/>
      <w:szCs w:val="24"/>
      <w:lang w:eastAsia="hr-HR"/>
    </w:rPr>
  </w:style>
  <w:style w:customStyle="1" w:styleId="xl84" w:type="paragraph">
    <w:name w:val="xl84"/>
    <w:basedOn w:val="Normal"/>
    <w:uiPriority w:val="99"/>
    <w:rsid w:val="002024FB"/>
    <w:pPr>
      <w:pBdr>
        <w:top w:color="auto" w:space="0" w:sz="4" w:val="single"/>
        <w:left w:color="auto" w:space="0" w:sz="8" w:val="single"/>
        <w:right w:color="auto" w:space="0" w:sz="4" w:val="single"/>
      </w:pBdr>
      <w:spacing w:after="100" w:afterAutospacing="1" w:before="100" w:beforeAutospacing="1"/>
      <w:jc w:val="center"/>
    </w:pPr>
    <w:rPr>
      <w:rFonts w:ascii="Calibri" w:cs="Calibri" w:eastAsia="Times New Roman" w:hAnsi="Calibri"/>
      <w:sz w:val="24"/>
      <w:szCs w:val="24"/>
      <w:lang w:eastAsia="hr-HR"/>
    </w:rPr>
  </w:style>
  <w:style w:customStyle="1" w:styleId="xl85" w:type="paragraph">
    <w:name w:val="xl85"/>
    <w:basedOn w:val="Normal"/>
    <w:uiPriority w:val="99"/>
    <w:rsid w:val="002024FB"/>
    <w:pPr>
      <w:pBdr>
        <w:top w:color="auto" w:space="0" w:sz="4" w:val="single"/>
        <w:left w:color="auto" w:space="0" w:sz="4" w:val="single"/>
        <w:right w:color="auto" w:space="0" w:sz="4" w:val="single"/>
      </w:pBdr>
      <w:spacing w:after="100" w:afterAutospacing="1" w:before="100" w:beforeAutospacing="1"/>
      <w:jc w:val="center"/>
    </w:pPr>
    <w:rPr>
      <w:rFonts w:ascii="Calibri" w:cs="Calibri" w:eastAsia="Times New Roman" w:hAnsi="Calibri"/>
      <w:sz w:val="24"/>
      <w:szCs w:val="24"/>
      <w:lang w:eastAsia="hr-HR"/>
    </w:rPr>
  </w:style>
  <w:style w:customStyle="1" w:styleId="xl86" w:type="paragraph">
    <w:name w:val="xl86"/>
    <w:basedOn w:val="Normal"/>
    <w:uiPriority w:val="99"/>
    <w:rsid w:val="002024FB"/>
    <w:pPr>
      <w:pBdr>
        <w:top w:color="auto" w:space="0" w:sz="4" w:val="single"/>
        <w:left w:color="auto" w:space="0" w:sz="4" w:val="single"/>
        <w:right w:color="auto" w:space="0" w:sz="8" w:val="single"/>
      </w:pBdr>
      <w:spacing w:after="100" w:afterAutospacing="1" w:before="100" w:beforeAutospacing="1"/>
      <w:jc w:val="center"/>
    </w:pPr>
    <w:rPr>
      <w:rFonts w:ascii="Calibri" w:cs="Calibri" w:eastAsia="Times New Roman" w:hAnsi="Calibri"/>
      <w:sz w:val="24"/>
      <w:szCs w:val="24"/>
      <w:lang w:eastAsia="hr-HR"/>
    </w:rPr>
  </w:style>
  <w:style w:customStyle="1" w:styleId="xl87" w:type="paragraph">
    <w:name w:val="xl87"/>
    <w:basedOn w:val="Normal"/>
    <w:uiPriority w:val="99"/>
    <w:rsid w:val="002024FB"/>
    <w:pPr>
      <w:pBdr>
        <w:top w:color="auto" w:space="0" w:sz="8" w:val="single"/>
        <w:left w:color="auto" w:space="0" w:sz="8" w:val="single"/>
        <w:bottom w:color="auto" w:space="0" w:sz="8" w:val="single"/>
        <w:right w:color="auto" w:space="0" w:sz="4" w:val="single"/>
      </w:pBdr>
      <w:shd w:color="auto" w:fill="B7DEE8" w:val="clear"/>
      <w:spacing w:after="100" w:afterAutospacing="1" w:before="100" w:beforeAutospacing="1"/>
      <w:jc w:val="center"/>
    </w:pPr>
    <w:rPr>
      <w:rFonts w:ascii="Calibri" w:cs="Calibri" w:eastAsia="Times New Roman" w:hAnsi="Calibri"/>
      <w:b/>
      <w:bCs/>
      <w:sz w:val="24"/>
      <w:szCs w:val="24"/>
      <w:lang w:eastAsia="hr-HR"/>
    </w:rPr>
  </w:style>
  <w:style w:customStyle="1" w:styleId="xl88" w:type="paragraph">
    <w:name w:val="xl88"/>
    <w:basedOn w:val="Normal"/>
    <w:uiPriority w:val="99"/>
    <w:rsid w:val="002024FB"/>
    <w:pPr>
      <w:pBdr>
        <w:top w:color="auto" w:space="0" w:sz="8" w:val="single"/>
        <w:left w:color="auto" w:space="0" w:sz="4" w:val="single"/>
        <w:bottom w:color="auto" w:space="0" w:sz="8" w:val="single"/>
        <w:right w:color="auto" w:space="0" w:sz="4" w:val="single"/>
      </w:pBdr>
      <w:shd w:color="auto" w:fill="B7DEE8" w:val="clear"/>
      <w:spacing w:after="100" w:afterAutospacing="1" w:before="100" w:beforeAutospacing="1"/>
      <w:jc w:val="center"/>
    </w:pPr>
    <w:rPr>
      <w:rFonts w:ascii="Calibri" w:cs="Calibri" w:eastAsia="Times New Roman" w:hAnsi="Calibri"/>
      <w:b/>
      <w:bCs/>
      <w:sz w:val="24"/>
      <w:szCs w:val="24"/>
      <w:lang w:eastAsia="hr-HR"/>
    </w:rPr>
  </w:style>
  <w:style w:customStyle="1" w:styleId="xl89" w:type="paragraph">
    <w:name w:val="xl89"/>
    <w:basedOn w:val="Normal"/>
    <w:uiPriority w:val="99"/>
    <w:rsid w:val="002024FB"/>
    <w:pPr>
      <w:pBdr>
        <w:top w:color="auto" w:space="0" w:sz="8" w:val="single"/>
        <w:left w:color="auto" w:space="0" w:sz="4" w:val="single"/>
        <w:bottom w:color="auto" w:space="0" w:sz="8" w:val="single"/>
        <w:right w:color="auto" w:space="0" w:sz="8" w:val="single"/>
      </w:pBdr>
      <w:shd w:color="auto" w:fill="B7DEE8" w:val="clear"/>
      <w:spacing w:after="100" w:afterAutospacing="1" w:before="100" w:beforeAutospacing="1"/>
      <w:jc w:val="center"/>
    </w:pPr>
    <w:rPr>
      <w:rFonts w:ascii="Calibri" w:cs="Calibri" w:eastAsia="Times New Roman" w:hAnsi="Calibri"/>
      <w:b/>
      <w:bCs/>
      <w:sz w:val="24"/>
      <w:szCs w:val="24"/>
      <w:lang w:eastAsia="hr-HR"/>
    </w:rPr>
  </w:style>
  <w:style w:customStyle="1" w:styleId="xl90" w:type="paragraph">
    <w:name w:val="xl90"/>
    <w:basedOn w:val="Normal"/>
    <w:uiPriority w:val="99"/>
    <w:rsid w:val="002024FB"/>
    <w:pPr>
      <w:pBdr>
        <w:top w:color="auto" w:space="0" w:sz="8" w:val="single"/>
        <w:left w:color="auto" w:space="0" w:sz="8" w:val="single"/>
        <w:bottom w:color="auto" w:space="0" w:sz="8" w:val="single"/>
        <w:right w:color="auto" w:space="0" w:sz="4" w:val="single"/>
      </w:pBdr>
      <w:shd w:color="auto" w:fill="B7DEE8" w:val="clear"/>
      <w:spacing w:after="100" w:afterAutospacing="1" w:before="100" w:beforeAutospacing="1"/>
      <w:jc w:val="center"/>
    </w:pPr>
    <w:rPr>
      <w:rFonts w:ascii="Calibri" w:cs="Calibri" w:eastAsia="Times New Roman" w:hAnsi="Calibri"/>
      <w:b/>
      <w:bCs/>
      <w:sz w:val="24"/>
      <w:szCs w:val="24"/>
      <w:lang w:eastAsia="hr-HR"/>
    </w:rPr>
  </w:style>
  <w:style w:customStyle="1" w:styleId="xl91" w:type="paragraph">
    <w:name w:val="xl91"/>
    <w:basedOn w:val="Normal"/>
    <w:uiPriority w:val="99"/>
    <w:rsid w:val="002024FB"/>
    <w:pPr>
      <w:pBdr>
        <w:top w:color="auto" w:space="0" w:sz="8" w:val="single"/>
        <w:left w:color="auto" w:space="0" w:sz="4" w:val="single"/>
        <w:bottom w:color="auto" w:space="0" w:sz="8" w:val="single"/>
        <w:right w:color="auto" w:space="0" w:sz="4" w:val="single"/>
      </w:pBdr>
      <w:shd w:color="auto" w:fill="B7DEE8" w:val="clear"/>
      <w:spacing w:after="100" w:afterAutospacing="1" w:before="100" w:beforeAutospacing="1"/>
      <w:jc w:val="center"/>
    </w:pPr>
    <w:rPr>
      <w:rFonts w:ascii="Calibri" w:cs="Calibri" w:eastAsia="Times New Roman" w:hAnsi="Calibri"/>
      <w:b/>
      <w:bCs/>
      <w:sz w:val="24"/>
      <w:szCs w:val="24"/>
      <w:lang w:eastAsia="hr-HR"/>
    </w:rPr>
  </w:style>
  <w:style w:customStyle="1" w:styleId="xl92" w:type="paragraph">
    <w:name w:val="xl92"/>
    <w:basedOn w:val="Normal"/>
    <w:uiPriority w:val="99"/>
    <w:rsid w:val="002024FB"/>
    <w:pPr>
      <w:pBdr>
        <w:top w:color="auto" w:space="0" w:sz="8" w:val="single"/>
        <w:left w:color="auto" w:space="0" w:sz="4" w:val="single"/>
        <w:bottom w:color="auto" w:space="0" w:sz="8" w:val="single"/>
        <w:right w:color="auto" w:space="0" w:sz="8" w:val="single"/>
      </w:pBdr>
      <w:shd w:color="auto" w:fill="B7DEE8" w:val="clear"/>
      <w:spacing w:after="100" w:afterAutospacing="1" w:before="100" w:beforeAutospacing="1"/>
      <w:jc w:val="center"/>
    </w:pPr>
    <w:rPr>
      <w:rFonts w:ascii="Calibri" w:cs="Calibri" w:eastAsia="Times New Roman" w:hAnsi="Calibri"/>
      <w:b/>
      <w:bCs/>
      <w:sz w:val="24"/>
      <w:szCs w:val="24"/>
      <w:lang w:eastAsia="hr-HR"/>
    </w:rPr>
  </w:style>
  <w:style w:customStyle="1" w:styleId="light" w:type="character">
    <w:name w:val="light"/>
    <w:basedOn w:val="Zadanifontodlomka"/>
    <w:uiPriority w:val="99"/>
    <w:rsid w:val="002024FB"/>
  </w:style>
  <w:style w:customStyle="1" w:styleId="apple-converted-space" w:type="character">
    <w:name w:val="apple-converted-space"/>
    <w:basedOn w:val="Zadanifontodlomka"/>
    <w:uiPriority w:val="99"/>
    <w:rsid w:val="002024FB"/>
  </w:style>
  <w:style w:styleId="Reetkatablice" w:type="table">
    <w:name w:val="Table Grid"/>
    <w:basedOn w:val="Obinatablica"/>
    <w:uiPriority w:val="99"/>
    <w:rsid w:val="002024F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50A2B"/>
    <w:rPr>
      <w:color w:val="808080"/>
      <w:bdr w:color="auto" w:space="0" w:sz="0" w:val="none"/>
      <w:shd w:color="auto" w:fill="auto" w:val="clear"/>
    </w:rPr>
  </w:style>
  <w:style w:customStyle="1" w:styleId="eSPISCCParagraphDefaultFont" w:type="character">
    <w:name w:val="eSPIS_CC_Paragraph Default Font"/>
    <w:basedOn w:val="Zadanifontodlomka"/>
    <w:rsid w:val="00E50A2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50A2B"/>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0A2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0A2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319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rujna 2017.</izvorni_sadrzaj>
    <derivirana_varijabla naziv="DomainObject.PlaniraniZavrsetakDatum_1">1. rujna 2017.</derivirana_varijabla>
  </DomainObject.PlaniraniZavrsetakDatum>
  <DomainObject.PlaniraniPocetakDatum>
    <izvorni_sadrzaj>1. rujna 2017.</izvorni_sadrzaj>
    <derivirana_varijabla naziv="DomainObject.PlaniraniPocetakDatum_1">1.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rujna 2017.</izvorni_sadrzaj>
    <derivirana_varijabla naziv="DomainObject.Zapisnik.DatumKreiranja_1">1. rujna 2017.</derivirana_varijabla>
  </DomainObject.Zapisnik.DatumKreiranja>
  <DomainObject.Zapisnik.ImovinskaKorist>
    <izvorni_sadrzaj/>
    <derivirana_varijabla naziv="DomainObject.Zapisnik.ImovinskaKorist_1"/>
  </DomainObject.Zapisnik.ImovinskaKorist>
  <DomainObject.Zapisnik.Oznaka>
    <izvorni_sadrzaj>Stpn-12/2017-10</izvorni_sadrzaj>
    <derivirana_varijabla naziv="DomainObject.Zapisnik.Oznaka_1">Stpn-12/2017-10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Stpn-12/2017</izvorni_sadrzaj>
    <derivirana_varijabla naziv="DomainObject.Predmet.OznakaBroj_1">Stpn-12/2017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TOLO-TRADE društvo s ograničenom odgovornošću za trgovinu, proizvodnju i građevinarstvo</izvorni_sadrzaj>
    <derivirana_varijabla naziv="DomainObject.Predmet.StrankaFormated_1">  TOLO-TRADE društvo s ograničenom odgovornošću za trgovinu, proizvodnju i građevinarstvo</derivirana_varijabla>
  </DomainObject.Predmet.StrankaFormated>
  <DomainObject.Predmet.StrankaFormatedOIB>
    <izvorni_sadrzaj>  TOLO-TRADE društvo s ograničenom odgovornošću za trgovinu, proizvodnju i građevinarstvo, OIB 24960975801</izvorni_sadrzaj>
    <derivirana_varijabla naziv="DomainObject.Predmet.StrankaFormatedOIB_1">  TOLO-TRADE društvo s ograničenom odgovornošću za trgovinu, proizvodnju i građevinarstvo, OIB 24960975801</derivirana_varijabla>
  </DomainObject.Predmet.StrankaFormatedOIB>
  <DomainObject.Predmet.StrankaFormatedWithAdress>
    <izvorni_sadrzaj> TOLO-TRADE društvo s ograničenom odgovornošću za trgovinu, proizvodnju i građevinarstvo, Fra Rajmonda Rudeža 1, 21260 Imotski</izvorni_sadrzaj>
    <derivirana_varijabla naziv="DomainObject.Predmet.StrankaFormatedWithAdress_1"> TOLO-TRADE društvo s ograničenom odgovornošću za trgovinu, proizvodnju i građevinarstvo, Fra Rajmonda Rudeža 1, 21260 Imotski</derivirana_varijabla>
  </DomainObject.Predmet.StrankaFormatedWithAdress>
  <DomainObject.Predmet.StrankaFormatedWithAdressOIB>
    <izvorni_sadrzaj> TOLO-TRADE društvo s ograničenom odgovornošću za trgovinu, proizvodnju i građevinarstvo, OIB 24960975801, Fra Rajmonda Rudeža 1, 21260 Imotski</izvorni_sadrzaj>
    <derivirana_varijabla naziv="DomainObject.Predmet.StrankaFormatedWithAdressOIB_1"> TOLO-TRADE društvo s ograničenom odgovornošću za trgovinu, proizvodnju i građevinarstvo, OIB 24960975801, Fra Rajmonda Rudeža 1, 21260 Imotski</derivirana_varijabla>
  </DomainObject.Predmet.StrankaFormatedWithAdressOIB>
  <DomainObject.Predmet.StrankaWithAdress>
    <izvorni_sadrzaj>TOLO-TRADE društvo s ograničenom odgovornošću za trgovinu, proizvodnju i građevinarstvo Fra Rajmonda Rudeža 1,21260 Imotski</izvorni_sadrzaj>
    <derivirana_varijabla naziv="DomainObject.Predmet.StrankaWithAdress_1">TOLO-TRADE društvo s ograničenom odgovornošću za trgovinu, proizvodnju i građevinarstvo Fra Rajmonda Rudeža 1,21260 Imotski</derivirana_varijabla>
  </DomainObject.Predmet.StrankaWithAdress>
  <DomainObject.Predmet.StrankaWithAdressOIB>
    <izvorni_sadrzaj>TOLO-TRADE društvo s ograničenom odgovornošću za trgovinu, proizvodnju i građevinarstvo, OIB 24960975801, Fra Rajmonda Rudeža 1,21260 Imotski</izvorni_sadrzaj>
    <derivirana_varijabla naziv="DomainObject.Predmet.StrankaWithAdressOIB_1">TOLO-TRADE društvo s ograničenom odgovornošću za trgovinu, proizvodnju i građevinarstvo, OIB 24960975801, Fra Rajmonda Rudeža 1,21260 Imotski</derivirana_varijabla>
  </DomainObject.Predmet.StrankaWithAdressOIB>
  <DomainObject.Predmet.StrankaNazivFormated>
    <izvorni_sadrzaj>TOLO-TRADE društvo s ograničenom odgovornošću za trgovinu, proizvodnju i građevinarstvo</izvorni_sadrzaj>
    <derivirana_varijabla naziv="DomainObject.Predmet.StrankaNazivFormated_1">TOLO-TRADE društvo s ograničenom odgovornošću za trgovinu, proizvodnju i građevinarstvo</derivirana_varijabla>
  </DomainObject.Predmet.StrankaNazivFormated>
  <DomainObject.Predmet.StrankaNazivFormatedOIB>
    <izvorni_sadrzaj>TOLO-TRADE društvo s ograničenom odgovornošću za trgovinu, proizvodnju i građevinarstvo, OIB 24960975801</izvorni_sadrzaj>
    <derivirana_varijabla naziv="DomainObject.Predmet.StrankaNazivFormatedOIB_1">TOLO-TRADE društvo s ograničenom odgovornošću za trgovinu, proizvodnju i građevinarstvo, OIB 24960975801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TOLO-TRADE društvo s ograničenom odgovornošću za trgovinu, proizvodnju i građevinarstvo</item>
    </izvorni_sadrzaj>
    <derivirana_varijabla naziv="DomainObject.Predmet.StrankaListFormated_1">
      <item>TOLO-TRADE društvo s ograničenom odgovornošću za trgovinu, proizvodnju i građevinarstvo</item>
    </derivirana_varijabla>
  </DomainObject.Predmet.StrankaListFormated>
  <DomainObject.Predmet.StrankaListFormatedOIB>
    <izvorni_sadrzaj>
      <item>TOLO-TRADE društvo s ograničenom odgovornošću za trgovinu, proizvodnju i građevinarstvo, OIB 24960975801</item>
    </izvorni_sadrzaj>
    <derivirana_varijabla naziv="DomainObject.Predmet.StrankaListFormatedOIB_1">
      <item>TOLO-TRADE društvo s ograničenom odgovornošću za trgovinu, proizvodnju i građevinarstvo, OIB 24960975801</item>
    </derivirana_varijabla>
  </DomainObject.Predmet.StrankaListFormatedOIB>
  <DomainObject.Predmet.StrankaListFormatedWithAdress>
    <izvorni_sadrzaj>
      <item>TOLO-TRADE društvo s ograničenom odgovornošću za trgovinu, proizvodnju i građevinarstvo, Fra Rajmonda Rudeža 1, 21260 Imotski</item>
    </izvorni_sadrzaj>
    <derivirana_varijabla naziv="DomainObject.Predmet.StrankaListFormatedWithAdress_1">
      <item>TOLO-TRADE društvo s ograničenom odgovornošću za trgovinu, proizvodnju i građevinarstvo, Fra Rajmonda Rudeža 1, 21260 Imotski</item>
    </derivirana_varijabla>
  </DomainObject.Predmet.StrankaListFormatedWithAdress>
  <DomainObject.Predmet.StrankaListFormatedWithAdressOIB>
    <izvorni_sadrzaj>
      <item>TOLO-TRADE društvo s ograničenom odgovornošću za trgovinu, proizvodnju i građevinarstvo, OIB 24960975801, Fra Rajmonda Rudeža 1, 21260 Imotski</item>
    </izvorni_sadrzaj>
    <derivirana_varijabla naziv="DomainObject.Predmet.StrankaListFormatedWithAdressOIB_1">
      <item>TOLO-TRADE društvo s ograničenom odgovornošću za trgovinu, proizvodnju i građevinarstvo, OIB 24960975801, Fra Rajmonda Rudeža 1, 21260 Imotski</item>
    </derivirana_varijabla>
  </DomainObject.Predmet.StrankaListFormatedWithAdressOIB>
  <DomainObject.Predmet.StrankaListNazivFormated>
    <izvorni_sadrzaj>
      <item>TOLO-TRADE društvo s ograničenom odgovornošću za trgovinu, proizvodnju i građevinarstvo</item>
    </izvorni_sadrzaj>
    <derivirana_varijabla naziv="DomainObject.Predmet.StrankaListNazivFormated_1">
      <item>TOLO-TRADE društvo s ograničenom odgovornošću za trgovinu, proizvodnju i građevinarstvo</item>
    </derivirana_varijabla>
  </DomainObject.Predmet.StrankaListNazivFormated>
  <DomainObject.Predmet.StrankaListNazivFormatedOIB>
    <izvorni_sadrzaj>
      <item>TOLO-TRADE društvo s ograničenom odgovornošću za trgovinu, proizvodnju i građevinarstvo, OIB 24960975801</item>
    </izvorni_sadrzaj>
    <derivirana_varijabla naziv="DomainObject.Predmet.StrankaListNazivFormatedOIB_1">
      <item>TOLO-TRADE društvo s ograničenom odgovornošću za trgovinu, proizvodnju i građevinarstvo, OIB 24960975801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Stpn-12/2017-10</izvorni_sadrzaj>
    <derivirana_varijabla naziv="DomainObject.PoslovniBrojDokumenta_1">Stpn-12/2017-10</derivirana_varijabla>
  </DomainObject.PoslovniBrojDokumenta>
  <DomainObject.Predmet.StrankaIDrugi>
    <izvorni_sadrzaj>TOLO-TRADE društvo s ograničenom odgovornošću za trgovinu, proizvodnju i građevinarstvo</izvorni_sadrzaj>
    <derivirana_varijabla naziv="DomainObject.Predmet.StrankaIDrugi_1">TOLO-TRADE društvo s ograničenom odgovornošću za trgovinu, proizvodnju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TOLO-TRADE društvo s ograničenom odgovornošću za trgovinu, proizvodnju i građevinarstvo, OIB 24960975801, Fra Rajmonda Rudeža 1, 21260 Imotski</izvorni_sadrzaj>
    <derivirana_varijabla naziv="DomainObject.Predmet.StrankaIDrugiAdressOIB_1">TOLO-TRADE društvo s ograničenom odgovornošću za trgovinu, proizvodnju i građevinarstvo, OIB 24960975801,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TOLO-TRADE društvo s ograničenom odgovornošću za trgovinu, proizvodnju i građevinarstvo</item>
    </izvorni_sadrzaj>
    <derivirana_varijabla naziv="DomainObject.Predmet.SudioniciListNaziv_1">
      <item>TOLO-TRADE društvo s ograničenom odgovornošću za trgovinu, proizvodnju i građevinarstvo</item>
    </derivirana_varijabla>
  </DomainObject.Predmet.SudioniciListNaziv>
  <DomainObject.Predmet.SudioniciListAdressOIB>
    <izvorni_sadrzaj>
      <item>TOLO-TRADE društvo s ograničenom odgovornošću za trgovinu, proizvodnju i građevinarstvo, OIB 24960975801, Fra Rajmonda Rudeža 1,21260 Imotski</item>
    </izvorni_sadrzaj>
    <derivirana_varijabla naziv="DomainObject.Predmet.SudioniciListAdressOIB_1">
      <item>TOLO-TRADE društvo s ograničenom odgovornošću za trgovinu, proizvodnju i građevinarstvo, OIB 24960975801,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24960975801</item>
    </izvorni_sadrzaj>
    <derivirana_varijabla naziv="DomainObject.Predmet.SudioniciListNazivOIB_1">
      <item>, OIB 24960975801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B22497-EC8B-4214-8ADA-16C88DCB30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17</properties:Pages>
  <properties:Words>4638</properties:Words>
  <properties:Characters>28737</properties:Characters>
  <properties:Lines>2557</properties:Lines>
  <properties:Paragraphs>1618</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2017-08-31T05:16:00Z</dcterms:created>
  <dc:creator>Velimir Vuković</dc:creator>
  <cp:lastModifiedBy>Marija Elez</cp:lastModifiedBy>
  <cp:lastPrinted>2017-09-01T07:46:00Z</cp:lastPrinted>
  <dcterms:modified xmlns:xsi="http://www.w3.org/2001/XMLSchema-instance" xsi:type="dcterms:W3CDTF">2017-09-01T07:51:00Z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Stpn-12/2017-10 / Zapisnik - Ročište za sklapanje predstečajne nagodbe</vt:lpwstr>
  </prop:property>
  <prop:property name="CC_coloring" pid="4" fmtid="{D5CDD505-2E9C-101B-9397-08002B2CF9AE}">
    <vt:bool>false</vt:bool>
  </prop:property>
  <prop:property name="BrojStranica" pid="5" fmtid="{D5CDD505-2E9C-101B-9397-08002B2CF9AE}">
    <vt:i4>17</vt:i4>
  </prop:property>
</prop:Properties>
</file>