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16415" w14:paraId="2c16415" w:rsidRDefault="000558DF" w:rsidP="005D7BF8" w:rsidR="000558DF"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558DF" w:rsidP="005D7BF8" w:rsidR="000558DF" w:rsidRPr="000558DF">
      <w:pPr>
        <w:pStyle w:val="Bezproreda"/>
        <w:jc w:val="both"/>
        <w:rPr>
          <w:rFonts w:hAnsi="Times New Roman" w:ascii="Times New Roman"/>
          <w:b w:val="false"/>
        </w:rPr>
      </w:pPr>
      <w:r w:rsidRPr="000558DF">
        <w:rPr>
          <w:rFonts w:eastAsia="MS Mincho" w:hAnsi="Times New Roman" w:ascii="Times New Roman"/>
          <w:b w:val="false"/>
        </w:rPr>
        <w:t xml:space="preserve">   REPUBLIKA HRVATSKA</w:t>
      </w:r>
    </w:p>
    <w:p w:rsidRDefault="000558DF" w:rsidP="005D7BF8" w:rsidR="000558DF" w:rsidRPr="000558DF">
      <w:pPr>
        <w:pStyle w:val="Bezproreda"/>
        <w:jc w:val="both"/>
        <w:rPr>
          <w:rFonts w:hAnsi="Times New Roman" w:ascii="Times New Roman"/>
          <w:b w:val="false"/>
        </w:rPr>
      </w:pPr>
      <w:r w:rsidRPr="000558DF">
        <w:rPr>
          <w:rFonts w:eastAsia="MS Mincho" w:hAnsi="Times New Roman" w:ascii="Times New Roman"/>
          <w:b w:val="false"/>
        </w:rPr>
        <w:t>TRGOVAČKI SUD U RIJECI</w:t>
      </w:r>
    </w:p>
    <w:p w:rsidRDefault="000558DF" w:rsidP="005D7BF8" w:rsidR="000558DF" w:rsidRPr="000558DF">
      <w:pPr>
        <w:pStyle w:val="Bezproreda"/>
        <w:jc w:val="both"/>
        <w:rPr>
          <w:rFonts w:eastAsia="MS Mincho" w:hAnsi="Times New Roman" w:ascii="Times New Roman"/>
          <w:b w:val="false"/>
        </w:rPr>
      </w:pPr>
      <w:r w:rsidRPr="000558DF">
        <w:rPr>
          <w:rFonts w:eastAsia="MS Mincho" w:hAnsi="Times New Roman" w:ascii="Times New Roman"/>
          <w:b w:val="false"/>
        </w:rPr>
        <w:t xml:space="preserve">       Rijeka, Zadarska 1 i 3</w:t>
      </w:r>
    </w:p>
    <w:p w:rsidRDefault="00B43807" w:rsidP="00B43807" w:rsidR="00B43807" w:rsidRPr="003F6FA4">
      <w:pPr>
        <w:jc w:val="both"/>
        <w:rPr>
          <w:rFonts w:hAnsi="Times New Roman" w:ascii="Times New Roman"/>
          <w:b w:val="false"/>
        </w:rPr>
      </w:pPr>
    </w:p>
    <w:p w:rsidRDefault="0043336C" w:rsidP="0043336C" w:rsidR="00B43807" w:rsidRPr="003F6FA4">
      <w:pPr>
        <w:jc w:val="center"/>
        <w:rPr>
          <w:rFonts w:hAnsi="Times New Roman" w:ascii="Times New Roman"/>
        </w:rPr>
      </w:pPr>
      <w:r w:rsidRPr="003F6FA4">
        <w:rPr>
          <w:rFonts w:hAnsi="Times New Roman" w:ascii="Times New Roman"/>
        </w:rPr>
        <w:t>R E P U B L I K A    H R V A T S K A</w:t>
      </w:r>
    </w:p>
    <w:p w:rsidRDefault="0043336C" w:rsidP="00B43807" w:rsidR="0043336C" w:rsidRPr="003F6FA4">
      <w:pPr>
        <w:jc w:val="both"/>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R  J  E  Š  E  N  J  E</w:t>
      </w:r>
    </w:p>
    <w:p w:rsidRDefault="00B43807" w:rsidP="00B43807" w:rsidR="00B43807" w:rsidRPr="003F6FA4">
      <w:pPr>
        <w:jc w:val="both"/>
        <w:rPr>
          <w:rFonts w:hAnsi="Times New Roman" w:ascii="Times New Roman"/>
          <w:b w:val="false"/>
        </w:rPr>
      </w:pPr>
    </w:p>
    <w:p w:rsidRDefault="00B43807" w:rsidP="00B43807" w:rsidR="00B43807" w:rsidRPr="003F6FA4">
      <w:pPr>
        <w:jc w:val="both"/>
        <w:rPr>
          <w:rFonts w:hAnsi="Times New Roman" w:ascii="Times New Roman"/>
          <w:b w:val="false"/>
        </w:rPr>
      </w:pPr>
      <w:r w:rsidRPr="003F6FA4">
        <w:rPr>
          <w:rFonts w:hAnsi="Times New Roman" w:ascii="Times New Roman"/>
          <w:b w:val="false"/>
        </w:rPr>
        <w:tab/>
        <w:t>Trgovački sud u Rijeci,</w:t>
      </w:r>
      <w:r w:rsidR="00BF4B92">
        <w:rPr>
          <w:rFonts w:hAnsi="Times New Roman" w:ascii="Times New Roman"/>
          <w:b w:val="false"/>
        </w:rPr>
        <w:t xml:space="preserve"> </w:t>
      </w:r>
      <w:r w:rsidR="00BF4B92" w:rsidRPr="00BF4B92">
        <w:rPr>
          <w:rFonts w:hAnsi="Times New Roman" w:ascii="Times New Roman"/>
          <w:b w:val="false"/>
        </w:rPr>
        <w:t>OIB 88785964957</w:t>
      </w:r>
      <w:r w:rsidR="00BF4B92">
        <w:rPr>
          <w:rFonts w:hAnsi="Times New Roman" w:ascii="Times New Roman"/>
          <w:b w:val="false"/>
        </w:rPr>
        <w:t>,</w:t>
      </w:r>
      <w:r w:rsidRPr="003F6FA4">
        <w:rPr>
          <w:rFonts w:hAnsi="Times New Roman" w:ascii="Times New Roman"/>
          <w:b w:val="false"/>
        </w:rPr>
        <w:t xml:space="preserve"> po </w:t>
      </w:r>
      <w:r w:rsidR="00C84102">
        <w:rPr>
          <w:rFonts w:hAnsi="Times New Roman" w:ascii="Times New Roman"/>
          <w:b w:val="false"/>
        </w:rPr>
        <w:t>sucu</w:t>
      </w:r>
      <w:r w:rsidR="00431E20">
        <w:rPr>
          <w:rFonts w:hAnsi="Times New Roman" w:ascii="Times New Roman"/>
          <w:b w:val="false"/>
        </w:rPr>
        <w:t xml:space="preserve"> </w:t>
      </w:r>
      <w:r w:rsidR="0044636F">
        <w:rPr>
          <w:rFonts w:hAnsi="Times New Roman" w:ascii="Times New Roman"/>
          <w:b w:val="false"/>
        </w:rPr>
        <w:t xml:space="preserve">pojedincu </w:t>
      </w:r>
      <w:r w:rsidRPr="003F6FA4">
        <w:rPr>
          <w:rFonts w:hAnsi="Times New Roman" w:ascii="Times New Roman"/>
          <w:b w:val="false"/>
        </w:rPr>
        <w:t xml:space="preserve">Danieli Korlević, odlučujući o </w:t>
      </w:r>
      <w:r w:rsidR="0044636F">
        <w:rPr>
          <w:rFonts w:hAnsi="Times New Roman" w:ascii="Times New Roman"/>
          <w:b w:val="false"/>
        </w:rPr>
        <w:t xml:space="preserve">prijedlogu stečajnog upravitelja Matea Erceg iz Zagreba, Radnička cesta 30 </w:t>
      </w:r>
      <w:r w:rsidR="00C84102" w:rsidRPr="00C84102">
        <w:rPr>
          <w:rFonts w:hAnsi="Times New Roman" w:ascii="Times New Roman"/>
          <w:b w:val="false"/>
        </w:rPr>
        <w:t xml:space="preserve">za </w:t>
      </w:r>
      <w:r w:rsidR="0044636F">
        <w:rPr>
          <w:rFonts w:hAnsi="Times New Roman" w:ascii="Times New Roman"/>
          <w:b w:val="false"/>
        </w:rPr>
        <w:t xml:space="preserve">određivanje nastavka postupka radi naknadne diobe stečajne mase iza </w:t>
      </w:r>
      <w:r w:rsidR="00C84102" w:rsidRPr="00C84102">
        <w:rPr>
          <w:rFonts w:hAnsi="Times New Roman" w:ascii="Times New Roman"/>
          <w:b w:val="false"/>
        </w:rPr>
        <w:t>dužnik</w:t>
      </w:r>
      <w:r w:rsidR="0044636F">
        <w:rPr>
          <w:rFonts w:hAnsi="Times New Roman" w:ascii="Times New Roman"/>
          <w:b w:val="false"/>
        </w:rPr>
        <w:t>a</w:t>
      </w:r>
      <w:r w:rsidR="00C84102" w:rsidRPr="00C84102">
        <w:rPr>
          <w:rFonts w:hAnsi="Times New Roman" w:ascii="Times New Roman"/>
          <w:b w:val="false"/>
        </w:rPr>
        <w:t xml:space="preserve"> </w:t>
      </w:r>
      <w:r w:rsidR="004E55E7" w:rsidRPr="004E55E7">
        <w:rPr>
          <w:rFonts w:hAnsi="Times New Roman" w:ascii="Times New Roman"/>
        </w:rPr>
        <w:t>ŽE-PA, društvo s ograničenom odgovornošću za proizvodnju, trgovinu, ugostiteljstvo i usluge</w:t>
      </w:r>
      <w:r w:rsidR="004E55E7">
        <w:rPr>
          <w:rFonts w:hAnsi="Times New Roman" w:ascii="Times New Roman"/>
        </w:rPr>
        <w:t xml:space="preserve">, Otočac, Kralja Zvonimira 95, </w:t>
      </w:r>
      <w:r w:rsidRPr="003F6FA4">
        <w:rPr>
          <w:rFonts w:hAnsi="Times New Roman" w:ascii="Times New Roman"/>
          <w:b w:val="false"/>
        </w:rPr>
        <w:t>dana</w:t>
      </w:r>
      <w:r w:rsidR="0043336C" w:rsidRPr="003F6FA4">
        <w:rPr>
          <w:rFonts w:hAnsi="Times New Roman" w:ascii="Times New Roman"/>
          <w:b w:val="false"/>
        </w:rPr>
        <w:t xml:space="preserve"> </w:t>
      </w:r>
      <w:r w:rsidR="004E55E7">
        <w:rPr>
          <w:rFonts w:hAnsi="Times New Roman" w:ascii="Times New Roman"/>
          <w:b w:val="false"/>
        </w:rPr>
        <w:t>03. listopada</w:t>
      </w:r>
      <w:r w:rsidR="00C84102">
        <w:rPr>
          <w:rFonts w:hAnsi="Times New Roman" w:ascii="Times New Roman"/>
          <w:b w:val="false"/>
        </w:rPr>
        <w:t xml:space="preserve"> 2017</w:t>
      </w:r>
      <w:r w:rsidR="0043336C" w:rsidRPr="003F6FA4">
        <w:rPr>
          <w:rFonts w:hAnsi="Times New Roman" w:ascii="Times New Roman"/>
          <w:b w:val="false"/>
        </w:rPr>
        <w:t xml:space="preserve">. </w:t>
      </w:r>
      <w:r w:rsidRPr="003F6FA4">
        <w:rPr>
          <w:rFonts w:hAnsi="Times New Roman" w:ascii="Times New Roman"/>
          <w:b w:val="false"/>
        </w:rPr>
        <w:t>godine</w:t>
      </w:r>
    </w:p>
    <w:p w:rsidRDefault="00B43807" w:rsidP="00B43807" w:rsidR="00B43807" w:rsidRPr="003F6FA4">
      <w:pPr>
        <w:jc w:val="both"/>
        <w:rPr>
          <w:rFonts w:hAnsi="Times New Roman" w:ascii="Times New Roman"/>
          <w:b w:val="false"/>
        </w:rPr>
      </w:pPr>
    </w:p>
    <w:p w:rsidRDefault="00B43807" w:rsidP="00B43807" w:rsidR="00B43807" w:rsidRPr="004E55E7">
      <w:pPr>
        <w:jc w:val="center"/>
        <w:rPr>
          <w:rFonts w:hAnsi="Times New Roman" w:ascii="Times New Roman"/>
          <w:b w:val="false"/>
        </w:rPr>
      </w:pPr>
      <w:r w:rsidRPr="004E55E7">
        <w:rPr>
          <w:rFonts w:hAnsi="Times New Roman" w:ascii="Times New Roman"/>
          <w:b w:val="false"/>
        </w:rPr>
        <w:t>r i j e š i o    j e</w:t>
      </w:r>
    </w:p>
    <w:p w:rsidRDefault="004E55E7" w:rsidP="004E55E7" w:rsidR="004E55E7">
      <w:pPr>
        <w:pStyle w:val="Odlomakpopisa"/>
        <w:ind w:left="1429"/>
        <w:rPr>
          <w:rFonts w:hAnsi="Times New Roman" w:ascii="Times New Roman"/>
          <w:b w:val="false"/>
        </w:rPr>
      </w:pPr>
    </w:p>
    <w:p w:rsidRDefault="004E55E7" w:rsidP="004E55E7" w:rsidR="0043336C">
      <w:pPr>
        <w:pStyle w:val="Odlomakpopisa"/>
        <w:ind w:left="0"/>
        <w:jc w:val="both"/>
        <w:rPr>
          <w:rFonts w:hAnsi="Times New Roman" w:ascii="Times New Roman"/>
          <w:b w:val="false"/>
        </w:rPr>
      </w:pPr>
      <w:r>
        <w:rPr>
          <w:rFonts w:hAnsi="Times New Roman" w:ascii="Times New Roman"/>
          <w:b w:val="false"/>
        </w:rPr>
        <w:tab/>
        <w:t xml:space="preserve">Odbija se prijedlog za nastavak postupka radi naknadne diobe </w:t>
      </w:r>
      <w:r w:rsidR="0044636F">
        <w:rPr>
          <w:rFonts w:hAnsi="Times New Roman" w:ascii="Times New Roman"/>
          <w:b w:val="false"/>
        </w:rPr>
        <w:t>s</w:t>
      </w:r>
      <w:r>
        <w:rPr>
          <w:rFonts w:hAnsi="Times New Roman" w:ascii="Times New Roman"/>
          <w:b w:val="false"/>
        </w:rPr>
        <w:t xml:space="preserve">tečajne mase </w:t>
      </w:r>
      <w:r w:rsidR="0044636F">
        <w:rPr>
          <w:rFonts w:hAnsi="Times New Roman" w:ascii="Times New Roman"/>
          <w:b w:val="false"/>
        </w:rPr>
        <w:t xml:space="preserve">iza </w:t>
      </w:r>
      <w:r>
        <w:rPr>
          <w:rFonts w:hAnsi="Times New Roman" w:ascii="Times New Roman"/>
          <w:b w:val="false"/>
        </w:rPr>
        <w:t>dužnika</w:t>
      </w:r>
      <w:r w:rsidR="0044636F">
        <w:rPr>
          <w:rFonts w:hAnsi="Times New Roman" w:ascii="Times New Roman"/>
          <w:b w:val="false"/>
        </w:rPr>
        <w:t xml:space="preserve"> </w:t>
      </w:r>
      <w:r w:rsidR="0044636F" w:rsidRPr="0044636F">
        <w:rPr>
          <w:rFonts w:hAnsi="Times New Roman" w:ascii="Times New Roman"/>
          <w:b w:val="false"/>
        </w:rPr>
        <w:t>ŽE-PA, društvo s ograničenom odgovornošću za proizvodnju, trgovinu, ugostiteljstvo i usluge, Otočac, Kralja Zvonimira 95</w:t>
      </w:r>
      <w:r w:rsidRPr="0044636F">
        <w:rPr>
          <w:rFonts w:hAnsi="Times New Roman" w:ascii="Times New Roman"/>
          <w:b w:val="false"/>
        </w:rPr>
        <w:t>.</w:t>
      </w:r>
      <w:r>
        <w:rPr>
          <w:rFonts w:hAnsi="Times New Roman" w:ascii="Times New Roman"/>
          <w:b w:val="false"/>
        </w:rPr>
        <w:t xml:space="preserve"> </w:t>
      </w:r>
    </w:p>
    <w:p w:rsidRDefault="0043336C" w:rsidP="0043336C" w:rsidR="0043336C" w:rsidRPr="003F6FA4">
      <w:pPr>
        <w:ind w:left="1428"/>
        <w:rPr>
          <w:rFonts w:hAnsi="Times New Roman" w:ascii="Times New Roman"/>
          <w:b w:val="false"/>
        </w:rPr>
      </w:pPr>
    </w:p>
    <w:p w:rsidRDefault="00B43807" w:rsidP="00B43807" w:rsidR="00B43807" w:rsidRPr="004E55E7">
      <w:pPr>
        <w:jc w:val="center"/>
        <w:rPr>
          <w:rFonts w:hAnsi="Times New Roman" w:ascii="Times New Roman"/>
          <w:b w:val="false"/>
        </w:rPr>
      </w:pPr>
      <w:r w:rsidRPr="004E55E7">
        <w:rPr>
          <w:rFonts w:hAnsi="Times New Roman" w:ascii="Times New Roman"/>
          <w:b w:val="false"/>
        </w:rPr>
        <w:t>Obrazloženje</w:t>
      </w:r>
    </w:p>
    <w:p w:rsidRDefault="00B43807" w:rsidP="00B43807" w:rsidR="00B43807" w:rsidRPr="003F6FA4">
      <w:pPr>
        <w:jc w:val="center"/>
        <w:rPr>
          <w:rFonts w:hAnsi="Times New Roman" w:ascii="Times New Roman"/>
        </w:rPr>
      </w:pPr>
    </w:p>
    <w:p w:rsidRDefault="00C84102" w:rsidP="00C84102" w:rsidR="004E55E7">
      <w:pPr>
        <w:jc w:val="both"/>
        <w:rPr>
          <w:rFonts w:hAnsi="Times New Roman" w:ascii="Times New Roman"/>
          <w:b w:val="false"/>
        </w:rPr>
      </w:pPr>
      <w:r w:rsidRPr="00C84102">
        <w:rPr>
          <w:rFonts w:hAnsi="Times New Roman" w:ascii="Times New Roman"/>
          <w:b w:val="false"/>
        </w:rPr>
        <w:tab/>
      </w:r>
      <w:r w:rsidR="004E55E7">
        <w:rPr>
          <w:rFonts w:hAnsi="Times New Roman" w:ascii="Times New Roman"/>
          <w:b w:val="false"/>
        </w:rPr>
        <w:t xml:space="preserve">Stečajni upravitelj podnio je prijedlog za nastavak postupka radi naknadne diobe stečajne mase </w:t>
      </w:r>
      <w:r w:rsidR="004E55E7" w:rsidRPr="004E55E7">
        <w:rPr>
          <w:rFonts w:hAnsi="Times New Roman" w:ascii="Times New Roman"/>
        </w:rPr>
        <w:t>ŽE-PA, društvo s ograničenom odgovornošću za proizvodnju, trgovinu, ugostiteljstvo i usluge</w:t>
      </w:r>
      <w:r w:rsidR="004E55E7">
        <w:rPr>
          <w:rFonts w:hAnsi="Times New Roman" w:ascii="Times New Roman"/>
        </w:rPr>
        <w:t xml:space="preserve">, Otočac, Kralja Zvonimira 95, OIB </w:t>
      </w:r>
      <w:r w:rsidR="004E55E7" w:rsidRPr="004E55E7">
        <w:rPr>
          <w:rFonts w:hAnsi="Times New Roman" w:ascii="Times New Roman"/>
        </w:rPr>
        <w:t>52502062217</w:t>
      </w:r>
      <w:r w:rsidR="004E55E7">
        <w:rPr>
          <w:rFonts w:hAnsi="Times New Roman" w:ascii="Times New Roman"/>
        </w:rPr>
        <w:t>.</w:t>
      </w:r>
      <w:r w:rsidR="004E55E7">
        <w:rPr>
          <w:rFonts w:hAnsi="Times New Roman" w:ascii="Times New Roman"/>
          <w:b w:val="false"/>
        </w:rPr>
        <w:t xml:space="preserve"> </w:t>
      </w:r>
    </w:p>
    <w:p w:rsidRDefault="0044636F" w:rsidP="00C84102" w:rsidR="004E55E7">
      <w:pPr>
        <w:jc w:val="both"/>
        <w:rPr>
          <w:rFonts w:hAnsi="Times New Roman" w:ascii="Times New Roman"/>
          <w:b w:val="false"/>
        </w:rPr>
      </w:pPr>
      <w:r>
        <w:rPr>
          <w:rFonts w:hAnsi="Times New Roman" w:ascii="Times New Roman"/>
          <w:b w:val="false"/>
        </w:rPr>
        <w:tab/>
        <w:t>U prijedlogu je naveo da je r</w:t>
      </w:r>
      <w:r w:rsidR="004E55E7">
        <w:rPr>
          <w:rFonts w:hAnsi="Times New Roman" w:ascii="Times New Roman"/>
          <w:b w:val="false"/>
        </w:rPr>
        <w:t>ješenjem posl. broj St-1264/15-6 od 13. srpnja 2016. godine otvoren je i zaključen stečajni postupak nad dužnikom.</w:t>
      </w:r>
    </w:p>
    <w:p w:rsidRDefault="004E55E7" w:rsidP="00C84102" w:rsidR="004E55E7">
      <w:pPr>
        <w:jc w:val="both"/>
        <w:rPr>
          <w:rFonts w:hAnsi="Times New Roman" w:ascii="Times New Roman"/>
          <w:b w:val="false"/>
        </w:rPr>
      </w:pPr>
      <w:r>
        <w:rPr>
          <w:rFonts w:hAnsi="Times New Roman" w:ascii="Times New Roman"/>
          <w:b w:val="false"/>
        </w:rPr>
        <w:tab/>
      </w:r>
      <w:r w:rsidR="0044636F">
        <w:rPr>
          <w:rFonts w:hAnsi="Times New Roman" w:ascii="Times New Roman"/>
          <w:b w:val="false"/>
        </w:rPr>
        <w:t>Nadalje, n</w:t>
      </w:r>
      <w:r>
        <w:rPr>
          <w:rFonts w:hAnsi="Times New Roman" w:ascii="Times New Roman"/>
          <w:b w:val="false"/>
        </w:rPr>
        <w:t xml:space="preserve">avodi da je stečajni dužnik pokrenuo postupak radi naknade štete pred Trgovačkim sudom u Zagrebu koji se vodi pod posl. brojem P-90/12 protiv tuženika </w:t>
      </w:r>
      <w:r w:rsidR="0044636F">
        <w:rPr>
          <w:rFonts w:hAnsi="Times New Roman" w:ascii="Times New Roman"/>
          <w:b w:val="false"/>
        </w:rPr>
        <w:t xml:space="preserve">1. </w:t>
      </w:r>
      <w:r>
        <w:rPr>
          <w:rFonts w:hAnsi="Times New Roman" w:ascii="Times New Roman"/>
          <w:b w:val="false"/>
        </w:rPr>
        <w:t xml:space="preserve">Hrvatske ceste d.o.o. </w:t>
      </w:r>
      <w:r w:rsidR="0044636F">
        <w:rPr>
          <w:rFonts w:hAnsi="Times New Roman" w:ascii="Times New Roman"/>
          <w:b w:val="false"/>
        </w:rPr>
        <w:t xml:space="preserve">Zagreb </w:t>
      </w:r>
      <w:r>
        <w:rPr>
          <w:rFonts w:hAnsi="Times New Roman" w:ascii="Times New Roman"/>
          <w:b w:val="false"/>
        </w:rPr>
        <w:t xml:space="preserve">i </w:t>
      </w:r>
      <w:r w:rsidR="0044636F">
        <w:rPr>
          <w:rFonts w:hAnsi="Times New Roman" w:ascii="Times New Roman"/>
          <w:b w:val="false"/>
        </w:rPr>
        <w:t xml:space="preserve">2. </w:t>
      </w:r>
      <w:r>
        <w:rPr>
          <w:rFonts w:hAnsi="Times New Roman" w:ascii="Times New Roman"/>
          <w:b w:val="false"/>
        </w:rPr>
        <w:t>Ceste Rijeka d.o.o.</w:t>
      </w:r>
      <w:r w:rsidR="0044636F">
        <w:rPr>
          <w:rFonts w:hAnsi="Times New Roman" w:ascii="Times New Roman"/>
          <w:b w:val="false"/>
        </w:rPr>
        <w:t xml:space="preserve"> Škrljevo</w:t>
      </w:r>
      <w:r>
        <w:rPr>
          <w:rFonts w:hAnsi="Times New Roman" w:ascii="Times New Roman"/>
          <w:b w:val="false"/>
        </w:rPr>
        <w:t xml:space="preserve"> zbog štete koju je pretrpio u prometnoj nezgodi 19. siječnja 2009. godine. </w:t>
      </w:r>
      <w:r w:rsidR="0044636F">
        <w:rPr>
          <w:rFonts w:hAnsi="Times New Roman" w:ascii="Times New Roman"/>
          <w:b w:val="false"/>
        </w:rPr>
        <w:t>D</w:t>
      </w:r>
      <w:r>
        <w:rPr>
          <w:rFonts w:hAnsi="Times New Roman" w:ascii="Times New Roman"/>
          <w:b w:val="false"/>
        </w:rPr>
        <w:t xml:space="preserve">užnik traži da </w:t>
      </w:r>
      <w:r w:rsidR="0044636F">
        <w:rPr>
          <w:rFonts w:hAnsi="Times New Roman" w:ascii="Times New Roman"/>
          <w:b w:val="false"/>
        </w:rPr>
        <w:t xml:space="preserve">mu tuženici solidarno isplate na ime naknade imovinske štete sveukupni iznos 128.970,62 kn sa zakonskom zateznom kamatom i naknadom troškova. </w:t>
      </w:r>
    </w:p>
    <w:p w:rsidRDefault="004E55E7" w:rsidP="00C84102" w:rsidR="004E55E7">
      <w:pPr>
        <w:jc w:val="both"/>
        <w:rPr>
          <w:rFonts w:hAnsi="Times New Roman" w:ascii="Times New Roman"/>
          <w:b w:val="false"/>
        </w:rPr>
      </w:pPr>
      <w:r>
        <w:rPr>
          <w:rFonts w:hAnsi="Times New Roman" w:ascii="Times New Roman"/>
          <w:b w:val="false"/>
        </w:rPr>
        <w:tab/>
        <w:t xml:space="preserve">Rješenjem </w:t>
      </w:r>
      <w:r w:rsidR="0044636F">
        <w:rPr>
          <w:rFonts w:hAnsi="Times New Roman" w:ascii="Times New Roman"/>
          <w:b w:val="false"/>
        </w:rPr>
        <w:t xml:space="preserve">Trgovačkog suda u Zagrebu posl. broj P-90/12 </w:t>
      </w:r>
      <w:r>
        <w:rPr>
          <w:rFonts w:hAnsi="Times New Roman" w:ascii="Times New Roman"/>
          <w:b w:val="false"/>
        </w:rPr>
        <w:t>od 18. siječnja 2017. godine utvr</w:t>
      </w:r>
      <w:r w:rsidR="0044636F">
        <w:rPr>
          <w:rFonts w:hAnsi="Times New Roman" w:ascii="Times New Roman"/>
          <w:b w:val="false"/>
        </w:rPr>
        <w:t xml:space="preserve">đen </w:t>
      </w:r>
      <w:r>
        <w:rPr>
          <w:rFonts w:hAnsi="Times New Roman" w:ascii="Times New Roman"/>
          <w:b w:val="false"/>
        </w:rPr>
        <w:t>je prekid postupka</w:t>
      </w:r>
      <w:r w:rsidR="0044636F">
        <w:rPr>
          <w:rFonts w:hAnsi="Times New Roman" w:ascii="Times New Roman"/>
          <w:b w:val="false"/>
        </w:rPr>
        <w:t xml:space="preserve"> u parničnom predmetu zbog činjenice da je tužitelj prestao postojati</w:t>
      </w:r>
      <w:r>
        <w:rPr>
          <w:rFonts w:hAnsi="Times New Roman" w:ascii="Times New Roman"/>
          <w:b w:val="false"/>
        </w:rPr>
        <w:t>.</w:t>
      </w:r>
    </w:p>
    <w:p w:rsidRDefault="004E55E7" w:rsidP="00C84102" w:rsidR="004E55E7">
      <w:pPr>
        <w:jc w:val="both"/>
        <w:rPr>
          <w:rFonts w:hAnsi="Times New Roman" w:ascii="Times New Roman"/>
          <w:b w:val="false"/>
        </w:rPr>
      </w:pPr>
      <w:r>
        <w:rPr>
          <w:rFonts w:hAnsi="Times New Roman" w:ascii="Times New Roman"/>
          <w:b w:val="false"/>
        </w:rPr>
        <w:tab/>
      </w:r>
      <w:r w:rsidR="0044636F">
        <w:rPr>
          <w:rFonts w:hAnsi="Times New Roman" w:ascii="Times New Roman"/>
          <w:b w:val="false"/>
        </w:rPr>
        <w:t>Uvidom u rješenje</w:t>
      </w:r>
      <w:r>
        <w:rPr>
          <w:rFonts w:hAnsi="Times New Roman" w:ascii="Times New Roman"/>
          <w:b w:val="false"/>
        </w:rPr>
        <w:t xml:space="preserve"> registarskog suda posl. broj Tt-16/6741 od 24. listopada 2016. godine </w:t>
      </w:r>
      <w:r w:rsidR="0044636F">
        <w:rPr>
          <w:rFonts w:hAnsi="Times New Roman" w:ascii="Times New Roman"/>
          <w:b w:val="false"/>
        </w:rPr>
        <w:t xml:space="preserve">utvrđeno je da je </w:t>
      </w:r>
      <w:r>
        <w:rPr>
          <w:rFonts w:hAnsi="Times New Roman" w:ascii="Times New Roman"/>
          <w:b w:val="false"/>
        </w:rPr>
        <w:t>dužnik brisan iz sudskog registra.</w:t>
      </w:r>
    </w:p>
    <w:p w:rsidRDefault="004E55E7" w:rsidP="00C84102" w:rsidR="004E55E7">
      <w:pPr>
        <w:jc w:val="both"/>
        <w:rPr>
          <w:rFonts w:hAnsi="Times New Roman" w:ascii="Times New Roman"/>
          <w:b w:val="false"/>
          <w:bCs/>
        </w:rPr>
      </w:pPr>
      <w:r>
        <w:rPr>
          <w:rFonts w:hAnsi="Times New Roman" w:ascii="Times New Roman"/>
          <w:b w:val="false"/>
        </w:rPr>
        <w:tab/>
        <w:t xml:space="preserve">Prema odredbi čl.133. st.5. </w:t>
      </w:r>
      <w:r w:rsidRPr="004E55E7">
        <w:rPr>
          <w:rFonts w:hAnsi="Times New Roman" w:ascii="Times New Roman"/>
          <w:b w:val="false"/>
        </w:rPr>
        <w:t xml:space="preserve">Stečajnog zakona </w:t>
      </w:r>
      <w:r w:rsidRPr="004E55E7">
        <w:rPr>
          <w:rFonts w:hAnsi="Times New Roman" w:ascii="Times New Roman"/>
          <w:b w:val="false"/>
          <w:bCs/>
        </w:rPr>
        <w:t xml:space="preserve">(Narodne novine br. 71/15, dalje: SZ-a) </w:t>
      </w:r>
      <w:r w:rsidR="0044636F">
        <w:rPr>
          <w:rFonts w:hAnsi="Times New Roman" w:ascii="Times New Roman"/>
          <w:b w:val="false"/>
          <w:bCs/>
        </w:rPr>
        <w:t xml:space="preserve">ako se ispune pretpostavke za nastavljanje postupka radi naknadne diobe iz članka 289. st.1. SZ-a, sud će rješenjem o nastavljanju postupka pozvati stečajne vjerovnike da u roku 30 dana stečajnom upravitelju prijave svoje tražbine. </w:t>
      </w:r>
    </w:p>
    <w:p w:rsidRDefault="0044636F" w:rsidP="00C84102" w:rsidR="0044636F">
      <w:pPr>
        <w:jc w:val="both"/>
        <w:rPr>
          <w:rFonts w:hAnsi="Times New Roman" w:ascii="Times New Roman"/>
          <w:b w:val="false"/>
        </w:rPr>
      </w:pPr>
      <w:r>
        <w:rPr>
          <w:rFonts w:hAnsi="Times New Roman" w:ascii="Times New Roman"/>
          <w:b w:val="false"/>
          <w:bCs/>
        </w:rPr>
        <w:lastRenderedPageBreak/>
        <w:tab/>
        <w:t xml:space="preserve">U smislu zakonske odredbe čl.289. st.1. SZ-a nisu ostvarene pretpostavke za nastavljanje </w:t>
      </w:r>
      <w:r w:rsidR="002B1AFB">
        <w:rPr>
          <w:rFonts w:hAnsi="Times New Roman" w:ascii="Times New Roman"/>
          <w:b w:val="false"/>
          <w:bCs/>
        </w:rPr>
        <w:t>postuspka</w:t>
      </w:r>
      <w:r>
        <w:rPr>
          <w:rFonts w:hAnsi="Times New Roman" w:ascii="Times New Roman"/>
          <w:b w:val="false"/>
          <w:bCs/>
        </w:rPr>
        <w:t xml:space="preserve"> radi naknadne diobe stečajne mase. Naime, dužnik je Trgovačkom sudu u Zagrebu podnio tužbu radi naknade štete protiv tuženika </w:t>
      </w:r>
      <w:r>
        <w:rPr>
          <w:rFonts w:hAnsi="Times New Roman" w:ascii="Times New Roman"/>
          <w:b w:val="false"/>
        </w:rPr>
        <w:t>1. Hrvatske ceste d.o.o. Zagreb i 2. Ceste Rijeka d.o.o. Škrljevo u iznosu 128.970,62 kn, a koji postupak je u prekidu. Sud zaključuje da dužnik nema novčanu tražbinu prema 1. i 2. tuženiku s osnove naknade imovinske štete obzirom na činjenicu da ne postoji ovršna isprava, pravomoćna sudska odluka, presuda kojom se solidarno nalaže tuženicima da tužitelju na ime naknade imovinske štete isplate ukupan iznos od 128.970,2 kn sa zateznom kamatom i naknadom parničnog troška.</w:t>
      </w:r>
    </w:p>
    <w:p w:rsidRDefault="00431E20" w:rsidP="00431E20" w:rsidR="009B255A">
      <w:pPr>
        <w:jc w:val="both"/>
        <w:rPr>
          <w:rFonts w:hAnsi="Times New Roman" w:ascii="Times New Roman"/>
          <w:b w:val="false"/>
        </w:rPr>
      </w:pPr>
      <w:r w:rsidRPr="00431E20">
        <w:rPr>
          <w:rFonts w:hAnsi="Times New Roman" w:ascii="Times New Roman"/>
          <w:b w:val="false"/>
        </w:rPr>
        <w:tab/>
        <w:t xml:space="preserve">Slijedom navedenog, </w:t>
      </w:r>
      <w:r w:rsidR="0044636F">
        <w:rPr>
          <w:rFonts w:hAnsi="Times New Roman" w:ascii="Times New Roman"/>
          <w:b w:val="false"/>
        </w:rPr>
        <w:t xml:space="preserve">nisu ostvarene pretpostavke za određivanje nastavka postupka radi naknadne diobe, </w:t>
      </w:r>
      <w:r w:rsidR="009B255A">
        <w:rPr>
          <w:rFonts w:hAnsi="Times New Roman" w:ascii="Times New Roman"/>
          <w:b w:val="false"/>
        </w:rPr>
        <w:t>pa je temeljem citirane odredbe sud odlučio kao u izreci rješenja.</w:t>
      </w:r>
    </w:p>
    <w:p w:rsidRDefault="009B255A" w:rsidP="00431E20" w:rsidR="009B255A">
      <w:pPr>
        <w:jc w:val="both"/>
        <w:rPr>
          <w:rFonts w:hAnsi="Times New Roman" w:ascii="Times New Roman"/>
          <w:b w:val="false"/>
        </w:rPr>
      </w:pPr>
      <w:r>
        <w:rPr>
          <w:rFonts w:hAnsi="Times New Roman" w:ascii="Times New Roman"/>
          <w:b w:val="false"/>
        </w:rPr>
        <w:tab/>
        <w:t>Napominje se da stečajni upravitelj može podnijeti sudu zahtjev za upis stečajne mase iza dužnika koji je brisan rješenjem suda i preuzeti parnični postupak P-90/12 budući se u ime i za račun stečajne mase može voditi parnični postupak.</w:t>
      </w:r>
    </w:p>
    <w:p w:rsidRDefault="009B255A" w:rsidP="00431E20" w:rsidR="00B43807" w:rsidRPr="003F6FA4">
      <w:pPr>
        <w:jc w:val="both"/>
        <w:rPr>
          <w:rFonts w:hAnsi="Times New Roman" w:ascii="Times New Roman"/>
          <w:b w:val="false"/>
        </w:rPr>
      </w:pPr>
      <w:r>
        <w:rPr>
          <w:rFonts w:hAnsi="Times New Roman" w:ascii="Times New Roman"/>
          <w:b w:val="false"/>
        </w:rPr>
        <w:tab/>
      </w:r>
    </w:p>
    <w:p w:rsidRDefault="00B43807" w:rsidP="00B43807" w:rsidR="00B43807" w:rsidRPr="003F6FA4">
      <w:pPr>
        <w:jc w:val="center"/>
        <w:rPr>
          <w:rFonts w:hAnsi="Times New Roman" w:ascii="Times New Roman"/>
          <w:b w:val="false"/>
        </w:rPr>
      </w:pPr>
      <w:r w:rsidRPr="003F6FA4">
        <w:rPr>
          <w:rFonts w:hAnsi="Times New Roman" w:ascii="Times New Roman"/>
          <w:b w:val="false"/>
        </w:rPr>
        <w:t xml:space="preserve">U Rijeci, </w:t>
      </w:r>
      <w:r w:rsidR="004E55E7">
        <w:rPr>
          <w:rFonts w:hAnsi="Times New Roman" w:ascii="Times New Roman"/>
          <w:b w:val="false"/>
        </w:rPr>
        <w:t>03. listopada</w:t>
      </w:r>
      <w:r w:rsidR="00C84102">
        <w:rPr>
          <w:rFonts w:hAnsi="Times New Roman" w:ascii="Times New Roman"/>
          <w:b w:val="false"/>
        </w:rPr>
        <w:t xml:space="preserve"> 2017</w:t>
      </w:r>
      <w:r w:rsidR="00431E20">
        <w:rPr>
          <w:rFonts w:hAnsi="Times New Roman" w:ascii="Times New Roman"/>
          <w:b w:val="false"/>
        </w:rPr>
        <w:t>. godine</w:t>
      </w:r>
    </w:p>
    <w:p w:rsidRDefault="00B43807" w:rsidP="00B43807" w:rsidR="00B43807" w:rsidRPr="003F6FA4">
      <w:pPr>
        <w:jc w:val="both"/>
        <w:rPr>
          <w:rFonts w:hAnsi="Times New Roman" w:ascii="Times New Roman"/>
        </w:rPr>
      </w:pPr>
    </w:p>
    <w:p w:rsidRDefault="00B43807" w:rsidP="00BF4B92" w:rsidR="00B43807" w:rsidRPr="003F6FA4">
      <w:pPr>
        <w:jc w:val="right"/>
        <w:rPr>
          <w:rFonts w:hAnsi="Times New Roman" w:ascii="Times New Roman"/>
          <w:b w:val="false"/>
        </w:rPr>
      </w:pPr>
      <w:r w:rsidRPr="003F6FA4">
        <w:rPr>
          <w:rFonts w:hAnsi="Times New Roman" w:ascii="Times New Roman"/>
        </w:rPr>
        <w:tab/>
      </w:r>
      <w:r w:rsidRPr="003F6FA4">
        <w:rPr>
          <w:rFonts w:hAnsi="Times New Roman" w:ascii="Times New Roman"/>
        </w:rPr>
        <w:tab/>
      </w:r>
      <w:r w:rsidR="00BF4B92">
        <w:rPr>
          <w:rFonts w:hAnsi="Times New Roman" w:ascii="Times New Roman"/>
          <w:b w:val="false"/>
        </w:rPr>
        <w:t xml:space="preserve"> S</w:t>
      </w:r>
      <w:r w:rsidRPr="003F6FA4">
        <w:rPr>
          <w:rFonts w:hAnsi="Times New Roman" w:ascii="Times New Roman"/>
          <w:b w:val="false"/>
        </w:rPr>
        <w:t>udac</w:t>
      </w:r>
    </w:p>
    <w:p w:rsidRDefault="00B43807" w:rsidP="00A81485" w:rsidR="00D75172" w:rsidRPr="00D75172">
      <w:pPr>
        <w:ind w:firstLine="708" w:left="1416"/>
        <w:jc w:val="right"/>
        <w:rPr>
          <w:rFonts w:hAnsi="Times New Roman" w:ascii="Times New Roman"/>
          <w:b w:val="false"/>
        </w:rPr>
      </w:pP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t>Daniela Korlević</w:t>
      </w:r>
      <w:r w:rsidR="001D165D">
        <w:rPr>
          <w:rFonts w:hAnsi="Times New Roman" w:ascii="Times New Roman"/>
          <w:b w:val="false"/>
        </w:rPr>
        <w:t xml:space="preserve"> </w:t>
      </w:r>
      <w:r w:rsidR="00A81485">
        <w:rPr>
          <w:rFonts w:hAnsi="Times New Roman" w:ascii="Times New Roman"/>
          <w:b w:val="false"/>
        </w:rPr>
        <w:t xml:space="preserve"> </w:t>
      </w:r>
    </w:p>
    <w:p w:rsidRDefault="005A1D38" w:rsidP="005A1D38" w:rsidR="005A1D38" w:rsidRPr="003F6FA4">
      <w:pPr>
        <w:ind w:firstLine="708" w:left="1416"/>
        <w:jc w:val="right"/>
        <w:rPr>
          <w:rFonts w:hAnsi="Times New Roman" w:ascii="Times New Roman"/>
        </w:rPr>
      </w:pPr>
      <w:r>
        <w:rPr>
          <w:rFonts w:hAnsi="Times New Roman" w:ascii="Times New Roman"/>
          <w:b w:val="false"/>
        </w:rPr>
        <w:t xml:space="preserve"> </w:t>
      </w:r>
    </w:p>
    <w:p w:rsidRDefault="00B43807" w:rsidP="00B43807" w:rsidR="00B43807" w:rsidRPr="003F6FA4">
      <w:pPr>
        <w:jc w:val="both"/>
        <w:rPr>
          <w:rFonts w:hAnsi="Times New Roman" w:ascii="Times New Roman"/>
        </w:rPr>
      </w:pPr>
      <w:r w:rsidRPr="003F6FA4">
        <w:rPr>
          <w:rFonts w:hAnsi="Times New Roman" w:ascii="Times New Roman"/>
        </w:rPr>
        <w:t>UPUTA O PRAVNOM LIJEKU:</w:t>
      </w:r>
    </w:p>
    <w:p w:rsidRDefault="009B255A" w:rsidP="00214C3F" w:rsidR="009B255A" w:rsidRPr="009B255A">
      <w:pPr>
        <w:jc w:val="both"/>
        <w:rPr>
          <w:rFonts w:hAnsi="Times New Roman" w:ascii="Times New Roman"/>
          <w:b w:val="false"/>
        </w:rPr>
      </w:pPr>
      <w:r w:rsidRPr="009B255A">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431E20" w:rsidP="00B43807" w:rsidR="00431E20">
      <w:pPr>
        <w:jc w:val="both"/>
        <w:rPr>
          <w:rFonts w:hAnsi="Times New Roman" w:ascii="Times New Roman"/>
          <w:b w:val="false"/>
        </w:rPr>
      </w:pPr>
    </w:p>
    <w:p w:rsidRDefault="00431E20" w:rsidP="00B43807" w:rsidR="00431E20">
      <w:pPr>
        <w:jc w:val="both"/>
        <w:rPr>
          <w:rFonts w:hAnsi="Times New Roman" w:ascii="Times New Roman"/>
          <w:b w:val="false"/>
        </w:rPr>
      </w:pPr>
    </w:p>
    <w:p w:rsidRDefault="00B43807" w:rsidP="00B43807" w:rsidR="00B43807" w:rsidRPr="003F6FA4">
      <w:pPr>
        <w:jc w:val="both"/>
        <w:rPr>
          <w:rFonts w:hAnsi="Times New Roman" w:ascii="Times New Roman"/>
          <w:b w:val="false"/>
        </w:rPr>
      </w:pPr>
    </w:p>
    <w:p w:rsidRDefault="00B43807" w:rsidP="00B43807" w:rsidR="00B43807" w:rsidRPr="00431E20">
      <w:pPr>
        <w:jc w:val="both"/>
        <w:rPr>
          <w:rFonts w:hAnsi="Times New Roman" w:ascii="Times New Roman"/>
          <w:sz w:val="20"/>
          <w:szCs w:val="20"/>
        </w:rPr>
      </w:pPr>
      <w:r w:rsidRPr="00431E20">
        <w:rPr>
          <w:rFonts w:hAnsi="Times New Roman" w:ascii="Times New Roman"/>
          <w:sz w:val="20"/>
          <w:szCs w:val="20"/>
        </w:rPr>
        <w:t>DNA</w:t>
      </w:r>
    </w:p>
    <w:p w:rsidRDefault="00B43807" w:rsidP="00B43807" w:rsidR="00B43807" w:rsidRPr="003F6FA4">
      <w:pPr>
        <w:jc w:val="both"/>
        <w:rPr>
          <w:rFonts w:hAnsi="Times New Roman" w:ascii="Times New Roman"/>
          <w:b w:val="false"/>
          <w:sz w:val="20"/>
          <w:szCs w:val="20"/>
        </w:rPr>
      </w:pPr>
    </w:p>
    <w:p w:rsidRDefault="00D75172" w:rsidP="00B43807" w:rsidR="00B43807">
      <w:pPr>
        <w:jc w:val="both"/>
        <w:rPr>
          <w:rFonts w:hAnsi="Times New Roman" w:ascii="Times New Roman"/>
          <w:b w:val="false"/>
          <w:sz w:val="20"/>
          <w:szCs w:val="20"/>
        </w:rPr>
      </w:pPr>
      <w:r>
        <w:rPr>
          <w:rFonts w:hAnsi="Times New Roman" w:ascii="Times New Roman"/>
          <w:b w:val="false"/>
          <w:sz w:val="20"/>
          <w:szCs w:val="20"/>
        </w:rPr>
        <w:t>- e-Oglasna ploča</w:t>
      </w:r>
    </w:p>
    <w:p w:rsidRDefault="00D75172" w:rsidP="00B43807" w:rsidR="00D75172"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U Rijeci</w:t>
      </w:r>
      <w:r w:rsidR="0085020A" w:rsidRPr="003F6FA4">
        <w:rPr>
          <w:rFonts w:hAnsi="Times New Roman" w:ascii="Times New Roman"/>
          <w:b w:val="false"/>
          <w:sz w:val="20"/>
          <w:szCs w:val="20"/>
        </w:rPr>
        <w:t>,</w:t>
      </w:r>
      <w:r w:rsidR="003F6FA4">
        <w:rPr>
          <w:rFonts w:hAnsi="Times New Roman" w:ascii="Times New Roman"/>
          <w:b w:val="false"/>
          <w:sz w:val="20"/>
          <w:szCs w:val="20"/>
        </w:rPr>
        <w:t xml:space="preserve"> </w:t>
      </w:r>
      <w:r w:rsidR="009B255A">
        <w:rPr>
          <w:rFonts w:hAnsi="Times New Roman" w:ascii="Times New Roman"/>
          <w:b w:val="false"/>
          <w:sz w:val="20"/>
          <w:szCs w:val="20"/>
        </w:rPr>
        <w:t>03.10</w:t>
      </w:r>
      <w:r w:rsidR="00C84102">
        <w:rPr>
          <w:rFonts w:hAnsi="Times New Roman" w:ascii="Times New Roman"/>
          <w:b w:val="false"/>
          <w:sz w:val="20"/>
          <w:szCs w:val="20"/>
        </w:rPr>
        <w:t>.2017</w:t>
      </w:r>
      <w:r w:rsidRPr="003F6FA4">
        <w:rPr>
          <w:rFonts w:hAnsi="Times New Roman" w:ascii="Times New Roman"/>
          <w:b w:val="false"/>
          <w:sz w:val="20"/>
          <w:szCs w:val="20"/>
        </w:rPr>
        <w:t>.</w:t>
      </w:r>
      <w:r w:rsidR="00431E20">
        <w:rPr>
          <w:rFonts w:hAnsi="Times New Roman" w:ascii="Times New Roman"/>
          <w:b w:val="false"/>
          <w:sz w:val="20"/>
          <w:szCs w:val="20"/>
        </w:rPr>
        <w:t xml:space="preserve"> </w:t>
      </w:r>
      <w:r w:rsidRPr="003F6FA4">
        <w:rPr>
          <w:rFonts w:hAnsi="Times New Roman" w:ascii="Times New Roman"/>
          <w:b w:val="false"/>
          <w:sz w:val="20"/>
          <w:szCs w:val="20"/>
        </w:rPr>
        <w:t xml:space="preserve">g.  </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Stečajni sudac</w:t>
      </w:r>
    </w:p>
    <w:p w:rsidRDefault="00B43807" w:rsidP="00CC04AC" w:rsidR="00B43807" w:rsidRPr="003F6FA4">
      <w:pPr>
        <w:jc w:val="both"/>
        <w:rPr>
          <w:rFonts w:hAnsi="Times New Roman" w:ascii="Times New Roman"/>
          <w:b w:val="false"/>
          <w:sz w:val="20"/>
          <w:szCs w:val="20"/>
        </w:rPr>
      </w:pPr>
      <w:r w:rsidRPr="003F6FA4">
        <w:rPr>
          <w:rFonts w:hAnsi="Times New Roman" w:ascii="Times New Roman"/>
          <w:b w:val="false"/>
          <w:sz w:val="20"/>
          <w:szCs w:val="20"/>
        </w:rPr>
        <w:t xml:space="preserve">Daniela Korlević                                    </w:t>
      </w: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distribute"/>
        <w:rPr>
          <w:rFonts w:hAnsi="Times New Roman" w:ascii="Times New Roman"/>
        </w:rPr>
      </w:pPr>
      <w:r w:rsidRPr="003F6FA4">
        <w:rPr>
          <w:rFonts w:hAnsi="Times New Roman" w:ascii="Times New Roman"/>
        </w:rPr>
        <w:t xml:space="preserve">                                          </w:t>
      </w:r>
    </w:p>
    <w:p w:rsidRDefault="00B43807" w:rsidP="00B43807" w:rsidR="00B43807" w:rsidRPr="003F6FA4">
      <w:pPr>
        <w:rPr>
          <w:rFonts w:hAnsi="Times New Roman" w:ascii="Times New Roman"/>
        </w:rPr>
      </w:pPr>
    </w:p>
    <w:p w:rsidRDefault="00A50178" w:rsidR="00A50178" w:rsidRPr="003F6FA4">
      <w:pPr>
        <w:rPr>
          <w:rFonts w:hAnsi="Times New Roman" w:ascii="Times New Roman"/>
        </w:rPr>
      </w:pPr>
    </w:p>
    <w:sectPr w:rsidR="00A50178" w:rsidRPr="003F6FA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2AE" w:rsidR="001362AE">
      <w:r>
        <w:separator/>
      </w:r>
    </w:p>
  </w:endnote>
  <w:endnote w:id="0" w:type="continuationSeparator">
    <w:p w:rsidRDefault="001362AE" w:rsidR="001362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55A" w:rsidR="00FF75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58DF">
      <w:rPr>
        <w:rStyle w:val="Brojstranice"/>
        <w:noProof/>
      </w:rPr>
      <w:t>1</w:t>
    </w:r>
    <w:r>
      <w:rPr>
        <w:rStyle w:val="Brojstranice"/>
      </w:rPr>
      <w:fldChar w:fldCharType="end"/>
    </w:r>
  </w:p>
  <w:p w:rsidRDefault="00FF755A" w:rsidR="00FF75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2AE" w:rsidR="001362AE">
      <w:r>
        <w:separator/>
      </w:r>
    </w:p>
  </w:footnote>
  <w:footnote w:id="0" w:type="continuationSeparator">
    <w:p w:rsidRDefault="001362AE" w:rsidR="001362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R="00FF755A" w:rsidRPr="0081191C">
    <w:pPr>
      <w:pStyle w:val="Zaglavlje"/>
      <w:rPr>
        <w:rFonts w:hAnsi="Times New Roman" w:ascii="Times New Roman"/>
        <w:b w:val="false"/>
      </w:rPr>
    </w:pPr>
    <w:r w:rsidRPr="0081191C">
      <w:rPr>
        <w:rFonts w:hAnsi="Times New Roman" w:ascii="Times New Roman"/>
        <w:b w:val="false"/>
      </w:rPr>
      <w:tab/>
    </w:r>
    <w:r w:rsidRPr="0081191C">
      <w:rPr>
        <w:rFonts w:hAnsi="Times New Roman" w:ascii="Times New Roman"/>
        <w:b w:val="false"/>
      </w:rPr>
      <w:tab/>
      <w:t>Posl.br. 15 St-</w:t>
    </w:r>
    <w:r w:rsidR="004E55E7">
      <w:rPr>
        <w:rFonts w:hAnsi="Times New Roman" w:ascii="Times New Roman"/>
        <w:b w:val="false"/>
      </w:rPr>
      <w:t>397</w:t>
    </w:r>
    <w:r w:rsidR="00C84102">
      <w:rPr>
        <w:rFonts w:hAnsi="Times New Roman" w:ascii="Times New Roman"/>
        <w:b w:val="false"/>
      </w:rPr>
      <w:t>/17-</w:t>
    </w:r>
    <w:r w:rsidR="004E55E7">
      <w:rPr>
        <w:rFonts w:hAnsi="Times New Roman" w:ascii="Times New Roman"/>
        <w:b w:val="false"/>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275B"/>
    <w:multiLevelType w:val="hybridMultilevel"/>
    <w:tmpl w:val="59E05328"/>
    <w:lvl w:tplc="24A89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8F74BF3"/>
    <w:multiLevelType w:val="hybridMultilevel"/>
    <w:tmpl w:val="8F8EE062"/>
    <w:lvl w:tplc="D220C86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558DF"/>
    <w:rsid w:val="000E7DDD"/>
    <w:rsid w:val="00104DB1"/>
    <w:rsid w:val="001362AE"/>
    <w:rsid w:val="001B0B85"/>
    <w:rsid w:val="001C5571"/>
    <w:rsid w:val="001D165D"/>
    <w:rsid w:val="00290664"/>
    <w:rsid w:val="002B1AFB"/>
    <w:rsid w:val="00380592"/>
    <w:rsid w:val="00391DD2"/>
    <w:rsid w:val="003A5996"/>
    <w:rsid w:val="003F6FA4"/>
    <w:rsid w:val="00431E20"/>
    <w:rsid w:val="0043336C"/>
    <w:rsid w:val="0044636F"/>
    <w:rsid w:val="004D060E"/>
    <w:rsid w:val="004E55E7"/>
    <w:rsid w:val="005701AE"/>
    <w:rsid w:val="005A0923"/>
    <w:rsid w:val="005A1D38"/>
    <w:rsid w:val="00665648"/>
    <w:rsid w:val="00712E59"/>
    <w:rsid w:val="007D63A2"/>
    <w:rsid w:val="007F6354"/>
    <w:rsid w:val="0081191C"/>
    <w:rsid w:val="00830885"/>
    <w:rsid w:val="0085020A"/>
    <w:rsid w:val="008D3B09"/>
    <w:rsid w:val="00940D78"/>
    <w:rsid w:val="009B255A"/>
    <w:rsid w:val="00A11CF3"/>
    <w:rsid w:val="00A50178"/>
    <w:rsid w:val="00A81485"/>
    <w:rsid w:val="00AA23A6"/>
    <w:rsid w:val="00AA44B9"/>
    <w:rsid w:val="00B1169A"/>
    <w:rsid w:val="00B43807"/>
    <w:rsid w:val="00B70348"/>
    <w:rsid w:val="00B94358"/>
    <w:rsid w:val="00B9597A"/>
    <w:rsid w:val="00BD42F9"/>
    <w:rsid w:val="00BF4B92"/>
    <w:rsid w:val="00C51A45"/>
    <w:rsid w:val="00C84102"/>
    <w:rsid w:val="00CA6E69"/>
    <w:rsid w:val="00CC04AC"/>
    <w:rsid w:val="00CD551C"/>
    <w:rsid w:val="00D655CA"/>
    <w:rsid w:val="00D75172"/>
    <w:rsid w:val="00E2286E"/>
    <w:rsid w:val="00E335FE"/>
    <w:rsid w:val="00EC17AD"/>
    <w:rsid w:val="00EC7A7B"/>
    <w:rsid w:val="00ED231D"/>
    <w:rsid w:val="00F25F88"/>
    <w:rsid w:val="00F35A5E"/>
    <w:rsid w:val="00F60B61"/>
    <w:rsid w:val="00F66D1A"/>
    <w:rsid w:val="00F67F75"/>
    <w:rsid w:val="00F731C0"/>
    <w:rsid w:val="00FF7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0558DF"/>
    <w:rPr>
      <w:color w:val="808080"/>
      <w:bdr w:space="0" w:sz="0" w:color="auto" w:val="none"/>
      <w:shd w:fill="auto" w:color="auto" w:val="clear"/>
    </w:rPr>
  </w:style>
  <w:style w:customStyle="true" w:styleId="eSPISCCParagraphDefaultFont" w:type="character">
    <w:name w:val="eSPIS_CC_Paragraph Default Font"/>
    <w:basedOn w:val="Zadanifontodlomka"/>
    <w:rsid w:val="000558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8D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558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8D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558DF"/>
    <w:rPr>
      <w:rFonts w:hAnsi="Arial" w:ascii="Arial"/>
      <w:b/>
      <w:sz w:val="24"/>
      <w:szCs w:val="24"/>
      <w:lang w:eastAsia="en-US"/>
    </w:rPr>
  </w:style>
  <w:style w:styleId="Tekstbalonia" w:type="paragraph">
    <w:name w:val="Balloon Text"/>
    <w:basedOn w:val="Normal"/>
    <w:link w:val="TekstbaloniaChar"/>
    <w:rsid w:val="000558DF"/>
    <w:rPr>
      <w:rFonts w:cs="Tahoma" w:hAnsi="Tahoma" w:ascii="Tahoma"/>
      <w:sz w:val="16"/>
      <w:szCs w:val="16"/>
    </w:rPr>
  </w:style>
  <w:style w:customStyle="true" w:styleId="TekstbaloniaChar" w:type="character">
    <w:name w:val="Tekst balončića Char"/>
    <w:basedOn w:val="Zadanifontodlomka"/>
    <w:link w:val="Tekstbalonia"/>
    <w:rsid w:val="000558DF"/>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0558DF"/>
    <w:rPr>
      <w:color w:val="808080"/>
      <w:bdr w:color="auto" w:space="0" w:sz="0" w:val="none"/>
      <w:shd w:color="auto" w:fill="auto" w:val="clear"/>
    </w:rPr>
  </w:style>
  <w:style w:customStyle="1" w:styleId="eSPISCCParagraphDefaultFont" w:type="character">
    <w:name w:val="eSPIS_CC_Paragraph Default Font"/>
    <w:basedOn w:val="Zadanifontodlomka"/>
    <w:rsid w:val="000558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8D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558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8D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558DF"/>
    <w:rPr>
      <w:rFonts w:ascii="Arial" w:hAnsi="Arial"/>
      <w:b/>
      <w:sz w:val="24"/>
      <w:szCs w:val="24"/>
      <w:lang w:eastAsia="en-US"/>
    </w:rPr>
  </w:style>
  <w:style w:styleId="Tekstbalonia" w:type="paragraph">
    <w:name w:val="Balloon Text"/>
    <w:basedOn w:val="Normal"/>
    <w:link w:val="TekstbaloniaChar"/>
    <w:rsid w:val="000558DF"/>
    <w:rPr>
      <w:rFonts w:ascii="Tahoma" w:cs="Tahoma" w:hAnsi="Tahoma"/>
      <w:sz w:val="16"/>
      <w:szCs w:val="16"/>
    </w:rPr>
  </w:style>
  <w:style w:customStyle="1" w:styleId="TekstbaloniaChar" w:type="character">
    <w:name w:val="Tekst balončića Char"/>
    <w:basedOn w:val="Zadanifontodlomka"/>
    <w:link w:val="Tekstbalonia"/>
    <w:rsid w:val="000558DF"/>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St-397/2017</izvorni_sadrzaj>
    <derivirana_varijabla naziv="DomainObject.Predmet.OznakaBroj_1">St-397/2017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St-1264/15</izvorni_sadrzaj>
    <derivirana_varijabla naziv="DomainObject.Predmet.PrimjedbaSuca_1">Nastavak postupka radi naknadne diobe,
veza St-1264/15</derivirana_varijabla>
  </DomainObject.Predmet.PrimjedbaSuca>
  <DomainObject.Predmet.ProtustrankaFormated>
    <izvorni_sadrzaj>  ŽE-PA, društvo s ograničenom odgovornošću za proizvodnju, trgovinu, ugostiteljstvo i usluge u stečaju</izvorni_sadrzaj>
    <derivirana_varijabla naziv="DomainObject.Predmet.ProtustrankaFormated_1">  ŽE-PA, društvo s ograničenom odgovornošću za proizvodnju, trgovinu, ugostiteljstvo i usluge u stečaju</derivirana_varijabla>
  </DomainObject.Predmet.ProtustrankaFormated>
  <DomainObject.Predmet.ProtustrankaFormatedOIB>
    <izvorni_sadrzaj>  ŽE-PA, društvo s ograničenom odgovornošću za proizvodnju, trgovinu, ugostiteljstvo i usluge u stečaju, OIB 52502062217</izvorni_sadrzaj>
    <derivirana_varijabla naziv="DomainObject.Predmet.ProtustrankaFormatedOIB_1">  ŽE-PA, društvo s ograničenom odgovornošću za proizvodnju, trgovinu, ugostiteljstvo i usluge u stečaju, OIB 52502062217</derivirana_varijabla>
  </DomainObject.Predmet.ProtustrankaFormatedOIB>
  <DomainObject.Predmet.ProtustrankaFormatedWithAdress>
    <izvorni_sadrzaj> ŽE-PA, društvo s ograničenom odgovornošću za proizvodnju, trgovinu, ugostiteljstvo i usluge u stečaju, Kralja Zvonimira 95, 53220 Otočac</izvorni_sadrzaj>
    <derivirana_varijabla naziv="DomainObject.Predmet.ProtustrankaFormatedWithAdress_1"> ŽE-PA, društvo s ograničenom odgovornošću za proizvodnju, trgovinu, ugostiteljstvo i usluge u stečaju, Kralja Zvonimira 95, 53220 Otočac</derivirana_varijabla>
  </DomainObject.Predmet.ProtustrankaFormatedWithAdress>
  <DomainObject.Predmet.ProtustrankaFormatedWithAdressOIB>
    <izvorni_sadrzaj> ŽE-PA, društvo s ograničenom odgovornošću za proizvodnju, trgovinu, ugostiteljstvo i usluge u stečaju, OIB 52502062217, Kralja Zvonimira 95, 53220 Otočac</izvorni_sadrzaj>
    <derivirana_varijabla naziv="DomainObject.Predmet.ProtustrankaFormatedWithAdressOIB_1"> ŽE-PA, društvo s ograničenom odgovornošću za proizvodnju, trgovinu, ugostiteljstvo i usluge u stečaju, OIB 52502062217, Kralja Zvonimira 95, 53220 Otočac</derivirana_varijabla>
  </DomainObject.Predmet.ProtustrankaFormatedWithAdressOIB>
  <DomainObject.Predmet.ProtustrankaWithAdress>
    <izvorni_sadrzaj>ŽE-PA, društvo s ograničenom odgovornošću za proizvodnju, trgovinu, ugostiteljstvo i usluge u stečaju Kralja Zvonimira 95, 53220 Otočac</izvorni_sadrzaj>
    <derivirana_varijabla naziv="DomainObject.Predmet.ProtustrankaWithAdress_1">ŽE-PA, društvo s ograničenom odgovornošću za proizvodnju, trgovinu, ugostiteljstvo i usluge u stečaju Kralja Zvonimira 95, 53220 Otočac</derivirana_varijabla>
  </DomainObject.Predmet.ProtustrankaWithAdress>
  <DomainObject.Predmet.ProtustrankaWithAdressOIB>
    <izvorni_sadrzaj>ŽE-PA, društvo s ograničenom odgovornošću za proizvodnju, trgovinu, ugostiteljstvo i usluge u stečaju, OIB 52502062217, Kralja Zvonimira 95, 53220 Otočac</izvorni_sadrzaj>
    <derivirana_varijabla naziv="DomainObject.Predmet.ProtustrankaWithAdressOIB_1">ŽE-PA, društvo s ograničenom odgovornošću za proizvodnju, trgovinu, ugostiteljstvo i usluge u stečaju, OIB 52502062217, Kralja Zvonimira 95, 53220 Otočac</derivirana_varijabla>
  </DomainObject.Predmet.ProtustrankaWithAdressOIB>
  <DomainObject.Predmet.ProtustrankaNazivFormated>
    <izvorni_sadrzaj>ŽE-PA, društvo s ograničenom odgovornošću za proizvodnju, trgovinu, ugostiteljstvo i usluge u stečaju</izvorni_sadrzaj>
    <derivirana_varijabla naziv="DomainObject.Predmet.ProtustrankaNazivFormated_1">ŽE-PA, društvo s ograničenom odgovornošću za proizvodnju, trgovinu, ugostiteljstvo i usluge u stečaju</derivirana_varijabla>
  </DomainObject.Predmet.ProtustrankaNazivFormated>
  <DomainObject.Predmet.ProtustrankaNazivFormatedOIB>
    <izvorni_sadrzaj>ŽE-PA, društvo s ograničenom odgovornošću za proizvodnju, trgovinu, ugostiteljstvo i usluge u stečaju, OIB 52502062217</izvorni_sadrzaj>
    <derivirana_varijabla naziv="DomainObject.Predmet.ProtustrankaNazivFormatedOIB_1">ŽE-PA, društvo s ograničenom odgovornošću za proizvodnju, trgovinu, ugostiteljstvo i usluge u stečaju, OIB 52502062217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MATEO ERCEG</izvorni_sadrzaj>
    <derivirana_varijabla naziv="DomainObject.Predmet.StrankaFormated_1">  MATEO ERCEG</derivirana_varijabla>
  </DomainObject.Predmet.StrankaFormated>
  <DomainObject.Predmet.StrankaFormatedOIB>
    <izvorni_sadrzaj>  MATEO ERCEG, OIB 93602617826</izvorni_sadrzaj>
    <derivirana_varijabla naziv="DomainObject.Predmet.StrankaFormatedOIB_1">  MATEO ERCEG, OIB 93602617826</derivirana_varijabla>
  </DomainObject.Predmet.StrankaFormatedOIB>
  <DomainObject.Predmet.StrankaFormatedWithAdress>
    <izvorni_sadrzaj> MATEO ERCEG, Radnička cesta 30, 10000 Zagreb</izvorni_sadrzaj>
    <derivirana_varijabla naziv="DomainObject.Predmet.StrankaFormatedWithAdress_1"> MATEO ERCEG, Radnička cesta 30, 10000 Zagreb</derivirana_varijabla>
  </DomainObject.Predmet.StrankaFormatedWithAdress>
  <DomainObject.Predmet.StrankaFormatedWithAdressOIB>
    <izvorni_sadrzaj> MATEO ERCEG, OIB 93602617826, Radnička cesta 30, 10000 Zagreb</izvorni_sadrzaj>
    <derivirana_varijabla naziv="DomainObject.Predmet.StrankaFormatedWithAdressOIB_1"> MATEO ERCEG, OIB 93602617826, Radnička cesta 30, 10000 Zagreb</derivirana_varijabla>
  </DomainObject.Predmet.StrankaFormatedWithAdressOIB>
  <DomainObject.Predmet.StrankaWithAdress>
    <izvorni_sadrzaj>MATEO ERCEG Radnička cesta 30,10000 Zagreb</izvorni_sadrzaj>
    <derivirana_varijabla naziv="DomainObject.Predmet.StrankaWithAdress_1">MATEO ERCEG Radnička cesta 30,10000 Zagreb</derivirana_varijabla>
  </DomainObject.Predmet.StrankaWithAdress>
  <DomainObject.Predmet.StrankaWithAdressOIB>
    <izvorni_sadrzaj>MATEO ERCEG, OIB 93602617826, Radnička cesta 30,10000 Zagreb</izvorni_sadrzaj>
    <derivirana_varijabla naziv="DomainObject.Predmet.StrankaWithAdressOIB_1">MATEO ERCEG, OIB 93602617826, Radnička cesta 30,10000 Zagreb</derivirana_varijabla>
  </DomainObject.Predmet.StrankaWithAdressOIB>
  <DomainObject.Predmet.StrankaNazivFormated>
    <izvorni_sadrzaj>MATEO ERCEG</izvorni_sadrzaj>
    <derivirana_varijabla naziv="DomainObject.Predmet.StrankaNazivFormated_1">MATEO ERCEG</derivirana_varijabla>
  </DomainObject.Predmet.StrankaNazivFormated>
  <DomainObject.Predmet.StrankaNazivFormatedOIB>
    <izvorni_sadrzaj>MATEO ERCEG, OIB 93602617826</izvorni_sadrzaj>
    <derivirana_varijabla naziv="DomainObject.Predmet.StrankaNazivFormatedOIB_1">MATEO ERCEG, OIB 93602617826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MATEO ERCEG</item>
    </izvorni_sadrzaj>
    <derivirana_varijabla naziv="DomainObject.Predmet.StrankaListFormated_1">
      <item>MATEO ERCEG</item>
    </derivirana_varijabla>
  </DomainObject.Predmet.StrankaListFormated>
  <DomainObject.Predmet.StrankaListFormatedOIB>
    <izvorni_sadrzaj>
      <item>MATEO ERCEG, OIB 93602617826</item>
    </izvorni_sadrzaj>
    <derivirana_varijabla naziv="DomainObject.Predmet.StrankaListFormatedOIB_1">
      <item>MATEO ERCEG, OIB 93602617826</item>
    </derivirana_varijabla>
  </DomainObject.Predmet.StrankaListFormatedOIB>
  <DomainObject.Predmet.StrankaListFormatedWithAdress>
    <izvorni_sadrzaj>
      <item>MATEO ERCEG, Radnička cesta 30, 10000 Zagreb</item>
    </izvorni_sadrzaj>
    <derivirana_varijabla naziv="DomainObject.Predmet.StrankaListFormatedWithAdress_1">
      <item>MATEO ERCEG, Radnička cesta 30, 10000 Zagreb</item>
    </derivirana_varijabla>
  </DomainObject.Predmet.StrankaListFormatedWithAdress>
  <DomainObject.Predmet.StrankaListFormatedWithAdressOIB>
    <izvorni_sadrzaj>
      <item>MATEO ERCEG, OIB 93602617826, Radnička cesta 30, 10000 Zagreb</item>
    </izvorni_sadrzaj>
    <derivirana_varijabla naziv="DomainObject.Predmet.StrankaListFormatedWithAdressOIB_1">
      <item>MATEO ERCEG, OIB 93602617826, Radnička cesta 30, 10000 Zagreb</item>
    </derivirana_varijabla>
  </DomainObject.Predmet.StrankaListFormatedWithAdressOIB>
  <DomainObject.Predmet.StrankaListNazivFormated>
    <izvorni_sadrzaj>
      <item>MATEO ERCEG</item>
    </izvorni_sadrzaj>
    <derivirana_varijabla naziv="DomainObject.Predmet.StrankaListNazivFormated_1">
      <item>MATEO ERCEG</item>
    </derivirana_varijabla>
  </DomainObject.Predmet.StrankaListNazivFormated>
  <DomainObject.Predmet.StrankaListNazivFormatedOIB>
    <izvorni_sadrzaj>
      <item>MATEO ERCEG, OIB 93602617826</item>
    </izvorni_sadrzaj>
    <derivirana_varijabla naziv="DomainObject.Predmet.StrankaListNazivFormatedOIB_1">
      <item>MATEO ERCEG, OIB 93602617826</item>
    </derivirana_varijabla>
  </DomainObject.Predmet.StrankaListNazivFormatedOIB>
  <DomainObject.Predmet.ProtuStrankaListFormated>
    <izvorni_sadrzaj>
      <item>ŽE-PA, društvo s ograničenom odgovornošću za proizvodnju, trgovinu, ugostiteljstvo i usluge u stečaju</item>
    </izvorni_sadrzaj>
    <derivirana_varijabla naziv="DomainObject.Predmet.ProtuStrankaListFormated_1">
      <item>ŽE-PA, društvo s ograničenom odgovornošću za proizvodnju, trgovinu, ugostiteljstvo i usluge u stečaju</item>
    </derivirana_varijabla>
  </DomainObject.Predmet.ProtuStrankaListFormated>
  <DomainObject.Predmet.ProtuStrankaListFormatedOIB>
    <izvorni_sadrzaj>
      <item>ŽE-PA, društvo s ograničenom odgovornošću za proizvodnju, trgovinu, ugostiteljstvo i usluge u stečaju, OIB 52502062217</item>
    </izvorni_sadrzaj>
    <derivirana_varijabla naziv="DomainObject.Predmet.ProtuStrankaListFormatedOIB_1">
      <item>ŽE-PA, društvo s ograničenom odgovornošću za proizvodnju, trgovinu, ugostiteljstvo i usluge u stečaju, OIB 52502062217</item>
    </derivirana_varijabla>
  </DomainObject.Predmet.ProtuStrankaListFormatedOIB>
  <DomainObject.Predmet.ProtuStrankaListFormatedWithAdress>
    <izvorni_sadrzaj>
      <item>ŽE-PA, društvo s ograničenom odgovornošću za proizvodnju, trgovinu, ugostiteljstvo i usluge u stečaju, Kralja Zvonimira 95, 53220 Otočac</item>
    </izvorni_sadrzaj>
    <derivirana_varijabla naziv="DomainObject.Predmet.ProtuStrankaListFormatedWithAdress_1">
      <item>ŽE-PA, društvo s ograničenom odgovornošću za proizvodnju, trgovinu, ugostiteljstvo i usluge u stečaju, Kralja Zvonimira 95, 53220 Otočac</item>
    </derivirana_varijabla>
  </DomainObject.Predmet.ProtuStrankaListFormatedWithAdress>
  <DomainObject.Predmet.ProtuStrankaListFormatedWithAdressOIB>
    <izvorni_sadrzaj>
      <item>ŽE-PA, društvo s ograničenom odgovornošću za proizvodnju, trgovinu, ugostiteljstvo i usluge u stečaju, OIB 52502062217, Kralja Zvonimira 95, 53220 Otočac</item>
    </izvorni_sadrzaj>
    <derivirana_varijabla naziv="DomainObject.Predmet.ProtuStrankaListFormatedWithAdressOIB_1">
      <item>ŽE-PA, društvo s ograničenom odgovornošću za proizvodnju, trgovinu, ugostiteljstvo i usluge u stečaju, OIB 52502062217, Kralja Zvonimira 95, 53220 Otočac</item>
    </derivirana_varijabla>
  </DomainObject.Predmet.ProtuStrankaListFormatedWithAdressOIB>
  <DomainObject.Predmet.ProtuStrankaListNazivFormated>
    <izvorni_sadrzaj>
      <item>ŽE-PA, društvo s ograničenom odgovornošću za proizvodnju, trgovinu, ugostiteljstvo i usluge u stečaju</item>
    </izvorni_sadrzaj>
    <derivirana_varijabla naziv="DomainObject.Predmet.ProtuStrankaListNazivFormated_1">
      <item>ŽE-PA, društvo s ograničenom odgovornošću za proizvodnju, trgovinu, ugostiteljstvo i usluge u stečaju</item>
    </derivirana_varijabla>
  </DomainObject.Predmet.ProtuStrankaListNazivFormated>
  <DomainObject.Predmet.ProtuStrankaListNazivFormatedOIB>
    <izvorni_sadrzaj>
      <item>ŽE-PA, društvo s ograničenom odgovornošću za proizvodnju, trgovinu, ugostiteljstvo i usluge u stečaju, OIB 52502062217</item>
    </izvorni_sadrzaj>
    <derivirana_varijabla naziv="DomainObject.Predmet.ProtuStrankaListNazivFormatedOIB_1">
      <item>ŽE-PA, društvo s ograničenom odgovornošću za proizvodnju, trgovinu, ugostiteljstvo i usluge u stečaju, OIB 52502062217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MATEO ERCEG</izvorni_sadrzaj>
    <derivirana_varijabla naziv="DomainObject.Predmet.StrankaIDrugi_1">MATEO ERCEG</derivirana_varijabla>
  </DomainObject.Predmet.StrankaIDrugi>
  <DomainObject.Predmet.ProtustrankaIDrugi>
    <izvorni_sadrzaj>ŽE-PA, društvo s ograničenom odgovornošću za proizvodnju, trgovinu, ugostiteljstvo i usluge u stečaju</izvorni_sadrzaj>
    <derivirana_varijabla naziv="DomainObject.Predmet.ProtustrankaIDrugi_1">ŽE-PA, društvo s ograničenom odgovornošću za proizvodnju, trgovinu, ugostiteljstvo i usluge u stečaju</derivirana_varijabla>
  </DomainObject.Predmet.ProtustrankaIDrugi>
  <DomainObject.Predmet.StrankaIDrugiAdressOIB>
    <izvorni_sadrzaj>MATEO ERCEG, OIB 93602617826, Radnička cesta 30, 10000 Zagreb</izvorni_sadrzaj>
    <derivirana_varijabla naziv="DomainObject.Predmet.StrankaIDrugiAdressOIB_1">MATEO ERCEG, OIB 93602617826, Radnička cesta 30, 10000 Zagreb</derivirana_varijabla>
  </DomainObject.Predmet.StrankaIDrugiAdressOIB>
  <DomainObject.Predmet.ProtustrankaIDrugiAdressOIB>
    <izvorni_sadrzaj>ŽE-PA, društvo s ograničenom odgovornošću za proizvodnju, trgovinu, ugostiteljstvo i usluge u stečaju, OIB 52502062217, Kralja Zvonimira 95, 53220 Otočac</izvorni_sadrzaj>
    <derivirana_varijabla naziv="DomainObject.Predmet.ProtustrankaIDrugiAdressOIB_1">ŽE-PA, društvo s ograničenom odgovornošću za proizvodnju, trgovinu, ugostiteljstvo i usluge u stečaju, OIB 52502062217, Kralja Zvonimira 95,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MATEO ERCEG</item>
      <item>ŽE-PA, društvo s ograničenom odgovornošću za proizvodnju, trgovinu, ugostiteljstvo i usluge u stečaju</item>
    </izvorni_sadrzaj>
    <derivirana_varijabla naziv="DomainObject.Predmet.SudioniciListNaziv_1">
      <item>MATEO ERCEG</item>
      <item>ŽE-PA, društvo s ograničenom odgovornošću za proizvodnju, trgovinu, ugostiteljstvo i usluge u stečaju</item>
    </derivirana_varijabla>
  </DomainObject.Predmet.SudioniciListNaziv>
  <DomainObject.Predmet.SudioniciListAdressOIB>
    <izvorni_sadrzaj>
      <item>MATEO ERCEG, OIB 93602617826, Radnička cesta 30,10000 Zagreb</item>
      <item>ŽE-PA, društvo s ograničenom odgovornošću za proizvodnju, trgovinu, ugostiteljstvo i usluge u stečaju, OIB 52502062217, Kralja Zvonimira 95,53220 Otočac</item>
    </izvorni_sadrzaj>
    <derivirana_varijabla naziv="DomainObject.Predmet.SudioniciListAdressOIB_1">
      <item>MATEO ERCEG, OIB 93602617826, Radnička cesta 30,10000 Zagreb</item>
      <item>ŽE-PA, društvo s ograničenom odgovornošću za proizvodnju, trgovinu, ugostiteljstvo i usluge u stečaju, OIB 52502062217, Kralja Zvonimira 95,53220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93602617826</item>
      <item>, OIB 52502062217</item>
    </izvorni_sadrzaj>
    <derivirana_varijabla naziv="DomainObject.Predmet.SudioniciListNazivOIB_1">
      <item>, OIB 93602617826</item>
      <item>, OIB 52502062217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591</properties:Words>
  <properties:Characters>3254</properties:Characters>
  <properties:Lines>90</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2017-10-03T11:40:00Z</dcterms:created>
  <dc:creator>dcmelik</dc:creator>
  <cp:lastModifiedBy>Jasna Radulović</cp:lastModifiedBy>
  <cp:lastPrinted>2017-10-03T11:41:00Z</cp:lastPrinted>
  <dcterms:modified xmlns:xsi="http://www.w3.org/2001/XMLSchema-instance" xsi:type="dcterms:W3CDTF">2017-10-03T11:48:00Z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