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7507" w14:paraId="0407507" w:rsidRDefault="000164D0" w:rsidP="00A16D0E" w:rsidR="000164D0" w:rsidRPr="00016F3E">
      <w:pPr>
        <w:spacing w:lineRule="auto" w:line="276" w:after="200"/>
        <w:ind w:firstLine="708"/>
        <w:jc w:val="both"/>
        <w15:collapsed w:val="false"/>
        <w:rPr>
          <w:bCs/>
          <w:lang w:val="hr-HR"/>
        </w:rPr>
      </w:pPr>
      <w:bookmarkStart w:name="_GoBack" w:id="0"/>
      <w:bookmarkEnd w:id="0"/>
      <w:r w:rsidRPr="00016F3E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769620</wp:posOffset>
            </wp:positionH>
            <wp:positionV relativeFrom="paragraph">
              <wp:posOffset>62865</wp:posOffset>
            </wp:positionV>
            <wp:extent cy="647700" cx="525780"/>
            <wp:effectExtent b="0" r="7620" t="0" l="0"/>
            <wp:wrapSquare wrapText="right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164D0" w:rsidP="00A16D0E" w:rsidR="000164D0" w:rsidRPr="00016F3E">
      <w:pPr>
        <w:spacing w:lineRule="auto" w:line="276" w:after="200"/>
        <w:ind w:firstLine="708"/>
        <w:jc w:val="both"/>
        <w:rPr>
          <w:bCs/>
          <w:lang w:val="hr-HR"/>
        </w:rPr>
      </w:pPr>
    </w:p>
    <w:p w:rsidRDefault="009A4A8C" w:rsidP="00A16D0E" w:rsidR="009A4A8C" w:rsidRPr="00016F3E">
      <w:pPr>
        <w:jc w:val="both"/>
        <w:rPr>
          <w:rFonts w:eastAsia="MS Mincho"/>
          <w:bCs/>
          <w:lang w:val="hr-HR"/>
        </w:rPr>
      </w:pPr>
    </w:p>
    <w:p w:rsidRDefault="000164D0" w:rsidP="00A16D0E" w:rsidR="00A16D0E" w:rsidRPr="00016F3E">
      <w:pPr>
        <w:jc w:val="both"/>
        <w:rPr>
          <w:bCs/>
          <w:lang w:val="hr-HR"/>
        </w:rPr>
      </w:pPr>
      <w:r w:rsidRPr="00016F3E">
        <w:rPr>
          <w:rFonts w:eastAsia="MS Mincho"/>
          <w:bCs/>
          <w:lang w:val="hr-HR"/>
        </w:rPr>
        <w:t xml:space="preserve">   </w:t>
      </w:r>
      <w:r w:rsidR="00A16D0E" w:rsidRPr="00016F3E">
        <w:rPr>
          <w:rFonts w:eastAsia="MS Mincho"/>
          <w:bCs/>
          <w:lang w:val="hr-HR"/>
        </w:rPr>
        <w:t>REPUBLIKA HRVATSKA</w:t>
      </w:r>
    </w:p>
    <w:p w:rsidRDefault="000164D0" w:rsidP="00016F3E" w:rsidR="00016F3E" w:rsidRPr="00016F3E">
      <w:pPr>
        <w:jc w:val="both"/>
        <w:rPr>
          <w:rFonts w:eastAsia="MS Mincho"/>
          <w:bCs/>
          <w:lang w:val="hr-HR"/>
        </w:rPr>
      </w:pPr>
      <w:r w:rsidRPr="00016F3E">
        <w:rPr>
          <w:rFonts w:eastAsia="MS Mincho"/>
          <w:bCs/>
          <w:lang w:val="hr-HR"/>
        </w:rPr>
        <w:t xml:space="preserve"> </w:t>
      </w:r>
      <w:r w:rsidR="00A16D0E" w:rsidRPr="00016F3E">
        <w:rPr>
          <w:rFonts w:eastAsia="MS Mincho"/>
          <w:bCs/>
          <w:lang w:val="hr-HR"/>
        </w:rPr>
        <w:t>TRGOVAČKI SUD U RIJECI</w:t>
      </w:r>
    </w:p>
    <w:p w:rsidRDefault="00016F3E" w:rsidP="00016F3E" w:rsidR="00016F3E" w:rsidRPr="00016F3E">
      <w:pPr>
        <w:jc w:val="both"/>
        <w:rPr>
          <w:bCs/>
          <w:lang w:val="hr-HR"/>
        </w:rPr>
      </w:pPr>
      <w:r w:rsidRPr="00016F3E">
        <w:rPr>
          <w:rFonts w:eastAsia="MS Mincho"/>
          <w:bCs/>
          <w:lang w:val="hr-HR"/>
        </w:rPr>
        <w:t xml:space="preserve">         </w:t>
      </w:r>
      <w:r w:rsidR="00A16D0E" w:rsidRPr="00016F3E">
        <w:rPr>
          <w:rFonts w:eastAsia="MS Mincho"/>
          <w:bCs/>
          <w:lang w:val="hr-HR"/>
        </w:rPr>
        <w:t>Rijeka, Zadarska 1 i 3</w:t>
      </w:r>
      <w:r w:rsidRPr="00016F3E">
        <w:rPr>
          <w:rFonts w:eastAsia="MS Mincho"/>
          <w:bCs/>
          <w:lang w:val="hr-HR"/>
        </w:rPr>
        <w:tab/>
      </w:r>
      <w:r w:rsidRPr="00016F3E">
        <w:rPr>
          <w:rFonts w:eastAsia="MS Mincho"/>
          <w:bCs/>
          <w:lang w:val="hr-HR"/>
        </w:rPr>
        <w:tab/>
      </w:r>
      <w:r w:rsidRPr="00016F3E">
        <w:rPr>
          <w:rFonts w:eastAsia="MS Mincho"/>
          <w:bCs/>
          <w:lang w:val="hr-HR"/>
        </w:rPr>
        <w:tab/>
      </w:r>
      <w:r w:rsidRPr="00016F3E">
        <w:rPr>
          <w:rFonts w:eastAsia="MS Mincho"/>
          <w:bCs/>
          <w:lang w:val="hr-HR"/>
        </w:rPr>
        <w:tab/>
      </w:r>
      <w:r w:rsidRPr="00016F3E">
        <w:rPr>
          <w:rFonts w:eastAsia="MS Mincho"/>
          <w:bCs/>
          <w:lang w:val="hr-HR"/>
        </w:rPr>
        <w:tab/>
        <w:t xml:space="preserve">  </w:t>
      </w:r>
      <w:r w:rsidRPr="00016F3E">
        <w:rPr>
          <w:rFonts w:eastAsia="MS Mincho"/>
          <w:lang w:val="hr-HR"/>
        </w:rPr>
        <w:t>Poslovni broj 7 St-1119/2016-62</w:t>
      </w:r>
    </w:p>
    <w:p w:rsidRDefault="00A16D0E" w:rsidP="00A16D0E" w:rsidR="00A16D0E" w:rsidRPr="00016F3E">
      <w:pPr>
        <w:jc w:val="both"/>
        <w:rPr>
          <w:bCs/>
          <w:lang w:val="hr-HR"/>
        </w:rPr>
      </w:pPr>
    </w:p>
    <w:p w:rsidRDefault="00A16D0E" w:rsidP="00A16D0E" w:rsidR="00A16D0E" w:rsidRPr="00016F3E">
      <w:pPr>
        <w:jc w:val="center"/>
        <w:rPr>
          <w:lang w:val="hr-HR"/>
        </w:rPr>
      </w:pPr>
    </w:p>
    <w:p w:rsidRDefault="00A16D0E" w:rsidP="00A16D0E" w:rsidR="00A16D0E" w:rsidRPr="00016F3E">
      <w:pPr>
        <w:jc w:val="center"/>
        <w:rPr>
          <w:lang w:val="hr-HR"/>
        </w:rPr>
      </w:pPr>
      <w:r w:rsidRPr="00016F3E">
        <w:rPr>
          <w:lang w:val="hr-HR"/>
        </w:rPr>
        <w:t>R E P U B L I K A   H R V A T S K A</w:t>
      </w:r>
    </w:p>
    <w:p w:rsidRDefault="00A16D0E" w:rsidP="00A16D0E" w:rsidR="00A16D0E" w:rsidRPr="00016F3E">
      <w:pPr>
        <w:jc w:val="center"/>
        <w:rPr>
          <w:bCs/>
          <w:lang w:val="hr-HR"/>
        </w:rPr>
      </w:pPr>
    </w:p>
    <w:p w:rsidRDefault="00791099" w:rsidP="00791099" w:rsidR="00791099" w:rsidRPr="00016F3E">
      <w:pPr>
        <w:jc w:val="center"/>
        <w:rPr>
          <w:szCs w:val="24"/>
          <w:lang w:val="hr-HR"/>
        </w:rPr>
      </w:pPr>
      <w:r w:rsidRPr="00016F3E">
        <w:rPr>
          <w:szCs w:val="24"/>
          <w:lang w:val="hr-HR"/>
        </w:rPr>
        <w:t>D O P U N S K O  R J E Š E N J E</w:t>
      </w:r>
      <w:r w:rsidR="00C3768D" w:rsidRPr="00016F3E">
        <w:rPr>
          <w:szCs w:val="24"/>
          <w:lang w:val="hr-HR"/>
        </w:rPr>
        <w:t xml:space="preserve">  </w:t>
      </w:r>
    </w:p>
    <w:p w:rsidRDefault="001F47E6" w:rsidP="001F47E6" w:rsidR="001F47E6" w:rsidRPr="00016F3E">
      <w:pPr>
        <w:rPr>
          <w:szCs w:val="24"/>
          <w:lang w:val="hr-HR"/>
        </w:rPr>
      </w:pPr>
    </w:p>
    <w:p w:rsidRDefault="00791099" w:rsidP="009A4A8C" w:rsidR="00F13927" w:rsidRPr="00016F3E">
      <w:pPr>
        <w:ind w:firstLine="708"/>
        <w:jc w:val="both"/>
        <w:rPr>
          <w:rFonts w:eastAsia="MS Mincho"/>
          <w:szCs w:val="24"/>
          <w:lang w:val="hr-HR"/>
        </w:rPr>
      </w:pPr>
      <w:r w:rsidRPr="00016F3E">
        <w:rPr>
          <w:szCs w:val="24"/>
          <w:lang w:val="hr-HR"/>
        </w:rPr>
        <w:t xml:space="preserve">Trgovački sud u Rijeci, po sucu Liljani Ugrin, kao sucu pojedincu u predstečajnom postupku nad dužnikom GREEN MAR, međunarodno otpremništvo, društvo s ograničenom odgovornošću Rijeka, Žrtava Fašizma 1 (MBS 040060797 – OIB 19945190541) dana </w:t>
      </w:r>
      <w:r w:rsidR="00016F3E">
        <w:rPr>
          <w:szCs w:val="24"/>
          <w:lang w:val="hr-HR"/>
        </w:rPr>
        <w:t>30</w:t>
      </w:r>
      <w:r w:rsidRPr="00016F3E">
        <w:rPr>
          <w:szCs w:val="24"/>
          <w:lang w:val="hr-HR"/>
        </w:rPr>
        <w:t>. listopada 2017.</w:t>
      </w:r>
    </w:p>
    <w:p w:rsidRDefault="001F47E6" w:rsidP="001F47E6" w:rsidR="001F47E6" w:rsidRPr="00016F3E">
      <w:pPr>
        <w:jc w:val="center"/>
        <w:rPr>
          <w:rFonts w:eastAsia="MS Mincho"/>
          <w:szCs w:val="24"/>
          <w:lang w:val="hr-HR"/>
        </w:rPr>
      </w:pPr>
      <w:r w:rsidRPr="00016F3E">
        <w:rPr>
          <w:rFonts w:eastAsia="MS Mincho"/>
          <w:szCs w:val="24"/>
          <w:lang w:val="hr-HR"/>
        </w:rPr>
        <w:t>r i j e š i o   j e</w:t>
      </w:r>
    </w:p>
    <w:p w:rsidRDefault="001F47E6" w:rsidP="001F47E6" w:rsidR="001F47E6" w:rsidRPr="00016F3E">
      <w:pPr>
        <w:jc w:val="center"/>
        <w:rPr>
          <w:rFonts w:eastAsia="MS Mincho"/>
          <w:szCs w:val="24"/>
          <w:lang w:val="hr-HR"/>
        </w:rPr>
      </w:pPr>
    </w:p>
    <w:p w:rsidRDefault="00791099" w:rsidP="00791099" w:rsidR="00791099" w:rsidRPr="00016F3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16F3E">
        <w:rPr>
          <w:rFonts w:cs="Times New Roman" w:eastAsia="MS Mincho" w:hAnsi="Times New Roman" w:ascii="Times New Roman"/>
          <w:szCs w:val="24"/>
        </w:rPr>
        <w:t>I.</w:t>
      </w:r>
      <w:r w:rsidRPr="00016F3E">
        <w:rPr>
          <w:rFonts w:cs="Times New Roman" w:eastAsia="MS Mincho" w:hAnsi="Times New Roman" w:ascii="Times New Roman"/>
          <w:szCs w:val="24"/>
        </w:rPr>
        <w:tab/>
        <w:t xml:space="preserve">Ovosudno rješenje pod poslovnim brojem 7 St-1119/2017-58 od 17. listopada 2017. dopunjuje </w:t>
      </w:r>
      <w:r w:rsidR="00016F3E">
        <w:rPr>
          <w:rFonts w:cs="Times New Roman" w:eastAsia="MS Mincho" w:hAnsi="Times New Roman" w:ascii="Times New Roman"/>
          <w:szCs w:val="24"/>
        </w:rPr>
        <w:t>se</w:t>
      </w:r>
      <w:r w:rsidRPr="00016F3E">
        <w:rPr>
          <w:rFonts w:cs="Times New Roman" w:eastAsia="MS Mincho" w:hAnsi="Times New Roman" w:ascii="Times New Roman"/>
          <w:szCs w:val="24"/>
        </w:rPr>
        <w:t xml:space="preserve"> tako da u točki  II. između alineje 10. i 12. </w:t>
      </w:r>
      <w:r w:rsidR="00C3768D" w:rsidRPr="00016F3E">
        <w:rPr>
          <w:rFonts w:cs="Times New Roman" w:eastAsia="MS Mincho" w:hAnsi="Times New Roman" w:ascii="Times New Roman"/>
          <w:szCs w:val="24"/>
        </w:rPr>
        <w:t xml:space="preserve">ima pisati alineja 11., koja glasi: </w:t>
      </w:r>
      <w:r w:rsidRPr="00016F3E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C3768D" w:rsidP="00791099" w:rsidR="00C3768D" w:rsidRPr="00016F3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3768D" w:rsidP="00607BA1" w:rsidR="00C3768D" w:rsidRPr="00016F3E">
      <w:pPr>
        <w:pStyle w:val="Bezproreda"/>
        <w:jc w:val="both"/>
      </w:pPr>
      <w:r w:rsidRPr="00016F3E">
        <w:rPr>
          <w:noProof/>
        </w:rPr>
        <w:t xml:space="preserve">"Vjerovniku CROATIA BANKA d.d., Zagreb, Roberta Frangeša Mihanovića 9, OIB 32247795989, čija je tražbina osigurana, te </w:t>
      </w:r>
      <w:r w:rsidRPr="00016F3E">
        <w:t xml:space="preserve">utvrđena u iznosu do </w:t>
      </w:r>
      <w:r w:rsidRPr="00016F3E">
        <w:rPr>
          <w:noProof/>
        </w:rPr>
        <w:t xml:space="preserve">313.753,63 </w:t>
      </w:r>
      <w:r w:rsidRPr="00016F3E">
        <w:t xml:space="preserve">kn, dužnik će  </w:t>
      </w:r>
      <w:r w:rsidR="00B46158" w:rsidRPr="00016F3E">
        <w:t xml:space="preserve">tražbinu </w:t>
      </w:r>
      <w:r w:rsidRPr="00016F3E">
        <w:t>podmiriti uz poček od 12 mjeseci, otplatom u 36 mjes</w:t>
      </w:r>
      <w:r w:rsidR="00016F3E">
        <w:t>ečnih anuiteta, uz kamatu 7,5%</w:t>
      </w:r>
      <w:r w:rsidRPr="00016F3E">
        <w:t xml:space="preserve"> godišnje." </w:t>
      </w:r>
    </w:p>
    <w:p w:rsidRDefault="00CB51A9" w:rsidP="008D03D1" w:rsidR="00CB51A9" w:rsidRPr="00016F3E">
      <w:pPr>
        <w:pStyle w:val="Obinitekst"/>
        <w:jc w:val="center"/>
        <w:rPr>
          <w:rFonts w:cs="Times New Roman" w:hAnsi="Times New Roman" w:ascii="Times New Roman"/>
          <w:szCs w:val="24"/>
        </w:rPr>
      </w:pPr>
    </w:p>
    <w:p w:rsidRDefault="008D03D1" w:rsidP="008D03D1" w:rsidR="008D03D1" w:rsidRPr="00016F3E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016F3E">
        <w:rPr>
          <w:rFonts w:cs="Times New Roman" w:eastAsia="MS Mincho" w:hAnsi="Times New Roman" w:ascii="Times New Roman"/>
          <w:szCs w:val="24"/>
        </w:rPr>
        <w:t>Obrazloženje</w:t>
      </w:r>
    </w:p>
    <w:p w:rsidRDefault="00781065" w:rsidP="00781065" w:rsidR="00781065" w:rsidRPr="00016F3E">
      <w:pPr>
        <w:jc w:val="center"/>
        <w:rPr>
          <w:szCs w:val="24"/>
          <w:lang w:val="hr-HR"/>
        </w:rPr>
      </w:pPr>
    </w:p>
    <w:p w:rsidRDefault="00CB51A9" w:rsidP="000D336B" w:rsidR="00CB51A9" w:rsidRPr="00016F3E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016F3E">
        <w:rPr>
          <w:rFonts w:cs="Times New Roman" w:eastAsia="MS Mincho" w:hAnsi="Times New Roman" w:ascii="Times New Roman"/>
          <w:szCs w:val="24"/>
        </w:rPr>
        <w:t xml:space="preserve">U podnesku od 24. listopada 2017. vjerovnik </w:t>
      </w:r>
      <w:r w:rsidRPr="00016F3E">
        <w:rPr>
          <w:rFonts w:cs="Times New Roman" w:hAnsi="Times New Roman" w:ascii="Times New Roman"/>
          <w:noProof/>
        </w:rPr>
        <w:t xml:space="preserve">CROATIA BANKA d.d., Zagreb, Roberta Frangeša Mihanovića 9, OIB 32247795989 predložila </w:t>
      </w:r>
      <w:r w:rsidR="00E56C42" w:rsidRPr="00016F3E">
        <w:rPr>
          <w:rFonts w:cs="Times New Roman" w:hAnsi="Times New Roman" w:ascii="Times New Roman"/>
          <w:noProof/>
        </w:rPr>
        <w:t xml:space="preserve">je </w:t>
      </w:r>
      <w:r w:rsidRPr="00016F3E">
        <w:rPr>
          <w:rFonts w:cs="Times New Roman" w:hAnsi="Times New Roman" w:ascii="Times New Roman"/>
          <w:noProof/>
        </w:rPr>
        <w:t xml:space="preserve">da sud dopuni ovosudno rješenje pod poslovnim brojem </w:t>
      </w:r>
      <w:r w:rsidR="00791099" w:rsidRPr="00016F3E">
        <w:rPr>
          <w:rFonts w:cs="Times New Roman" w:eastAsia="MS Mincho" w:hAnsi="Times New Roman" w:ascii="Times New Roman"/>
          <w:szCs w:val="24"/>
        </w:rPr>
        <w:t>7 St-1119/2017-58 od 17. listopada 2017.</w:t>
      </w:r>
      <w:r w:rsidRPr="00016F3E">
        <w:rPr>
          <w:rFonts w:cs="Times New Roman" w:eastAsia="MS Mincho" w:hAnsi="Times New Roman" w:ascii="Times New Roman"/>
          <w:szCs w:val="24"/>
        </w:rPr>
        <w:t>, budući u navedenom rješenju pod točkom II nije označen način namirenja tog vjerovnika, kako je to predviđeno predstečajni</w:t>
      </w:r>
      <w:r w:rsidR="00E56C42" w:rsidRPr="00016F3E">
        <w:rPr>
          <w:rFonts w:cs="Times New Roman" w:eastAsia="MS Mincho" w:hAnsi="Times New Roman" w:ascii="Times New Roman"/>
          <w:szCs w:val="24"/>
        </w:rPr>
        <w:t>m</w:t>
      </w:r>
      <w:r w:rsidRPr="00016F3E">
        <w:rPr>
          <w:rFonts w:cs="Times New Roman" w:eastAsia="MS Mincho" w:hAnsi="Times New Roman" w:ascii="Times New Roman"/>
          <w:szCs w:val="24"/>
        </w:rPr>
        <w:t xml:space="preserve"> sporazum</w:t>
      </w:r>
      <w:r w:rsidR="00E56C42" w:rsidRPr="00016F3E">
        <w:rPr>
          <w:rFonts w:cs="Times New Roman" w:eastAsia="MS Mincho" w:hAnsi="Times New Roman" w:ascii="Times New Roman"/>
          <w:szCs w:val="24"/>
        </w:rPr>
        <w:t>om</w:t>
      </w:r>
      <w:r w:rsidRPr="00016F3E">
        <w:rPr>
          <w:rFonts w:cs="Times New Roman" w:eastAsia="MS Mincho" w:hAnsi="Times New Roman" w:ascii="Times New Roman"/>
          <w:szCs w:val="24"/>
        </w:rPr>
        <w:t>.</w:t>
      </w:r>
    </w:p>
    <w:p w:rsidRDefault="00CB51A9" w:rsidP="00016F3E" w:rsidR="00847198" w:rsidRPr="00016F3E">
      <w:pPr>
        <w:pStyle w:val="Obinitekst"/>
        <w:ind w:firstLine="708"/>
        <w:jc w:val="both"/>
        <w:rPr>
          <w:szCs w:val="24"/>
        </w:rPr>
      </w:pPr>
      <w:r w:rsidRPr="00016F3E">
        <w:rPr>
          <w:rFonts w:cs="Times New Roman" w:eastAsia="MS Mincho" w:hAnsi="Times New Roman" w:ascii="Times New Roman"/>
          <w:szCs w:val="24"/>
        </w:rPr>
        <w:t>Uvidom u spis utvrđeno je da je prijedlog vjerovnika osnovan, pa je s</w:t>
      </w:r>
      <w:r w:rsidR="00A16D0E" w:rsidRPr="00016F3E">
        <w:rPr>
          <w:rFonts w:cs="Times New Roman" w:eastAsia="MS Mincho" w:hAnsi="Times New Roman" w:ascii="Times New Roman"/>
          <w:szCs w:val="24"/>
        </w:rPr>
        <w:t xml:space="preserve">toga iz naprijed </w:t>
      </w:r>
      <w:r w:rsidR="008D03D1" w:rsidRPr="00016F3E">
        <w:rPr>
          <w:rFonts w:cs="Times New Roman" w:eastAsia="MS Mincho" w:hAnsi="Times New Roman" w:ascii="Times New Roman"/>
          <w:szCs w:val="24"/>
        </w:rPr>
        <w:t xml:space="preserve"> navedenog temeljem članka 34</w:t>
      </w:r>
      <w:r w:rsidRPr="00016F3E">
        <w:rPr>
          <w:rFonts w:cs="Times New Roman" w:eastAsia="MS Mincho" w:hAnsi="Times New Roman" w:ascii="Times New Roman"/>
          <w:szCs w:val="24"/>
        </w:rPr>
        <w:t>0</w:t>
      </w:r>
      <w:r w:rsidR="008D03D1" w:rsidRPr="00016F3E">
        <w:rPr>
          <w:rFonts w:cs="Times New Roman" w:eastAsia="MS Mincho" w:hAnsi="Times New Roman" w:ascii="Times New Roman"/>
          <w:szCs w:val="24"/>
        </w:rPr>
        <w:t xml:space="preserve">. </w:t>
      </w:r>
      <w:r w:rsidRPr="00016F3E">
        <w:rPr>
          <w:rFonts w:cs="Times New Roman" w:eastAsia="MS Mincho" w:hAnsi="Times New Roman" w:ascii="Times New Roman"/>
          <w:szCs w:val="24"/>
        </w:rPr>
        <w:t xml:space="preserve">stavak 2. </w:t>
      </w:r>
      <w:r w:rsidR="008D03D1" w:rsidRPr="00016F3E">
        <w:rPr>
          <w:rFonts w:cs="Times New Roman" w:eastAsia="MS Mincho" w:hAnsi="Times New Roman" w:ascii="Times New Roman"/>
          <w:szCs w:val="24"/>
        </w:rPr>
        <w:t xml:space="preserve">u vezi s člankom 347. </w:t>
      </w:r>
      <w:r w:rsidR="00A16D0E" w:rsidRPr="00016F3E">
        <w:rPr>
          <w:rFonts w:cs="Times New Roman" w:hAnsi="Times New Roman" w:ascii="Times New Roman"/>
        </w:rPr>
        <w:t xml:space="preserve">Zakona o parničnom postupku (»Narodne novine« br. 53/91, 91/92, 58/93, 112/99, 88/01, 117/03, 88/05, 2/07, 84/08, 96/08, 123/08, 57/11, 148/11, 25/13 i 89/14, u daljnjem tekstu ZPP) </w:t>
      </w:r>
      <w:r w:rsidR="008D03D1" w:rsidRPr="00016F3E">
        <w:rPr>
          <w:rFonts w:cs="Times New Roman" w:eastAsia="MS Mincho" w:hAnsi="Times New Roman" w:ascii="Times New Roman"/>
          <w:szCs w:val="24"/>
        </w:rPr>
        <w:t xml:space="preserve">u vezi s člankom </w:t>
      </w:r>
      <w:r w:rsidRPr="00016F3E">
        <w:rPr>
          <w:rFonts w:cs="Times New Roman" w:eastAsia="MS Mincho" w:hAnsi="Times New Roman" w:ascii="Times New Roman"/>
          <w:szCs w:val="24"/>
        </w:rPr>
        <w:t>10</w:t>
      </w:r>
      <w:r w:rsidR="008D03D1" w:rsidRPr="00016F3E">
        <w:rPr>
          <w:rFonts w:cs="Times New Roman" w:eastAsia="MS Mincho" w:hAnsi="Times New Roman" w:ascii="Times New Roman"/>
          <w:szCs w:val="24"/>
        </w:rPr>
        <w:t xml:space="preserve">. </w:t>
      </w:r>
      <w:r w:rsidR="00A16D0E" w:rsidRPr="00016F3E">
        <w:rPr>
          <w:rFonts w:cs="Times New Roman" w:hAnsi="Times New Roman" w:ascii="Times New Roman"/>
        </w:rPr>
        <w:t xml:space="preserve">Stečajnog zakona („Narodne novine“ broj </w:t>
      </w:r>
      <w:r w:rsidRPr="00016F3E">
        <w:rPr>
          <w:rFonts w:cs="Times New Roman" w:hAnsi="Times New Roman" w:ascii="Times New Roman"/>
        </w:rPr>
        <w:t>71</w:t>
      </w:r>
      <w:r w:rsidR="00A16D0E" w:rsidRPr="00016F3E">
        <w:rPr>
          <w:rFonts w:cs="Times New Roman" w:hAnsi="Times New Roman" w:ascii="Times New Roman"/>
        </w:rPr>
        <w:t>/</w:t>
      </w:r>
      <w:r w:rsidRPr="00016F3E">
        <w:rPr>
          <w:rFonts w:cs="Times New Roman" w:hAnsi="Times New Roman" w:ascii="Times New Roman"/>
        </w:rPr>
        <w:t>15</w:t>
      </w:r>
      <w:r w:rsidR="00A16D0E" w:rsidRPr="00016F3E">
        <w:rPr>
          <w:rFonts w:cs="Times New Roman" w:hAnsi="Times New Roman" w:ascii="Times New Roman"/>
        </w:rPr>
        <w:t xml:space="preserve">, u daljnjem tekstu SZ) </w:t>
      </w:r>
      <w:r w:rsidR="008D03D1" w:rsidRPr="00016F3E">
        <w:rPr>
          <w:rFonts w:cs="Times New Roman" w:eastAsia="MS Mincho" w:hAnsi="Times New Roman" w:ascii="Times New Roman"/>
          <w:szCs w:val="24"/>
        </w:rPr>
        <w:t>valjalo riješiti kao u izreci ovog rješenja.</w:t>
      </w:r>
    </w:p>
    <w:p w:rsidRDefault="00781065" w:rsidP="00311D9C" w:rsidR="00021F64" w:rsidRPr="00016F3E">
      <w:pPr>
        <w:jc w:val="center"/>
        <w:rPr>
          <w:szCs w:val="24"/>
          <w:lang w:val="hr-HR"/>
        </w:rPr>
      </w:pPr>
      <w:r w:rsidRPr="00016F3E">
        <w:rPr>
          <w:szCs w:val="24"/>
          <w:lang w:val="hr-HR"/>
        </w:rPr>
        <w:t xml:space="preserve">U Rijeci,  </w:t>
      </w:r>
      <w:r w:rsidR="00016F3E">
        <w:rPr>
          <w:szCs w:val="24"/>
          <w:lang w:val="hr-HR"/>
        </w:rPr>
        <w:t>30</w:t>
      </w:r>
      <w:r w:rsidR="00791099" w:rsidRPr="00016F3E">
        <w:rPr>
          <w:szCs w:val="24"/>
          <w:lang w:val="hr-HR"/>
        </w:rPr>
        <w:t>. listopada 2017.</w:t>
      </w:r>
      <w:r w:rsidR="008D03D1" w:rsidRPr="00016F3E">
        <w:rPr>
          <w:szCs w:val="24"/>
          <w:lang w:val="hr-HR"/>
        </w:rPr>
        <w:t xml:space="preserve">  </w:t>
      </w:r>
      <w:r w:rsidR="004D6897" w:rsidRPr="00016F3E">
        <w:rPr>
          <w:szCs w:val="24"/>
          <w:lang w:val="hr-HR"/>
        </w:rPr>
        <w:t xml:space="preserve"> </w:t>
      </w:r>
      <w:r w:rsidRPr="00016F3E">
        <w:rPr>
          <w:szCs w:val="24"/>
          <w:lang w:val="hr-HR"/>
        </w:rPr>
        <w:t xml:space="preserve">                </w:t>
      </w:r>
    </w:p>
    <w:p w:rsidRDefault="00791099" w:rsidP="00791099" w:rsidR="00781065" w:rsidRPr="00016F3E">
      <w:pPr>
        <w:ind w:left="851"/>
        <w:jc w:val="center"/>
        <w:rPr>
          <w:szCs w:val="24"/>
          <w:lang w:val="hr-HR"/>
        </w:rPr>
      </w:pPr>
      <w:r w:rsidRPr="00016F3E">
        <w:rPr>
          <w:szCs w:val="24"/>
          <w:lang w:val="hr-HR"/>
        </w:rPr>
        <w:t xml:space="preserve">                                                                                                                  </w:t>
      </w:r>
      <w:r w:rsidR="00781065" w:rsidRPr="00016F3E">
        <w:rPr>
          <w:szCs w:val="24"/>
          <w:lang w:val="hr-HR"/>
        </w:rPr>
        <w:t>Sudac</w:t>
      </w:r>
    </w:p>
    <w:p w:rsidRDefault="00781065" w:rsidP="00781065" w:rsidR="00781065" w:rsidRPr="00016F3E">
      <w:pPr>
        <w:jc w:val="right"/>
        <w:rPr>
          <w:szCs w:val="24"/>
          <w:lang w:val="hr-HR"/>
        </w:rPr>
      </w:pPr>
      <w:r w:rsidRPr="00016F3E">
        <w:rPr>
          <w:szCs w:val="24"/>
          <w:lang w:val="hr-HR"/>
        </w:rPr>
        <w:t xml:space="preserve">                                                                                              Liljana Ugrin</w:t>
      </w:r>
    </w:p>
    <w:p w:rsidRDefault="00781065" w:rsidP="00781065" w:rsidR="00781065" w:rsidRPr="00016F3E">
      <w:pPr>
        <w:jc w:val="both"/>
        <w:rPr>
          <w:szCs w:val="24"/>
          <w:lang w:val="hr-HR"/>
        </w:rPr>
      </w:pPr>
      <w:r w:rsidRPr="00016F3E">
        <w:rPr>
          <w:szCs w:val="24"/>
          <w:lang w:val="hr-HR"/>
        </w:rPr>
        <w:t xml:space="preserve">Pouka o pravnom lijeku </w:t>
      </w:r>
    </w:p>
    <w:p w:rsidRDefault="007C2432" w:rsidP="007C2432" w:rsidR="007C2432" w:rsidRPr="00016F3E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016F3E">
        <w:rPr>
          <w:rFonts w:cs="Times New Roman" w:eastAsia="MS Mincho" w:hAnsi="Times New Roman" w:ascii="Times New Roman"/>
          <w:szCs w:val="24"/>
        </w:rPr>
        <w:t xml:space="preserve">Protiv ovog rješenja </w:t>
      </w:r>
      <w:r w:rsidR="00A16D0E" w:rsidRPr="00016F3E">
        <w:rPr>
          <w:rFonts w:cs="Times New Roman" w:eastAsia="MS Mincho" w:hAnsi="Times New Roman" w:ascii="Times New Roman"/>
          <w:szCs w:val="24"/>
        </w:rPr>
        <w:t xml:space="preserve"> n</w:t>
      </w:r>
      <w:r w:rsidRPr="00016F3E">
        <w:rPr>
          <w:rFonts w:cs="Times New Roman" w:eastAsia="MS Mincho" w:hAnsi="Times New Roman" w:ascii="Times New Roman"/>
          <w:szCs w:val="24"/>
        </w:rPr>
        <w:t>ezadovoljna stranka može uložiti žalbu. Žalba se podnosi ovom sudu u 3 primjerka u roku od  8 dana od dana primitka rješenja, a o žalbi rješava  Visoki trgovački sud Republike Hrvatske u Zagrebu.</w:t>
      </w:r>
    </w:p>
    <w:p w:rsidRDefault="00BB1B1A" w:rsidP="007C2432" w:rsidR="00BB1B1A" w:rsidRPr="00016F3E">
      <w:pPr>
        <w:jc w:val="both"/>
        <w:rPr>
          <w:szCs w:val="24"/>
          <w:lang w:val="hr-HR"/>
        </w:rPr>
      </w:pPr>
    </w:p>
    <w:p w:rsidRDefault="00A16D0E" w:rsidP="007C2432" w:rsidR="00A16D0E" w:rsidRPr="00016F3E">
      <w:pPr>
        <w:jc w:val="both"/>
        <w:rPr>
          <w:szCs w:val="24"/>
          <w:lang w:val="hr-HR"/>
        </w:rPr>
      </w:pPr>
    </w:p>
    <w:sectPr w:rsidSect="00016F3E" w:rsidR="00A16D0E" w:rsidRPr="00016F3E"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81F" w:rsidR="0044181F">
      <w:r>
        <w:separator/>
      </w:r>
    </w:p>
  </w:endnote>
  <w:endnote w:id="0" w:type="continuationSeparator">
    <w:p w:rsidRDefault="0044181F" w:rsidR="0044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81F" w:rsidR="0044181F">
      <w:r>
        <w:separator/>
      </w:r>
    </w:p>
  </w:footnote>
  <w:footnote w:id="0" w:type="continuationSeparator">
    <w:p w:rsidRDefault="0044181F" w:rsidR="0044181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20E28"/>
    <w:multiLevelType w:val="hybridMultilevel"/>
    <w:tmpl w:val="D902B7A8"/>
    <w:lvl w:tplc="A178F32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79532F"/>
    <w:multiLevelType w:val="hybridMultilevel"/>
    <w:tmpl w:val="A29A8B00"/>
    <w:lvl w:tplc="62166008" w:ilvl="0">
      <w:start w:val="2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7E6"/>
    <w:rsid w:val="000164D0"/>
    <w:rsid w:val="00016F3E"/>
    <w:rsid w:val="00021F64"/>
    <w:rsid w:val="000851B6"/>
    <w:rsid w:val="00087402"/>
    <w:rsid w:val="000900D1"/>
    <w:rsid w:val="000910E5"/>
    <w:rsid w:val="00091B50"/>
    <w:rsid w:val="00094CE4"/>
    <w:rsid w:val="000A79EB"/>
    <w:rsid w:val="000A7B7F"/>
    <w:rsid w:val="000C35F3"/>
    <w:rsid w:val="000D336B"/>
    <w:rsid w:val="000E4042"/>
    <w:rsid w:val="000F45C1"/>
    <w:rsid w:val="001027A4"/>
    <w:rsid w:val="00110D6C"/>
    <w:rsid w:val="001301EB"/>
    <w:rsid w:val="00151DDD"/>
    <w:rsid w:val="001524EB"/>
    <w:rsid w:val="001776F6"/>
    <w:rsid w:val="00180190"/>
    <w:rsid w:val="00185B1D"/>
    <w:rsid w:val="0018696B"/>
    <w:rsid w:val="001D0C5E"/>
    <w:rsid w:val="001F47E6"/>
    <w:rsid w:val="0020342C"/>
    <w:rsid w:val="00210CDC"/>
    <w:rsid w:val="00224B24"/>
    <w:rsid w:val="00274598"/>
    <w:rsid w:val="00290520"/>
    <w:rsid w:val="002B10CB"/>
    <w:rsid w:val="002C26F0"/>
    <w:rsid w:val="002D3278"/>
    <w:rsid w:val="002D68C1"/>
    <w:rsid w:val="002D7851"/>
    <w:rsid w:val="002E0510"/>
    <w:rsid w:val="002F39AE"/>
    <w:rsid w:val="003069A8"/>
    <w:rsid w:val="00311D9C"/>
    <w:rsid w:val="00335EF4"/>
    <w:rsid w:val="00345638"/>
    <w:rsid w:val="00365DFC"/>
    <w:rsid w:val="00385C9D"/>
    <w:rsid w:val="003A0F6D"/>
    <w:rsid w:val="003A51D2"/>
    <w:rsid w:val="003B212F"/>
    <w:rsid w:val="003B580A"/>
    <w:rsid w:val="003C65D3"/>
    <w:rsid w:val="003E5FC8"/>
    <w:rsid w:val="00400488"/>
    <w:rsid w:val="004104AD"/>
    <w:rsid w:val="004307B6"/>
    <w:rsid w:val="00432784"/>
    <w:rsid w:val="0044181F"/>
    <w:rsid w:val="00445B32"/>
    <w:rsid w:val="00484E65"/>
    <w:rsid w:val="00491A55"/>
    <w:rsid w:val="00495FFF"/>
    <w:rsid w:val="004D6897"/>
    <w:rsid w:val="005346F2"/>
    <w:rsid w:val="0054295D"/>
    <w:rsid w:val="005433EB"/>
    <w:rsid w:val="00572DD3"/>
    <w:rsid w:val="005768C1"/>
    <w:rsid w:val="00582523"/>
    <w:rsid w:val="005920FE"/>
    <w:rsid w:val="0059751C"/>
    <w:rsid w:val="005A7AC3"/>
    <w:rsid w:val="005B187C"/>
    <w:rsid w:val="005D1919"/>
    <w:rsid w:val="005E6209"/>
    <w:rsid w:val="005F2EEE"/>
    <w:rsid w:val="006044B2"/>
    <w:rsid w:val="00607BA1"/>
    <w:rsid w:val="006175EF"/>
    <w:rsid w:val="0064216F"/>
    <w:rsid w:val="006435B7"/>
    <w:rsid w:val="00647FD5"/>
    <w:rsid w:val="0068486D"/>
    <w:rsid w:val="0069366A"/>
    <w:rsid w:val="006A0B91"/>
    <w:rsid w:val="006A250F"/>
    <w:rsid w:val="006A48D0"/>
    <w:rsid w:val="006A4C7A"/>
    <w:rsid w:val="006B53AD"/>
    <w:rsid w:val="006C1C06"/>
    <w:rsid w:val="006C5A62"/>
    <w:rsid w:val="006D2B44"/>
    <w:rsid w:val="006E3E3C"/>
    <w:rsid w:val="006E54E9"/>
    <w:rsid w:val="006F45A0"/>
    <w:rsid w:val="006F4865"/>
    <w:rsid w:val="007236B7"/>
    <w:rsid w:val="00725B02"/>
    <w:rsid w:val="00734988"/>
    <w:rsid w:val="0074054F"/>
    <w:rsid w:val="00742C20"/>
    <w:rsid w:val="00751EE8"/>
    <w:rsid w:val="0075388E"/>
    <w:rsid w:val="0077306D"/>
    <w:rsid w:val="00780222"/>
    <w:rsid w:val="00781065"/>
    <w:rsid w:val="0078726F"/>
    <w:rsid w:val="00791099"/>
    <w:rsid w:val="007A4B72"/>
    <w:rsid w:val="007A5575"/>
    <w:rsid w:val="007A6E80"/>
    <w:rsid w:val="007B6E0A"/>
    <w:rsid w:val="007B735E"/>
    <w:rsid w:val="007C2432"/>
    <w:rsid w:val="007C2F9E"/>
    <w:rsid w:val="007C5865"/>
    <w:rsid w:val="007D3545"/>
    <w:rsid w:val="007D3611"/>
    <w:rsid w:val="007F7EBD"/>
    <w:rsid w:val="00827B71"/>
    <w:rsid w:val="00827E26"/>
    <w:rsid w:val="008322F3"/>
    <w:rsid w:val="00833C04"/>
    <w:rsid w:val="0084344C"/>
    <w:rsid w:val="00847198"/>
    <w:rsid w:val="008478D2"/>
    <w:rsid w:val="00863EED"/>
    <w:rsid w:val="0088445E"/>
    <w:rsid w:val="008C4B4D"/>
    <w:rsid w:val="008D03D1"/>
    <w:rsid w:val="008D688A"/>
    <w:rsid w:val="008F0852"/>
    <w:rsid w:val="00911967"/>
    <w:rsid w:val="00916667"/>
    <w:rsid w:val="00917426"/>
    <w:rsid w:val="00927B19"/>
    <w:rsid w:val="009324BB"/>
    <w:rsid w:val="00936D1D"/>
    <w:rsid w:val="00940DA0"/>
    <w:rsid w:val="00945527"/>
    <w:rsid w:val="009553F4"/>
    <w:rsid w:val="00986FD5"/>
    <w:rsid w:val="00997E39"/>
    <w:rsid w:val="009A4A8C"/>
    <w:rsid w:val="009B78F3"/>
    <w:rsid w:val="009C3EE6"/>
    <w:rsid w:val="009D2BAE"/>
    <w:rsid w:val="009D3178"/>
    <w:rsid w:val="009E469C"/>
    <w:rsid w:val="00A14E76"/>
    <w:rsid w:val="00A16D0E"/>
    <w:rsid w:val="00A2346C"/>
    <w:rsid w:val="00AD7D71"/>
    <w:rsid w:val="00AF12BB"/>
    <w:rsid w:val="00B03E9E"/>
    <w:rsid w:val="00B26BA9"/>
    <w:rsid w:val="00B41FFA"/>
    <w:rsid w:val="00B46158"/>
    <w:rsid w:val="00B577EF"/>
    <w:rsid w:val="00B64CC4"/>
    <w:rsid w:val="00B662B8"/>
    <w:rsid w:val="00BB1B1A"/>
    <w:rsid w:val="00BC2B5C"/>
    <w:rsid w:val="00BC2E4F"/>
    <w:rsid w:val="00BC5681"/>
    <w:rsid w:val="00BC729B"/>
    <w:rsid w:val="00BD3A61"/>
    <w:rsid w:val="00BE73D6"/>
    <w:rsid w:val="00BF12F5"/>
    <w:rsid w:val="00C024D9"/>
    <w:rsid w:val="00C3768D"/>
    <w:rsid w:val="00C41C36"/>
    <w:rsid w:val="00C435FE"/>
    <w:rsid w:val="00C50C77"/>
    <w:rsid w:val="00C71E10"/>
    <w:rsid w:val="00C763AC"/>
    <w:rsid w:val="00C81C24"/>
    <w:rsid w:val="00C81D78"/>
    <w:rsid w:val="00C83FF4"/>
    <w:rsid w:val="00CB51A9"/>
    <w:rsid w:val="00CC7700"/>
    <w:rsid w:val="00CE3FE0"/>
    <w:rsid w:val="00CF358C"/>
    <w:rsid w:val="00D05F4E"/>
    <w:rsid w:val="00D177C9"/>
    <w:rsid w:val="00D3153D"/>
    <w:rsid w:val="00D42BB2"/>
    <w:rsid w:val="00D57A05"/>
    <w:rsid w:val="00D6027C"/>
    <w:rsid w:val="00D826AE"/>
    <w:rsid w:val="00DB0CD0"/>
    <w:rsid w:val="00DB1403"/>
    <w:rsid w:val="00E00C46"/>
    <w:rsid w:val="00E043C8"/>
    <w:rsid w:val="00E1799D"/>
    <w:rsid w:val="00E3678E"/>
    <w:rsid w:val="00E56C42"/>
    <w:rsid w:val="00E70F60"/>
    <w:rsid w:val="00E721CA"/>
    <w:rsid w:val="00E7263B"/>
    <w:rsid w:val="00E81970"/>
    <w:rsid w:val="00E86D23"/>
    <w:rsid w:val="00E93C67"/>
    <w:rsid w:val="00EA2960"/>
    <w:rsid w:val="00EC4D5A"/>
    <w:rsid w:val="00EC74BD"/>
    <w:rsid w:val="00EF3AA4"/>
    <w:rsid w:val="00F13927"/>
    <w:rsid w:val="00F21C0E"/>
    <w:rsid w:val="00F25C2D"/>
    <w:rsid w:val="00F34EB4"/>
    <w:rsid w:val="00F47FCB"/>
    <w:rsid w:val="00F57CD8"/>
    <w:rsid w:val="00F75543"/>
    <w:rsid w:val="00F75DB3"/>
    <w:rsid w:val="00F87230"/>
    <w:rsid w:val="00FA76C5"/>
    <w:rsid w:val="00FB4533"/>
    <w:rsid w:val="00FD5E56"/>
    <w:rsid w:val="00FD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7E6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customStyle="true" w:styleId="tekst" w:type="paragraph">
    <w:name w:val="tekst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clanak" w:type="paragraph">
    <w:name w:val="clanak"/>
    <w:basedOn w:val="Normal"/>
    <w:rsid w:val="0018696B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78F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D3178"/>
    <w:pPr>
      <w:ind w:left="720"/>
      <w:contextualSpacing/>
    </w:pPr>
  </w:style>
  <w:style w:styleId="Bezproreda" w:type="paragraph">
    <w:name w:val="No Spacing"/>
    <w:uiPriority w:val="1"/>
    <w:qFormat/>
    <w:rsid w:val="00791099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B4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B4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B4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B4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7E6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customStyle="1" w:styleId="tekst" w:type="paragraph">
    <w:name w:val="tekst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clanak" w:type="paragraph">
    <w:name w:val="clanak"/>
    <w:basedOn w:val="Normal"/>
    <w:rsid w:val="0018696B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78F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D3178"/>
    <w:pPr>
      <w:ind w:left="720"/>
      <w:contextualSpacing/>
    </w:pPr>
  </w:style>
  <w:style w:styleId="Bezproreda" w:type="paragraph">
    <w:name w:val="No Spacing"/>
    <w:uiPriority w:val="1"/>
    <w:qFormat/>
    <w:rsid w:val="00791099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B4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B4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B4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B4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14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94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48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87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St-1119/2016-58</izvorni_sadrzaj>
    <derivirana_varijabla naziv="DomainObject.Predmet.OdlukaRjesenje.Oznaka_1">St-1119/2016-58</derivirana_varijabla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2D237-6B08-4826-96F9-6BCED51C2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339</properties:Words>
  <properties:Characters>1677</properties:Characters>
  <properties:Lines>47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2017-10-30T13:37:00Z</dcterms:created>
  <dc:creator>Korisnik</dc:creator>
  <cp:lastModifiedBy>Elizabet Jovanović</cp:lastModifiedBy>
  <cp:lastPrinted>2017-10-30T13:37:00Z</cp:lastPrinted>
  <dcterms:modified xmlns:xsi="http://www.w3.org/2001/XMLSchema-instance" xsi:type="dcterms:W3CDTF">2017-10-30T13:39:00Z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