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2158B7" w:rsidR="0062114A" w:rsidRPr="0062114A">
        <w:trPr>
          <w:trHeight w:val="2231"/>
        </w:trPr>
        <w:tc>
          <w:tcPr>
            <w:tcW w:type="dxa" w:w="3369"/>
            <w:vAlign w:val="center"/>
          </w:tcPr>
          <w:p w:rsidRDefault="0062114A" w:rsidP="0062114A" w:rsidR="0062114A" w:rsidRPr="0062114A">
            <w:pPr>
              <w:spacing w:before="100"/>
              <w:jc w:val="center"/>
              <w:rPr>
                <w:sz w:val="20"/>
                <w:szCs w:val="20"/>
              </w:rPr>
            </w:pPr>
            <w:bookmarkStart w:name="_GoBack" w:id="0"/>
            <w:bookmarkEnd w:id="0"/>
            <w:r w:rsidRPr="0062114A">
              <w:rPr>
                <w:noProof/>
                <w:sz w:val="20"/>
                <w:szCs w:val="20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2114A" w:rsidP="0062114A" w:rsidR="0062114A" w:rsidRPr="0062114A">
            <w:pPr>
              <w:spacing w:before="100"/>
            </w:pPr>
            <w:r w:rsidRPr="0062114A">
              <w:t>REPUBLIKA HRVATSKA</w:t>
            </w:r>
          </w:p>
          <w:p w:rsidRDefault="0062114A" w:rsidP="0062114A" w:rsidR="0062114A" w:rsidRPr="0062114A">
            <w:r w:rsidRPr="0062114A">
              <w:t>TRGOVAČKI SUD U SPLITU</w:t>
            </w:r>
          </w:p>
          <w:p w:rsidRDefault="0062114A" w:rsidP="0062114A" w:rsidR="0062114A" w:rsidRPr="0062114A">
            <w:pPr>
              <w:rPr>
                <w:sz w:val="20"/>
                <w:szCs w:val="20"/>
              </w:rPr>
            </w:pPr>
            <w:r w:rsidRPr="0062114A">
              <w:t>Split, Sukoišanska 6</w:t>
            </w:r>
          </w:p>
        </w:tc>
        <w:tc>
          <w:tcPr>
            <w:tcW w:type="dxa" w:w="5811"/>
          </w:tcPr>
          <w:p w:rsidRDefault="0062114A" w:rsidP="0062114A" w:rsidR="0062114A" w:rsidRPr="0062114A">
            <w:pPr>
              <w:jc w:val="both"/>
              <w:rPr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both"/>
              <w:rPr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both"/>
              <w:rPr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right"/>
              <w:rPr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right"/>
              <w:rPr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right"/>
              <w:rPr>
                <w:noProof/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right"/>
              <w:rPr>
                <w:noProof/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right"/>
              <w:rPr>
                <w:noProof/>
                <w:szCs w:val="20"/>
              </w:rPr>
            </w:pPr>
          </w:p>
          <w:p w:rsidRDefault="0062114A" w:rsidP="00B878F0" w:rsidR="0062114A" w:rsidRPr="0062114A">
            <w:pPr>
              <w:jc w:val="right"/>
              <w:rPr>
                <w:noProof/>
              </w:rPr>
            </w:pPr>
            <w:r w:rsidRPr="0062114A">
              <w:rPr>
                <w:noProof/>
              </w:rPr>
              <w:t>Poslovni broj: 11.St-63/2015-2</w:t>
            </w:r>
            <w:r>
              <w:rPr>
                <w:noProof/>
              </w:rPr>
              <w:t>1</w:t>
            </w:r>
            <w:r w:rsidR="00B878F0">
              <w:rPr>
                <w:noProof/>
              </w:rPr>
              <w:t>1</w:t>
            </w:r>
          </w:p>
        </w:tc>
      </w:tr>
    </w:tbl>
    <w:p w14:textId="88dc331" w14:paraId="88dc331" w:rsidRDefault="00DE2B55" w:rsidP="00B878F0" w:rsidR="00DE2B55" w:rsidRPr="00E145ED">
      <w:pPr>
        <w:spacing w:after="160" w:before="160"/>
        <w:jc w:val="center"/>
        <w15:collapsed w:val="false"/>
        <w:rPr>
          <w:rFonts w:eastAsiaTheme="minorHAnsi"/>
          <w:spacing w:val="60"/>
          <w:lang w:eastAsia="en-US"/>
        </w:rPr>
      </w:pPr>
      <w:r w:rsidRPr="00E145ED">
        <w:rPr>
          <w:rFonts w:eastAsiaTheme="minorHAnsi"/>
          <w:spacing w:val="60"/>
          <w:lang w:eastAsia="en-US"/>
        </w:rPr>
        <w:t>REPUBLIKA HRVATSKA</w:t>
      </w:r>
    </w:p>
    <w:p w:rsidRDefault="00DE2B55" w:rsidP="00B878F0" w:rsidR="00DE2B55" w:rsidRPr="00E145ED">
      <w:pPr>
        <w:spacing w:after="160" w:before="160"/>
        <w:jc w:val="center"/>
        <w:rPr>
          <w:rFonts w:eastAsiaTheme="minorHAnsi"/>
          <w:bCs/>
          <w:spacing w:val="60"/>
          <w:lang w:eastAsia="en-US"/>
        </w:rPr>
      </w:pPr>
      <w:r w:rsidRPr="00E145ED">
        <w:rPr>
          <w:rFonts w:eastAsiaTheme="minorHAnsi"/>
          <w:bCs/>
          <w:spacing w:val="60"/>
          <w:lang w:eastAsia="en-US"/>
        </w:rPr>
        <w:t>RJEŠENJE</w:t>
      </w:r>
    </w:p>
    <w:p w:rsidRDefault="0062114A" w:rsidP="00B878F0" w:rsidR="00DE2B55" w:rsidRPr="00E145ED">
      <w:pPr>
        <w:spacing w:before="240"/>
        <w:ind w:firstLine="709"/>
        <w:jc w:val="both"/>
        <w:rPr>
          <w:b/>
        </w:rPr>
      </w:pPr>
      <w:r w:rsidRPr="0062114A">
        <w:rPr>
          <w:rFonts w:eastAsiaTheme="minorHAnsi"/>
          <w:lang w:eastAsia="en-US"/>
        </w:rPr>
        <w:t xml:space="preserve">Trgovački sud u Splitu, po sutkinji Ani Golub Gruić, u stečajnom postupku nad dužnikom BOŽEN – CO d.o.o. u stečaju, OIB: 30689118861, Split, Put Supavla 39, </w:t>
      </w:r>
      <w:r w:rsidR="004D55E2">
        <w:rPr>
          <w:rFonts w:eastAsiaTheme="minorHAnsi"/>
          <w:lang w:eastAsia="en-US"/>
        </w:rPr>
        <w:t>30</w:t>
      </w:r>
      <w:r w:rsidRPr="0062114A">
        <w:rPr>
          <w:rFonts w:eastAsiaTheme="minorHAnsi"/>
          <w:lang w:eastAsia="en-US"/>
        </w:rPr>
        <w:t xml:space="preserve">. studenog 2018.   </w:t>
      </w:r>
    </w:p>
    <w:p w:rsidRDefault="00EF227F" w:rsidP="00B878F0" w:rsidR="00EF227F" w:rsidRPr="00E145ED">
      <w:pPr>
        <w:spacing w:after="140" w:before="140"/>
        <w:jc w:val="center"/>
      </w:pPr>
      <w:r w:rsidRPr="00E145ED">
        <w:t xml:space="preserve">r i j e š i o  j e </w:t>
      </w:r>
    </w:p>
    <w:p w:rsidRDefault="0062114A" w:rsidP="00B878F0" w:rsidR="0062114A">
      <w:pPr>
        <w:pStyle w:val="BodyText21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I. Određuje se zabilježba otvaranja stečajnog postupka nad dužnikom </w:t>
      </w:r>
      <w:r w:rsidRPr="0062114A">
        <w:rPr>
          <w:rFonts w:hAnsi="Times New Roman" w:ascii="Times New Roman"/>
        </w:rPr>
        <w:t>BOŽEN – CO d.o.o. u stečaju, OIB: 30689118861, Split, Put Supavla 39</w:t>
      </w:r>
      <w:r>
        <w:rPr>
          <w:rFonts w:hAnsi="Times New Roman" w:ascii="Times New Roman"/>
        </w:rPr>
        <w:t xml:space="preserve">, na nekretnini označenoj kao </w:t>
      </w:r>
      <w:r w:rsidRPr="0062114A">
        <w:rPr>
          <w:rFonts w:hAnsi="Times New Roman" w:ascii="Times New Roman"/>
        </w:rPr>
        <w:t xml:space="preserve"> 42/2137 dijela čest. zem. 253/2 Z.U. 19310 K.O. Split, koji je suvlasnički dio povezan sa cjelinom jednog stambenog prostora na III. (trećem) katu, označen kao 3K-5 M8-3B, u naravi jednosoban stan koji se sastoji od sobe, kupaonice, kuhinje, dnevnog boravka+blagavaonice i hodnika, ukupne površine 39,50 m</w:t>
      </w:r>
      <w:r w:rsidRPr="0062114A">
        <w:rPr>
          <w:rFonts w:hAnsi="Times New Roman" w:ascii="Times New Roman"/>
          <w:vertAlign w:val="superscript"/>
        </w:rPr>
        <w:t>2</w:t>
      </w:r>
      <w:r w:rsidRPr="0062114A">
        <w:rPr>
          <w:rFonts w:hAnsi="Times New Roman" w:ascii="Times New Roman"/>
        </w:rPr>
        <w:t xml:space="preserve"> i pripadajuće lođe (stvarne površine 3,58 m</w:t>
      </w:r>
      <w:r w:rsidRPr="0062114A">
        <w:rPr>
          <w:rFonts w:hAnsi="Times New Roman" w:ascii="Times New Roman"/>
          <w:vertAlign w:val="superscript"/>
        </w:rPr>
        <w:t>2</w:t>
      </w:r>
      <w:r w:rsidRPr="0062114A">
        <w:rPr>
          <w:rFonts w:hAnsi="Times New Roman" w:ascii="Times New Roman"/>
        </w:rPr>
        <w:t>), obračunske površine 2,68 m</w:t>
      </w:r>
      <w:r w:rsidRPr="0062114A">
        <w:rPr>
          <w:rFonts w:hAnsi="Times New Roman" w:ascii="Times New Roman"/>
          <w:vertAlign w:val="superscript"/>
        </w:rPr>
        <w:t>2</w:t>
      </w:r>
      <w:r w:rsidRPr="0062114A">
        <w:rPr>
          <w:rFonts w:hAnsi="Times New Roman" w:ascii="Times New Roman"/>
        </w:rPr>
        <w:t>, sveukupne površine 42,18m</w:t>
      </w:r>
      <w:r w:rsidRPr="0062114A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>.</w:t>
      </w:r>
    </w:p>
    <w:p w:rsidRDefault="0095569B" w:rsidP="0062114A" w:rsidR="00BE5CC4" w:rsidRPr="00AC6D97">
      <w:pPr>
        <w:pStyle w:val="BodyText21"/>
        <w:spacing w:before="20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13769F">
        <w:rPr>
          <w:rFonts w:hAnsi="Times New Roman" w:ascii="Times New Roman"/>
        </w:rPr>
        <w:t xml:space="preserve">. </w:t>
      </w:r>
      <w:r w:rsidR="00186B14" w:rsidRPr="00AC6D97">
        <w:rPr>
          <w:rFonts w:hAnsi="Times New Roman" w:ascii="Times New Roman"/>
        </w:rPr>
        <w:t>Nalaže se provedba upisa</w:t>
      </w:r>
      <w:r>
        <w:rPr>
          <w:rFonts w:hAnsi="Times New Roman" w:ascii="Times New Roman"/>
        </w:rPr>
        <w:t xml:space="preserve"> iz točke I</w:t>
      </w:r>
      <w:r w:rsidR="00E66558" w:rsidRPr="00AC6D97">
        <w:rPr>
          <w:rFonts w:hAnsi="Times New Roman" w:ascii="Times New Roman"/>
        </w:rPr>
        <w:t>.</w:t>
      </w:r>
      <w:r w:rsidR="0062114A">
        <w:rPr>
          <w:rFonts w:hAnsi="Times New Roman" w:ascii="Times New Roman"/>
        </w:rPr>
        <w:t xml:space="preserve"> izreke </w:t>
      </w:r>
      <w:r w:rsidR="00E66558" w:rsidRPr="00AC6D97">
        <w:rPr>
          <w:rFonts w:hAnsi="Times New Roman" w:ascii="Times New Roman"/>
        </w:rPr>
        <w:t>ovog rješenja</w:t>
      </w:r>
      <w:r w:rsidR="007631CE" w:rsidRPr="00AC6D97">
        <w:rPr>
          <w:rFonts w:hAnsi="Times New Roman" w:ascii="Times New Roman"/>
        </w:rPr>
        <w:t xml:space="preserve"> Općinskom sudu u </w:t>
      </w:r>
      <w:r>
        <w:rPr>
          <w:rFonts w:hAnsi="Times New Roman" w:ascii="Times New Roman"/>
        </w:rPr>
        <w:t>Splitu,</w:t>
      </w:r>
      <w:r w:rsidR="00AC6D97">
        <w:rPr>
          <w:rFonts w:hAnsi="Times New Roman" w:ascii="Times New Roman"/>
        </w:rPr>
        <w:t xml:space="preserve"> Zem</w:t>
      </w:r>
      <w:r w:rsidR="00E66558" w:rsidRPr="00AC6D97">
        <w:rPr>
          <w:rFonts w:hAnsi="Times New Roman" w:ascii="Times New Roman"/>
        </w:rPr>
        <w:t xml:space="preserve">ljišnoknjižnom odjelu </w:t>
      </w:r>
      <w:r>
        <w:rPr>
          <w:rFonts w:hAnsi="Times New Roman" w:ascii="Times New Roman"/>
        </w:rPr>
        <w:t>Split</w:t>
      </w:r>
      <w:r w:rsidR="0062114A">
        <w:rPr>
          <w:rFonts w:hAnsi="Times New Roman" w:ascii="Times New Roman"/>
        </w:rPr>
        <w:t>.</w:t>
      </w:r>
    </w:p>
    <w:p w:rsidRDefault="00EF227F" w:rsidP="00D155AA" w:rsidR="00E31BBE" w:rsidRPr="00E145ED">
      <w:pPr>
        <w:pStyle w:val="Naslov2"/>
        <w:numPr>
          <w:ilvl w:val="12"/>
          <w:numId w:val="0"/>
        </w:numPr>
        <w:spacing w:after="100" w:before="200"/>
      </w:pPr>
      <w:r w:rsidRPr="00E145ED">
        <w:rPr>
          <w:b w:val="false"/>
          <w:szCs w:val="24"/>
        </w:rPr>
        <w:t>Obrazloženje</w:t>
      </w:r>
    </w:p>
    <w:p w:rsidRDefault="0062114A" w:rsidP="0062114A" w:rsidR="0013769F">
      <w:pPr>
        <w:spacing w:before="200"/>
        <w:ind w:firstLine="709"/>
        <w:jc w:val="both"/>
      </w:pPr>
      <w:r w:rsidRPr="0062114A">
        <w:rPr>
          <w:color w:val="000000"/>
        </w:rPr>
        <w:t xml:space="preserve">Rješenjem ovog suda poslovni broj 11.St-63/2015 od 14. siječnja 2016. otvoren je stečajni postupak nad dužnikom BOŽEN – CO d.o.o. Split, Put Supavla 39, OIB: 30689118861. </w:t>
      </w:r>
      <w:r w:rsidR="00997336" w:rsidRPr="00997336">
        <w:t xml:space="preserve">Citiranim rješenjem </w:t>
      </w:r>
      <w:r w:rsidR="007631CE">
        <w:t>određen</w:t>
      </w:r>
      <w:r w:rsidR="0013769F">
        <w:t xml:space="preserve"> je </w:t>
      </w:r>
      <w:r w:rsidR="00997336" w:rsidRPr="00997336">
        <w:t xml:space="preserve">upis </w:t>
      </w:r>
      <w:r w:rsidR="0013769F">
        <w:t xml:space="preserve">činjenice </w:t>
      </w:r>
      <w:r w:rsidR="00997336" w:rsidRPr="00997336">
        <w:t>otvaranja stečajnog postupka</w:t>
      </w:r>
      <w:r w:rsidR="0013769F">
        <w:t xml:space="preserve"> i imenovanja stečajnog upravitelja u sudski registar ovog suda te u zemljišn</w:t>
      </w:r>
      <w:r>
        <w:t xml:space="preserve">u knjigu </w:t>
      </w:r>
      <w:r w:rsidR="0013769F">
        <w:t>Općinskog suda u Splitu</w:t>
      </w:r>
      <w:r w:rsidR="0060619D">
        <w:t>, Zemljišnoknjižnog odjela</w:t>
      </w:r>
      <w:r w:rsidR="0060619D" w:rsidRPr="0060619D">
        <w:t xml:space="preserve"> </w:t>
      </w:r>
      <w:r>
        <w:t>Split</w:t>
      </w:r>
      <w:r w:rsidR="0013769F">
        <w:t xml:space="preserve"> u kojima dužnik ima svoje nekretnine te je uknjižen kao ovlaštenik stvarnog prava na nekretninama (točka </w:t>
      </w:r>
      <w:r w:rsidR="0060619D">
        <w:t>X</w:t>
      </w:r>
      <w:r>
        <w:t>I</w:t>
      </w:r>
      <w:r w:rsidR="0013769F">
        <w:t>. Rješenja.)</w:t>
      </w:r>
    </w:p>
    <w:p w:rsidRDefault="0013769F" w:rsidP="0060619D" w:rsidR="0013769F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Naknadno, tijekom postupka utvrđeno je da stečajnu masu čin</w:t>
      </w:r>
      <w:r w:rsidR="0062114A">
        <w:rPr>
          <w:rFonts w:cs="Times New Roman" w:hAnsi="Times New Roman" w:ascii="Times New Roman"/>
          <w:sz w:val="24"/>
          <w:szCs w:val="24"/>
        </w:rPr>
        <w:t>i</w:t>
      </w:r>
      <w:r w:rsidR="0060619D">
        <w:rPr>
          <w:rFonts w:cs="Times New Roman" w:hAnsi="Times New Roman" w:ascii="Times New Roman"/>
          <w:sz w:val="24"/>
          <w:szCs w:val="24"/>
        </w:rPr>
        <w:t xml:space="preserve"> i nekretnin</w:t>
      </w:r>
      <w:r w:rsidR="0062114A">
        <w:rPr>
          <w:rFonts w:cs="Times New Roman" w:hAnsi="Times New Roman" w:ascii="Times New Roman"/>
          <w:sz w:val="24"/>
          <w:szCs w:val="24"/>
        </w:rPr>
        <w:t>a</w:t>
      </w:r>
      <w:r w:rsidR="0060619D">
        <w:rPr>
          <w:rFonts w:cs="Times New Roman" w:hAnsi="Times New Roman" w:ascii="Times New Roman"/>
          <w:sz w:val="24"/>
          <w:szCs w:val="24"/>
        </w:rPr>
        <w:t xml:space="preserve"> pobliže opisan</w:t>
      </w:r>
      <w:r w:rsidR="0062114A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0619D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izre</w:t>
      </w:r>
      <w:r w:rsidR="0060619D">
        <w:rPr>
          <w:rFonts w:cs="Times New Roman" w:hAnsi="Times New Roman" w:ascii="Times New Roman"/>
          <w:sz w:val="24"/>
          <w:szCs w:val="24"/>
        </w:rPr>
        <w:t>ci</w:t>
      </w:r>
      <w:r>
        <w:rPr>
          <w:rFonts w:cs="Times New Roman" w:hAnsi="Times New Roman" w:ascii="Times New Roman"/>
          <w:sz w:val="24"/>
          <w:szCs w:val="24"/>
        </w:rPr>
        <w:t xml:space="preserve"> ovog rješenja. </w:t>
      </w:r>
    </w:p>
    <w:p w:rsidRDefault="000C5B5B" w:rsidP="0060619D" w:rsidR="003821F1" w:rsidRPr="000C5B5B">
      <w:pPr>
        <w:pStyle w:val="BodyText21"/>
        <w:spacing w:before="200"/>
        <w:ind w:firstLine="720" w:left="0"/>
        <w:rPr>
          <w:rFonts w:hAnsi="Times New Roman" w:ascii="Times New Roman"/>
        </w:rPr>
      </w:pPr>
      <w:r w:rsidRPr="000C5B5B">
        <w:rPr>
          <w:rFonts w:hAnsi="Times New Roman" w:ascii="Times New Roman"/>
        </w:rPr>
        <w:t xml:space="preserve">Slijedom navedenog, a temeljem odredbi </w:t>
      </w:r>
      <w:r w:rsidR="0060619D">
        <w:rPr>
          <w:rFonts w:hAnsi="Times New Roman" w:ascii="Times New Roman"/>
        </w:rPr>
        <w:t>čl</w:t>
      </w:r>
      <w:r w:rsidR="0062114A">
        <w:rPr>
          <w:rFonts w:hAnsi="Times New Roman" w:ascii="Times New Roman"/>
        </w:rPr>
        <w:t>anka 129. stavka</w:t>
      </w:r>
      <w:r w:rsidR="0060619D">
        <w:rPr>
          <w:rFonts w:hAnsi="Times New Roman" w:ascii="Times New Roman"/>
        </w:rPr>
        <w:t xml:space="preserve"> 2. i čl</w:t>
      </w:r>
      <w:r w:rsidR="0062114A">
        <w:rPr>
          <w:rFonts w:hAnsi="Times New Roman" w:ascii="Times New Roman"/>
        </w:rPr>
        <w:t>anka</w:t>
      </w:r>
      <w:r w:rsidR="0060619D">
        <w:rPr>
          <w:rFonts w:hAnsi="Times New Roman" w:ascii="Times New Roman"/>
        </w:rPr>
        <w:t xml:space="preserve"> 10. </w:t>
      </w:r>
      <w:r w:rsidR="0062114A" w:rsidRPr="0062114A">
        <w:rPr>
          <w:rFonts w:hAnsi="Times New Roman" w:ascii="Times New Roman"/>
          <w:szCs w:val="24"/>
        </w:rPr>
        <w:t>Stečajnog zakona („Narodne novine“ 71/15 i 104/17)</w:t>
      </w:r>
      <w:r w:rsidR="0060619D" w:rsidRPr="0060619D">
        <w:rPr>
          <w:rFonts w:hAnsi="Times New Roman" w:ascii="Times New Roman"/>
        </w:rPr>
        <w:t xml:space="preserve"> </w:t>
      </w:r>
      <w:r w:rsidR="0060619D" w:rsidRPr="000C5B5B">
        <w:rPr>
          <w:rFonts w:hAnsi="Times New Roman" w:ascii="Times New Roman"/>
        </w:rPr>
        <w:t>u vezi s odredbom čl</w:t>
      </w:r>
      <w:r w:rsidR="0062114A">
        <w:rPr>
          <w:rFonts w:hAnsi="Times New Roman" w:ascii="Times New Roman"/>
        </w:rPr>
        <w:t>anka</w:t>
      </w:r>
      <w:r w:rsidR="0060619D" w:rsidRPr="000C5B5B">
        <w:rPr>
          <w:rFonts w:hAnsi="Times New Roman" w:ascii="Times New Roman"/>
        </w:rPr>
        <w:t xml:space="preserve"> 339.</w:t>
      </w:r>
      <w:r w:rsidR="0060619D">
        <w:rPr>
          <w:rFonts w:hAnsi="Times New Roman" w:ascii="Times New Roman"/>
        </w:rPr>
        <w:t xml:space="preserve"> i 347.</w:t>
      </w:r>
      <w:r w:rsidR="0060619D" w:rsidRPr="000C5B5B">
        <w:rPr>
          <w:rFonts w:hAnsi="Times New Roman" w:ascii="Times New Roman"/>
        </w:rPr>
        <w:t xml:space="preserve"> Zakona o parničnom postupku („Narodne novine“ broj 53/91, 91/92, 112/99, 88/01, 117/03, 88/05, 2/07, 84/08</w:t>
      </w:r>
      <w:r w:rsidR="0062114A">
        <w:rPr>
          <w:rFonts w:hAnsi="Times New Roman" w:ascii="Times New Roman"/>
        </w:rPr>
        <w:t>, 96/08, 123/08, 57/11 i 25/13</w:t>
      </w:r>
      <w:r w:rsidR="0060619D" w:rsidRPr="000C5B5B">
        <w:rPr>
          <w:rFonts w:hAnsi="Times New Roman" w:ascii="Times New Roman"/>
        </w:rPr>
        <w:t xml:space="preserve">) </w:t>
      </w:r>
      <w:r w:rsidR="0060619D">
        <w:rPr>
          <w:rFonts w:hAnsi="Times New Roman" w:ascii="Times New Roman"/>
        </w:rPr>
        <w:t>te odredbom čl</w:t>
      </w:r>
      <w:r w:rsidR="0062114A">
        <w:rPr>
          <w:rFonts w:hAnsi="Times New Roman" w:ascii="Times New Roman"/>
        </w:rPr>
        <w:t xml:space="preserve">anka 108. stavka </w:t>
      </w:r>
      <w:r w:rsidR="007544A4" w:rsidRPr="000C5B5B">
        <w:rPr>
          <w:rFonts w:hAnsi="Times New Roman" w:ascii="Times New Roman"/>
        </w:rPr>
        <w:t>2. Zakona o zemljišnim knjigama (˝Narodne novine˝ br. 91/96, 68/98, 137/99, 114/01, 100/04, 107/07, 107/07</w:t>
      </w:r>
      <w:r w:rsidR="0062114A">
        <w:rPr>
          <w:rFonts w:hAnsi="Times New Roman" w:ascii="Times New Roman"/>
        </w:rPr>
        <w:t>, 152/08, 126/10, 55/13 i 60/13</w:t>
      </w:r>
      <w:r w:rsidR="007544A4" w:rsidRPr="000C5B5B">
        <w:rPr>
          <w:rFonts w:hAnsi="Times New Roman" w:ascii="Times New Roman"/>
        </w:rPr>
        <w:t>)</w:t>
      </w:r>
      <w:r w:rsidR="0060619D">
        <w:rPr>
          <w:rFonts w:hAnsi="Times New Roman" w:ascii="Times New Roman"/>
        </w:rPr>
        <w:t xml:space="preserve">, </w:t>
      </w:r>
      <w:r w:rsidR="00572787" w:rsidRPr="000C5B5B">
        <w:rPr>
          <w:rFonts w:hAnsi="Times New Roman" w:ascii="Times New Roman"/>
        </w:rPr>
        <w:t>odlučeno</w:t>
      </w:r>
      <w:r>
        <w:rPr>
          <w:rFonts w:hAnsi="Times New Roman" w:ascii="Times New Roman"/>
        </w:rPr>
        <w:t xml:space="preserve"> je</w:t>
      </w:r>
      <w:r w:rsidR="00572787" w:rsidRPr="000C5B5B">
        <w:rPr>
          <w:rFonts w:hAnsi="Times New Roman" w:ascii="Times New Roman"/>
        </w:rPr>
        <w:t xml:space="preserve"> kao u izreci ovog</w:t>
      </w:r>
      <w:r>
        <w:rPr>
          <w:rFonts w:hAnsi="Times New Roman" w:ascii="Times New Roman"/>
        </w:rPr>
        <w:t xml:space="preserve"> </w:t>
      </w:r>
      <w:r w:rsidR="00572787" w:rsidRPr="000C5B5B">
        <w:rPr>
          <w:rFonts w:hAnsi="Times New Roman" w:ascii="Times New Roman"/>
        </w:rPr>
        <w:t>rješenja.</w:t>
      </w:r>
      <w:r w:rsidR="003821F1" w:rsidRPr="000C5B5B">
        <w:rPr>
          <w:rFonts w:hAnsi="Times New Roman" w:ascii="Times New Roman"/>
        </w:rPr>
        <w:t xml:space="preserve"> </w:t>
      </w:r>
    </w:p>
    <w:p w:rsidRDefault="004708DF" w:rsidP="00D155AA" w:rsidR="00215F13" w:rsidRPr="000C5B5B">
      <w:pPr>
        <w:spacing w:before="120"/>
        <w:jc w:val="center"/>
      </w:pPr>
      <w:r w:rsidRPr="000C5B5B">
        <w:t>U Splitu</w:t>
      </w:r>
      <w:r w:rsidR="004D55E2">
        <w:t xml:space="preserve"> 30</w:t>
      </w:r>
      <w:r w:rsidR="0062114A">
        <w:t>. studenog 2018.</w:t>
      </w:r>
    </w:p>
    <w:p w:rsidRDefault="0062114A" w:rsidP="00D155AA" w:rsidR="00215F13" w:rsidRPr="000C5B5B">
      <w:pPr>
        <w:spacing w:before="120"/>
        <w:ind w:left="6480"/>
        <w:jc w:val="center"/>
      </w:pPr>
      <w:r w:rsidRPr="000C5B5B">
        <w:t>Sutkinja</w:t>
      </w:r>
    </w:p>
    <w:p w:rsidRDefault="0062114A" w:rsidP="0094096C" w:rsidR="00D155AA">
      <w:pPr>
        <w:ind w:left="6372"/>
        <w:jc w:val="center"/>
      </w:pPr>
      <w:r w:rsidRPr="000C5B5B">
        <w:t>Ana Golub Gruić</w:t>
      </w:r>
      <w:r w:rsidR="00D155AA">
        <w:t>, v.r.</w:t>
      </w:r>
    </w:p>
    <w:p w:rsidRDefault="00D155AA" w:rsidP="008832A6" w:rsidR="00D155AA">
      <w:pPr>
        <w:jc w:val="right"/>
      </w:pPr>
      <w:r>
        <w:t>za točnost otpravka – ovlašteni službenik</w:t>
      </w:r>
    </w:p>
    <w:p w:rsidRDefault="00D155AA" w:rsidP="008832A6" w:rsidR="00D155AA">
      <w:pPr>
        <w:ind w:firstLine="708" w:left="4956"/>
        <w:jc w:val="center"/>
      </w:pPr>
      <w:r>
        <w:t>Ana Bosančić</w:t>
      </w:r>
    </w:p>
    <w:p w:rsidRDefault="00215F13" w:rsidP="00F10594" w:rsidR="00215F13">
      <w:pPr>
        <w:ind w:left="6480"/>
        <w:jc w:val="center"/>
      </w:pPr>
    </w:p>
    <w:p w:rsidRDefault="00E145ED" w:rsidP="00F10594" w:rsidR="00E145ED">
      <w:pPr>
        <w:ind w:left="6480"/>
        <w:jc w:val="center"/>
      </w:pPr>
    </w:p>
    <w:p w:rsidRDefault="0062114A" w:rsidP="0060619D" w:rsidR="0060619D">
      <w:pPr>
        <w:spacing w:before="200"/>
        <w:jc w:val="both"/>
        <w:rPr>
          <w:lang w:eastAsia="en-US"/>
        </w:rPr>
      </w:pPr>
      <w:r>
        <w:rPr>
          <w:lang w:eastAsia="en-US"/>
        </w:rPr>
        <w:t>Uputa o pravnom lijeku</w:t>
      </w:r>
      <w:r w:rsidR="0060619D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0619D" w:rsidP="0060619D" w:rsidR="0060619D">
      <w:pPr>
        <w:ind w:firstLine="360"/>
        <w:jc w:val="both"/>
        <w:rPr>
          <w:lang w:eastAsia="en-US"/>
        </w:rPr>
      </w:pPr>
    </w:p>
    <w:p w:rsidRDefault="00470A0A" w:rsidP="004708DF" w:rsidR="00470A0A" w:rsidRPr="00E145ED">
      <w:pPr>
        <w:numPr>
          <w:ilvl w:val="12"/>
          <w:numId w:val="0"/>
        </w:numPr>
        <w:jc w:val="both"/>
      </w:pPr>
    </w:p>
    <w:sectPr w:rsidSect="0095569B" w:rsidR="00470A0A" w:rsidRPr="00E145ED"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754" w:rsidR="00F00754">
      <w:r>
        <w:separator/>
      </w:r>
    </w:p>
  </w:endnote>
  <w:endnote w:id="0" w:type="continuationSeparator">
    <w:p w:rsidRDefault="00F00754" w:rsidR="00F00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754" w:rsidR="00F00754">
      <w:r>
        <w:separator/>
      </w:r>
    </w:p>
  </w:footnote>
  <w:footnote w:id="0" w:type="continuationSeparator">
    <w:p w:rsidRDefault="00F00754" w:rsidR="00F00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D155AA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62114A" w:rsidRPr="0062114A">
      <w:t>Poslovni broj: 11.St-63/2015-21</w:t>
    </w:r>
    <w:r w:rsidR="00B878F0">
      <w:t>1</w:t>
    </w:r>
  </w:p>
  <w:p w:rsidRDefault="00CE70B0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536665D"/>
    <w:multiLevelType w:val="hybridMultilevel"/>
    <w:tmpl w:val="F4C6F698"/>
    <w:lvl w:tplc="D8E8CACE" w:ilvl="0">
      <w:start w:val="1"/>
      <w:numFmt w:val="upperRoman"/>
      <w:lvlText w:val="%1."/>
      <w:lvlJc w:val="left"/>
      <w:pPr>
        <w:ind w:hanging="990" w:left="18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8285B29"/>
    <w:multiLevelType w:val="hybridMultilevel"/>
    <w:tmpl w:val="26A28EC8"/>
    <w:lvl w:tplc="39FC05AC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35A5"/>
    <w:rsid w:val="00034638"/>
    <w:rsid w:val="00035EC5"/>
    <w:rsid w:val="000431ED"/>
    <w:rsid w:val="0006426B"/>
    <w:rsid w:val="000919EF"/>
    <w:rsid w:val="00093E6C"/>
    <w:rsid w:val="0009737E"/>
    <w:rsid w:val="000B1524"/>
    <w:rsid w:val="000B2587"/>
    <w:rsid w:val="000B26E5"/>
    <w:rsid w:val="000B43C7"/>
    <w:rsid w:val="000B7516"/>
    <w:rsid w:val="000C06C9"/>
    <w:rsid w:val="000C5B5B"/>
    <w:rsid w:val="000D325D"/>
    <w:rsid w:val="000E54BD"/>
    <w:rsid w:val="00101FC2"/>
    <w:rsid w:val="00104558"/>
    <w:rsid w:val="00112845"/>
    <w:rsid w:val="00132F51"/>
    <w:rsid w:val="0013635D"/>
    <w:rsid w:val="0013769F"/>
    <w:rsid w:val="00142ED7"/>
    <w:rsid w:val="001536AA"/>
    <w:rsid w:val="00153CFF"/>
    <w:rsid w:val="00154A3C"/>
    <w:rsid w:val="00160C6A"/>
    <w:rsid w:val="00186B14"/>
    <w:rsid w:val="001A328F"/>
    <w:rsid w:val="001B7B63"/>
    <w:rsid w:val="001D2072"/>
    <w:rsid w:val="001D2EB8"/>
    <w:rsid w:val="002010AB"/>
    <w:rsid w:val="00207B3C"/>
    <w:rsid w:val="00211C82"/>
    <w:rsid w:val="00215F13"/>
    <w:rsid w:val="002238C8"/>
    <w:rsid w:val="00233E8D"/>
    <w:rsid w:val="00255E63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164AB"/>
    <w:rsid w:val="003202E0"/>
    <w:rsid w:val="00321F24"/>
    <w:rsid w:val="00346F5E"/>
    <w:rsid w:val="003520C2"/>
    <w:rsid w:val="003647D7"/>
    <w:rsid w:val="003821F1"/>
    <w:rsid w:val="00383ECB"/>
    <w:rsid w:val="0038601C"/>
    <w:rsid w:val="00393FC1"/>
    <w:rsid w:val="003C38EB"/>
    <w:rsid w:val="003C7143"/>
    <w:rsid w:val="003D2BC5"/>
    <w:rsid w:val="003D63E6"/>
    <w:rsid w:val="003D6E2A"/>
    <w:rsid w:val="003E3196"/>
    <w:rsid w:val="003E73DA"/>
    <w:rsid w:val="003F5BD7"/>
    <w:rsid w:val="00404A40"/>
    <w:rsid w:val="00412D7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8796A"/>
    <w:rsid w:val="00492072"/>
    <w:rsid w:val="004939BB"/>
    <w:rsid w:val="00496DEE"/>
    <w:rsid w:val="004B0080"/>
    <w:rsid w:val="004D55E2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2787"/>
    <w:rsid w:val="00576996"/>
    <w:rsid w:val="00581DE9"/>
    <w:rsid w:val="005A2E7E"/>
    <w:rsid w:val="005B139B"/>
    <w:rsid w:val="005C16E1"/>
    <w:rsid w:val="005C18D7"/>
    <w:rsid w:val="005C496B"/>
    <w:rsid w:val="005C686C"/>
    <w:rsid w:val="005D5702"/>
    <w:rsid w:val="005E07F7"/>
    <w:rsid w:val="005E5507"/>
    <w:rsid w:val="005F641C"/>
    <w:rsid w:val="006002BD"/>
    <w:rsid w:val="006030E5"/>
    <w:rsid w:val="0060619D"/>
    <w:rsid w:val="0062114A"/>
    <w:rsid w:val="00621B59"/>
    <w:rsid w:val="0063571C"/>
    <w:rsid w:val="00637921"/>
    <w:rsid w:val="00645598"/>
    <w:rsid w:val="006503C6"/>
    <w:rsid w:val="00651D63"/>
    <w:rsid w:val="0065656B"/>
    <w:rsid w:val="00665A43"/>
    <w:rsid w:val="00691E85"/>
    <w:rsid w:val="006944F6"/>
    <w:rsid w:val="006A7081"/>
    <w:rsid w:val="006C2C72"/>
    <w:rsid w:val="006D1E1E"/>
    <w:rsid w:val="006D271A"/>
    <w:rsid w:val="006E4546"/>
    <w:rsid w:val="006E5670"/>
    <w:rsid w:val="00706BA1"/>
    <w:rsid w:val="00712C93"/>
    <w:rsid w:val="00721E63"/>
    <w:rsid w:val="00724755"/>
    <w:rsid w:val="007353A0"/>
    <w:rsid w:val="00740E49"/>
    <w:rsid w:val="0074427A"/>
    <w:rsid w:val="007443B9"/>
    <w:rsid w:val="007544A4"/>
    <w:rsid w:val="0076090D"/>
    <w:rsid w:val="007631CE"/>
    <w:rsid w:val="00776DE7"/>
    <w:rsid w:val="007969DA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5A39"/>
    <w:rsid w:val="00856303"/>
    <w:rsid w:val="00880CFE"/>
    <w:rsid w:val="00882FD1"/>
    <w:rsid w:val="008852C7"/>
    <w:rsid w:val="00890290"/>
    <w:rsid w:val="0089663A"/>
    <w:rsid w:val="008A149C"/>
    <w:rsid w:val="008B174D"/>
    <w:rsid w:val="008B361E"/>
    <w:rsid w:val="008B370E"/>
    <w:rsid w:val="008D2D87"/>
    <w:rsid w:val="008D38E6"/>
    <w:rsid w:val="008D4938"/>
    <w:rsid w:val="008E0FC9"/>
    <w:rsid w:val="008F608A"/>
    <w:rsid w:val="008F7471"/>
    <w:rsid w:val="009138A9"/>
    <w:rsid w:val="009231E4"/>
    <w:rsid w:val="0092573E"/>
    <w:rsid w:val="009308F8"/>
    <w:rsid w:val="009505D9"/>
    <w:rsid w:val="00951C24"/>
    <w:rsid w:val="00953D3D"/>
    <w:rsid w:val="0095569B"/>
    <w:rsid w:val="00955CD8"/>
    <w:rsid w:val="00960E2D"/>
    <w:rsid w:val="00976439"/>
    <w:rsid w:val="0099084A"/>
    <w:rsid w:val="00997336"/>
    <w:rsid w:val="009B1540"/>
    <w:rsid w:val="009B7BE9"/>
    <w:rsid w:val="009C0005"/>
    <w:rsid w:val="009C5181"/>
    <w:rsid w:val="009E74D1"/>
    <w:rsid w:val="00A01915"/>
    <w:rsid w:val="00A11CD5"/>
    <w:rsid w:val="00A3187C"/>
    <w:rsid w:val="00A32BBB"/>
    <w:rsid w:val="00A36243"/>
    <w:rsid w:val="00A41556"/>
    <w:rsid w:val="00A47153"/>
    <w:rsid w:val="00A5198B"/>
    <w:rsid w:val="00A63480"/>
    <w:rsid w:val="00A658C0"/>
    <w:rsid w:val="00A715D7"/>
    <w:rsid w:val="00A76F82"/>
    <w:rsid w:val="00A77C29"/>
    <w:rsid w:val="00AB1A4D"/>
    <w:rsid w:val="00AC2482"/>
    <w:rsid w:val="00AC4EF2"/>
    <w:rsid w:val="00AC6D97"/>
    <w:rsid w:val="00AC6F04"/>
    <w:rsid w:val="00AD128B"/>
    <w:rsid w:val="00AD608A"/>
    <w:rsid w:val="00AE7A63"/>
    <w:rsid w:val="00B04344"/>
    <w:rsid w:val="00B04760"/>
    <w:rsid w:val="00B20CE9"/>
    <w:rsid w:val="00B316F2"/>
    <w:rsid w:val="00B35FF6"/>
    <w:rsid w:val="00B361C1"/>
    <w:rsid w:val="00B50150"/>
    <w:rsid w:val="00B639DE"/>
    <w:rsid w:val="00B734E6"/>
    <w:rsid w:val="00B77A2A"/>
    <w:rsid w:val="00B878F0"/>
    <w:rsid w:val="00B97668"/>
    <w:rsid w:val="00BA7539"/>
    <w:rsid w:val="00BB5EDE"/>
    <w:rsid w:val="00BC1BB8"/>
    <w:rsid w:val="00BC1EB9"/>
    <w:rsid w:val="00BC3B43"/>
    <w:rsid w:val="00BD37FE"/>
    <w:rsid w:val="00BE5CC4"/>
    <w:rsid w:val="00BE64CD"/>
    <w:rsid w:val="00C071DF"/>
    <w:rsid w:val="00C07DA5"/>
    <w:rsid w:val="00C1723C"/>
    <w:rsid w:val="00C2366F"/>
    <w:rsid w:val="00C40D3E"/>
    <w:rsid w:val="00C42ADA"/>
    <w:rsid w:val="00C556CE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6613"/>
    <w:rsid w:val="00CC7466"/>
    <w:rsid w:val="00CE27EC"/>
    <w:rsid w:val="00CE70B0"/>
    <w:rsid w:val="00CF3410"/>
    <w:rsid w:val="00D035AC"/>
    <w:rsid w:val="00D07DFA"/>
    <w:rsid w:val="00D140B9"/>
    <w:rsid w:val="00D155AA"/>
    <w:rsid w:val="00D158CE"/>
    <w:rsid w:val="00D20319"/>
    <w:rsid w:val="00D35664"/>
    <w:rsid w:val="00D359EC"/>
    <w:rsid w:val="00D438B6"/>
    <w:rsid w:val="00D6364C"/>
    <w:rsid w:val="00D925FC"/>
    <w:rsid w:val="00D95D07"/>
    <w:rsid w:val="00DA1B30"/>
    <w:rsid w:val="00DA2F7B"/>
    <w:rsid w:val="00DA755E"/>
    <w:rsid w:val="00DB5821"/>
    <w:rsid w:val="00DE2B55"/>
    <w:rsid w:val="00DE7901"/>
    <w:rsid w:val="00DF2458"/>
    <w:rsid w:val="00DF748F"/>
    <w:rsid w:val="00E03193"/>
    <w:rsid w:val="00E03D7B"/>
    <w:rsid w:val="00E145ED"/>
    <w:rsid w:val="00E23552"/>
    <w:rsid w:val="00E31BBE"/>
    <w:rsid w:val="00E45782"/>
    <w:rsid w:val="00E53574"/>
    <w:rsid w:val="00E538E7"/>
    <w:rsid w:val="00E557F6"/>
    <w:rsid w:val="00E55DFF"/>
    <w:rsid w:val="00E56836"/>
    <w:rsid w:val="00E66558"/>
    <w:rsid w:val="00E72952"/>
    <w:rsid w:val="00EB6CC8"/>
    <w:rsid w:val="00EF227F"/>
    <w:rsid w:val="00F00754"/>
    <w:rsid w:val="00F10594"/>
    <w:rsid w:val="00F16741"/>
    <w:rsid w:val="00F24E5C"/>
    <w:rsid w:val="00F430F5"/>
    <w:rsid w:val="00F57C86"/>
    <w:rsid w:val="00F643FB"/>
    <w:rsid w:val="00F73DB9"/>
    <w:rsid w:val="00F86800"/>
    <w:rsid w:val="00F96FEC"/>
    <w:rsid w:val="00FA413B"/>
    <w:rsid w:val="00FA63E1"/>
    <w:rsid w:val="00FB0FEC"/>
    <w:rsid w:val="00FB2E43"/>
    <w:rsid w:val="00FB4BE3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B734E6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62114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B734E6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62114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BOŽEN-CO d.o.o. za građevinarstvo i usluge u stečaju</izvorni_sadrzaj>
    <derivirana_varijabla naziv="DomainObject.Predmet.ProtustrankaFormated_1">  BOŽEN-CO d.o.o. za građevinarstvo i usluge u stečaju</derivirana_varijabla>
  </DomainObject.Predmet.ProtustrankaFormated>
  <DomainObject.Predmet.ProtustrankaFormatedOIB>
    <izvorni_sadrzaj>  BOŽEN-CO d.o.o. za građevinarstvo i usluge u stečaju, OIB 30689118861</izvorni_sadrzaj>
    <derivirana_varijabla naziv="DomainObject.Predmet.ProtustrankaFormatedOIB_1">  BOŽEN-CO d.o.o. za građevinarstvo i usluge u stečaju, OIB 30689118861</derivirana_varijabla>
  </DomainObject.Predmet.ProtustrankaFormatedOIB>
  <DomainObject.Predmet.ProtustrankaFormatedWithAdress>
    <izvorni_sadrzaj> BOŽEN-CO d.o.o. za građevinarstvo i usluge u stečaju, Put Supavla 39, 21000 Split</izvorni_sadrzaj>
    <derivirana_varijabla naziv="DomainObject.Predmet.ProtustrankaFormatedWithAdress_1"> BOŽEN-CO d.o.o. za građevinarstvo i usluge u stečaju, Put Supavla 39, 21000 Split</derivirana_varijabla>
  </DomainObject.Predmet.ProtustrankaFormatedWithAdress>
  <DomainObject.Predmet.ProtustrankaFormatedWithAdressOIB>
    <izvorni_sadrzaj> BOŽEN-CO d.o.o. za građevinarstvo i usluge u stečaju, OIB 30689118861, Put Supavla 39, 21000 Split</izvorni_sadrzaj>
    <derivirana_varijabla naziv="DomainObject.Predmet.ProtustrankaFormatedWithAdressOIB_1"> BOŽEN-CO d.o.o. za građevinarstvo i usluge u stečaju, OIB 30689118861, Put Supavla 39, 21000 Split</derivirana_varijabla>
  </DomainObject.Predmet.ProtustrankaFormatedWithAdressOIB>
  <DomainObject.Predmet.ProtustrankaWithAdress>
    <izvorni_sadrzaj>BOŽEN-CO d.o.o. za građevinarstvo i usluge u stečaju Put Supavla 39, 21000 Split</izvorni_sadrzaj>
    <derivirana_varijabla naziv="DomainObject.Predmet.ProtustrankaWithAdress_1">BOŽEN-CO d.o.o. za građevinarstvo i usluge u stečaju Put Supavla 39, 21000 Split</derivirana_varijabla>
  </DomainObject.Predmet.ProtustrankaWithAdress>
  <DomainObject.Predmet.ProtustrankaWithAdressOIB>
    <izvorni_sadrzaj>BOŽEN-CO d.o.o. za građevinarstvo i usluge u stečaju, OIB 30689118861, Put Supavla 39, 21000 Split</izvorni_sadrzaj>
    <derivirana_varijabla naziv="DomainObject.Predmet.ProtustrankaWithAdressOIB_1">BOŽEN-CO d.o.o. za građevinarstvo i usluge u stečaju, OIB 30689118861, Put Supavla 39, 21000 Split</derivirana_varijabla>
  </DomainObject.Predmet.ProtustrankaWithAdressOIB>
  <DomainObject.Predmet.ProtustrankaNazivFormated>
    <izvorni_sadrzaj>BOŽEN-CO d.o.o. za građevinarstvo i usluge u stečaju</izvorni_sadrzaj>
    <derivirana_varijabla naziv="DomainObject.Predmet.ProtustrankaNazivFormated_1">BOŽEN-CO d.o.o. za građevinarstvo i usluge u stečaju</derivirana_varijabla>
  </DomainObject.Predmet.ProtustrankaNazivFormated>
  <DomainObject.Predmet.ProtustrankaNazivFormatedOIB>
    <izvorni_sadrzaj>BOŽEN-CO d.o.o. za građevinarstvo i usluge u stečaju, OIB 30689118861</izvorni_sadrzaj>
    <derivirana_varijabla naziv="DomainObject.Predmet.ProtustrankaNazivFormatedOIB_1">BOŽEN-CO d.o.o. za građevinarstvo i usluge u stečaju,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 u stečaju</item>
    </izvorni_sadrzaj>
    <derivirana_varijabla naziv="DomainObject.Predmet.ProtuStrankaListFormated_1">
      <item>BOŽEN-CO d.o.o. za građevinarstvo i usluge u stečaju</item>
    </derivirana_varijabla>
  </DomainObject.Predmet.ProtuStrankaListFormated>
  <DomainObject.Predmet.ProtuStrankaListFormatedOIB>
    <izvorni_sadrzaj>
      <item>BOŽEN-CO d.o.o. za građevinarstvo i usluge u stečaju, OIB 30689118861</item>
    </izvorni_sadrzaj>
    <derivirana_varijabla naziv="DomainObject.Predmet.ProtuStrankaListFormatedOIB_1">
      <item>BOŽEN-CO d.o.o. za građevinarstvo i usluge u stečaju, OIB 30689118861</item>
    </derivirana_varijabla>
  </DomainObject.Predmet.ProtuStrankaListFormatedOIB>
  <DomainObject.Predmet.ProtuStrankaListFormatedWithAdress>
    <izvorni_sadrzaj>
      <item>BOŽEN-CO d.o.o. za građevinarstvo i usluge u stečaju, Put Supavla 39, 21000 Split</item>
    </izvorni_sadrzaj>
    <derivirana_varijabla naziv="DomainObject.Predmet.ProtuStrankaListFormatedWithAdress_1">
      <item>BOŽEN-CO d.o.o. za građevinarstvo i usluge u stečaju, Put Supavla 39, 21000 Split</item>
    </derivirana_varijabla>
  </DomainObject.Predmet.ProtuStrankaListFormatedWithAdress>
  <DomainObject.Predmet.ProtuStrankaListFormatedWithAdressOIB>
    <izvorni_sadrzaj>
      <item>BOŽEN-CO d.o.o. za građevinarstvo i usluge u stečaju, OIB 30689118861, Put Supavla 39, 21000 Split</item>
    </izvorni_sadrzaj>
    <derivirana_varijabla naziv="DomainObject.Predmet.ProtuStrankaListFormatedWithAdressOIB_1">
      <item>BOŽEN-CO d.o.o. za građevinarstvo i usluge u stečaju, OIB 30689118861, Put Supavla 39, 21000 Split</item>
    </derivirana_varijabla>
  </DomainObject.Predmet.ProtuStrankaListFormatedWithAdressOIB>
  <DomainObject.Predmet.ProtuStrankaListNazivFormated>
    <izvorni_sadrzaj>
      <item>BOŽEN-CO d.o.o. za građevinarstvo i usluge u stečaju</item>
    </izvorni_sadrzaj>
    <derivirana_varijabla naziv="DomainObject.Predmet.ProtuStrankaListNazivFormated_1">
      <item>BOŽEN-CO d.o.o. za građevinarstvo i usluge u stečaju</item>
    </derivirana_varijabla>
  </DomainObject.Predmet.ProtuStrankaListNazivFormated>
  <DomainObject.Predmet.ProtuStrankaListNazivFormatedOIB>
    <izvorni_sadrzaj>
      <item>BOŽEN-CO d.o.o. za građevinarstvo i usluge u stečaju, OIB 30689118861</item>
    </izvorni_sadrzaj>
    <derivirana_varijabla naziv="DomainObject.Predmet.ProtuStrankaListNazivFormatedOIB_1">
      <item>BOŽEN-CO d.o.o. za građevinarstvo i usluge u stečaju, OIB 30689118861</item>
    </derivirana_varijabla>
  </DomainObject.Predmet.ProtuStrankaListNazivFormatedOIB>
  <DomainObject.Predmet.OstaliListFormated>
    <izvorni_sadrzaj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 u stečaju</izvorni_sadrzaj>
    <derivirana_varijabla naziv="DomainObject.Predmet.ProtustrankaIDrugi_1">BOŽEN-CO d.o.o. za građevinarstvo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 u stečaju, OIB 30689118861, Put Supavla 39, 21000 Split</izvorni_sadrzaj>
    <derivirana_varijabla naziv="DomainObject.Predmet.ProtustrankaIDrugiAdressOIB_1">BOŽEN-CO d.o.o. za građevinarstvo i usluge u stečaju,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 u stečaju</item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 u stečaju</item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 u stečaju, OIB 30689118861, Put Supavla 39,21000 Split</item>
      <item>Općinski sud u Splitu - ZK odjel, Gundulićeva 29,21000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 u stečaju, OIB 30689118861, Put Supavla 39,21000 Split</item>
      <item>Općinski sud u Splitu - ZK odjel, Gundulićeva 29,21000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15134640437</item>
      <item>, OIB null</item>
      <item>, OIB 16489228668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15134640437</item>
      <item>, OIB null</item>
      <item>, OIB 16489228668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87E46-1AA4-4F32-87B7-F59F63DA2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2255</properties:Characters>
  <properties:Lines>56</properties:Lines>
  <properties:Paragraphs>20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2015-06-02T05:36:00Z</dcterms:created>
  <dc:creator>nmarkovic</dc:creator>
  <cp:lastModifiedBy>Ana Golub Gruić</cp:lastModifiedBy>
  <cp:lastPrinted>2018-11-30T09:16:00Z</cp:lastPrinted>
  <dcterms:modified xmlns:xsi="http://www.w3.org/2001/XMLSchema-instance" xsi:type="dcterms:W3CDTF">2018-11-30T09:16:00Z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(St-63-2015 dopunsko rješenje - zabilježba rješenja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