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27de0" w14:paraId="6027de0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7703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6. St-906/2016-3.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U  I M E   R E P U B L I K E   H R V A T S K E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R J E Š E N J E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E7703C">
        <w:rPr>
          <w:rFonts w:cs="Times New Roman" w:eastAsia="Times New Roman"/>
          <w:lang w:eastAsia="hr-HR"/>
        </w:rPr>
        <w:t>Rajnoviću</w:t>
      </w:r>
      <w:proofErr w:type="spellEnd"/>
      <w:r w:rsidRPr="00E7703C">
        <w:rPr>
          <w:rFonts w:cs="Times New Roman" w:eastAsia="Times New Roman"/>
          <w:lang w:eastAsia="hr-HR"/>
        </w:rPr>
        <w:t xml:space="preserve">, u skraćenom stečajnom postupku nad dužnikom ARGUMENTUM KOMUNIKACIJE d.o.o. za poslovno savjetovanje i marketing, Zagreb, </w:t>
      </w:r>
      <w:proofErr w:type="spellStart"/>
      <w:r w:rsidRPr="00E7703C">
        <w:rPr>
          <w:rFonts w:cs="Times New Roman" w:eastAsia="Times New Roman"/>
          <w:lang w:eastAsia="hr-HR"/>
        </w:rPr>
        <w:t>Heinzelova</w:t>
      </w:r>
      <w:proofErr w:type="spellEnd"/>
      <w:r w:rsidRPr="00E7703C">
        <w:rPr>
          <w:rFonts w:cs="Times New Roman" w:eastAsia="Times New Roman"/>
          <w:lang w:eastAsia="hr-HR"/>
        </w:rPr>
        <w:t xml:space="preserve"> 62/a, </w:t>
      </w:r>
      <w:r w:rsidRPr="00E7703C">
        <w:rPr>
          <w:rFonts w:cs="Times New Roman" w:eastAsia="Times New Roman"/>
          <w:szCs w:val="20"/>
          <w:lang w:eastAsia="hr-HR"/>
        </w:rPr>
        <w:t>MBS: 0804882298, OIB: 91956066044, 21. rujna 2016.</w:t>
      </w:r>
      <w:r w:rsidRPr="00E7703C">
        <w:rPr>
          <w:rFonts w:cs="Times New Roman" w:eastAsia="Times New Roman"/>
          <w:lang w:eastAsia="hr-HR"/>
        </w:rPr>
        <w:t xml:space="preserve">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r i j e š i o   j e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I. Otvara se skraćeni stečajni postupak nad dužnikom ARGUMENTUM KOMUNIKACIJE d.o.o. za poslovno savjetovanje i marketing, Zagreb, </w:t>
      </w:r>
      <w:proofErr w:type="spellStart"/>
      <w:r w:rsidRPr="00E7703C">
        <w:rPr>
          <w:rFonts w:cs="Times New Roman" w:eastAsia="Times New Roman"/>
          <w:lang w:eastAsia="hr-HR"/>
        </w:rPr>
        <w:t>Heinzelova</w:t>
      </w:r>
      <w:proofErr w:type="spellEnd"/>
      <w:r w:rsidRPr="00E7703C">
        <w:rPr>
          <w:rFonts w:cs="Times New Roman" w:eastAsia="Times New Roman"/>
          <w:lang w:eastAsia="hr-HR"/>
        </w:rPr>
        <w:t xml:space="preserve"> 62/a, </w:t>
      </w:r>
      <w:r w:rsidRPr="00E7703C">
        <w:rPr>
          <w:rFonts w:cs="Times New Roman" w:eastAsia="Times New Roman"/>
          <w:szCs w:val="20"/>
          <w:lang w:eastAsia="hr-HR"/>
        </w:rPr>
        <w:t>MBS: 0804882298, OIB: 91956066044.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II. Za stečajnog upravitelja imenuje se NADA RELJIĆ, Slavonski Brod, Naselje A. Hebranga 7/9, OIB: 63776354688.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E7703C">
        <w:rPr>
          <w:rFonts w:cs="Times New Roman" w:eastAsia="Times New Roman"/>
          <w:lang w:eastAsia="hr-HR"/>
        </w:rPr>
        <w:t>III.Zaključuje</w:t>
      </w:r>
      <w:proofErr w:type="spellEnd"/>
      <w:r w:rsidRPr="00E7703C">
        <w:rPr>
          <w:rFonts w:cs="Times New Roman" w:eastAsia="Times New Roman"/>
          <w:lang w:eastAsia="hr-HR"/>
        </w:rPr>
        <w:t xml:space="preserve"> se skraćeni stečajni postupak nad dužnikom ARGUMENTUM KOMUNIKACIJE d.o.o. za poslovno savjetovanje i marketing, Zagreb, </w:t>
      </w:r>
      <w:proofErr w:type="spellStart"/>
      <w:r w:rsidRPr="00E7703C">
        <w:rPr>
          <w:rFonts w:cs="Times New Roman" w:eastAsia="Times New Roman"/>
          <w:lang w:eastAsia="hr-HR"/>
        </w:rPr>
        <w:t>Heinzelova</w:t>
      </w:r>
      <w:proofErr w:type="spellEnd"/>
      <w:r w:rsidRPr="00E7703C">
        <w:rPr>
          <w:rFonts w:cs="Times New Roman" w:eastAsia="Times New Roman"/>
          <w:lang w:eastAsia="hr-HR"/>
        </w:rPr>
        <w:t xml:space="preserve"> 62/a, </w:t>
      </w:r>
      <w:r w:rsidRPr="00E7703C">
        <w:rPr>
          <w:rFonts w:cs="Times New Roman" w:eastAsia="Times New Roman"/>
          <w:szCs w:val="20"/>
          <w:lang w:eastAsia="hr-HR"/>
        </w:rPr>
        <w:t xml:space="preserve">MBS: 0804882298, OIB: 91956066044.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Calibri"/>
        </w:rPr>
        <w:t>IV. Skraćeni s</w:t>
      </w:r>
      <w:r w:rsidRPr="00E7703C">
        <w:rPr>
          <w:rFonts w:cs="Times New Roman" w:eastAsia="Times New Roman"/>
          <w:lang w:eastAsia="hr-HR"/>
        </w:rPr>
        <w:t>tečajni postupak je otvoren i zaključen s danom 21. rujna 2016. u 12,30 sati, kada je ovo rješenje objavljeno na e-oglasnoj ploči ovoga suda.</w:t>
      </w:r>
    </w:p>
    <w:p w:rsidRDefault="00E7703C" w:rsidP="00E7703C" w:rsidR="00E7703C" w:rsidRPr="00E7703C">
      <w:pPr>
        <w:spacing w:after="0"/>
        <w:ind w:firstLine="851"/>
        <w:jc w:val="both"/>
        <w:rPr>
          <w:rFonts w:cs="Times New Roman" w:eastAsia="Calibri"/>
        </w:rPr>
      </w:pPr>
    </w:p>
    <w:p w:rsidRDefault="00E7703C" w:rsidP="00E7703C" w:rsidR="00E7703C" w:rsidRPr="00E7703C">
      <w:pPr>
        <w:spacing w:after="0"/>
        <w:ind w:firstLine="851"/>
        <w:jc w:val="both"/>
        <w:rPr>
          <w:rFonts w:cs="Times New Roman" w:eastAsia="Calibri"/>
        </w:rPr>
      </w:pPr>
      <w:r w:rsidRPr="00E7703C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lastRenderedPageBreak/>
        <w:t>Obrazloženje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St-906/2016-2.,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spacing w:after="0"/>
        <w:ind w:firstLine="851"/>
        <w:jc w:val="both"/>
        <w:rPr>
          <w:rFonts w:cs="Times New Roman" w:eastAsia="Calibri"/>
        </w:rPr>
      </w:pPr>
      <w:r w:rsidRPr="00E7703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E7703C" w:rsidP="00E7703C" w:rsidR="00E7703C" w:rsidRPr="00E7703C">
      <w:pPr>
        <w:spacing w:after="0"/>
        <w:ind w:firstLine="851"/>
        <w:jc w:val="both"/>
        <w:rPr>
          <w:rFonts w:cs="Times New Roman" w:eastAsia="Calibri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U Bjelovaru 21. rujna 2016.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VIŠI SUDSKI SAVJETNIK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E7703C">
        <w:rPr>
          <w:rFonts w:cs="Times New Roman" w:eastAsia="Times New Roman"/>
          <w:lang w:eastAsia="hr-HR"/>
        </w:rPr>
        <w:tab/>
      </w:r>
      <w:r w:rsidRPr="00E7703C">
        <w:rPr>
          <w:rFonts w:cs="Times New Roman" w:eastAsia="Times New Roman"/>
          <w:lang w:eastAsia="hr-HR"/>
        </w:rPr>
        <w:tab/>
        <w:t xml:space="preserve">        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E7703C" w:rsidP="00E7703C" w:rsid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7703C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E7703C">
        <w:rPr>
          <w:rFonts w:cs="Times New Roman" w:eastAsia="Times New Roman"/>
          <w:lang w:eastAsia="hr-HR"/>
        </w:rPr>
        <w:t>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ab/>
        <w:t xml:space="preserve">  - st. upravitelju-putem pošte</w:t>
      </w:r>
      <w:r w:rsidRPr="00E7703C">
        <w:rPr>
          <w:rFonts w:cs="Times New Roman" w:eastAsia="Times New Roman"/>
          <w:lang w:eastAsia="hr-HR"/>
        </w:rPr>
        <w:tab/>
        <w:t xml:space="preserve">             </w:t>
      </w:r>
      <w:r w:rsidRPr="00E7703C">
        <w:rPr>
          <w:rFonts w:cs="Times New Roman" w:eastAsia="Times New Roman"/>
          <w:lang w:eastAsia="hr-HR"/>
        </w:rPr>
        <w:tab/>
        <w:t xml:space="preserve"> 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II. Kal. pravomoćnost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E7703C">
        <w:rPr>
          <w:rFonts w:cs="Times New Roman" w:eastAsia="Times New Roman"/>
          <w:lang w:eastAsia="hr-HR"/>
        </w:rPr>
        <w:t>Bjelovar 21.9.2016.</w:t>
      </w:r>
    </w:p>
    <w:p w:rsidRDefault="00E7703C" w:rsidP="00E7703C" w:rsidR="00E7703C" w:rsidRPr="00E7703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03C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465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St-906/2016-3</izvorni_sadrzaj>
    <derivirana_varijabla naziv="DomainObject.Oznaka_1">St-906/2016-3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ARGUMENTUM KOMUNIKACIJE d.o.o.</izvorni_sadrzaj>
    <derivirana_varijabla naziv="DomainObject.Predmet.ProtustrankaFormated_1">  ARGUMENTUM KOMUNIKACIJE d.o.o.</derivirana_varijabla>
  </DomainObject.Predmet.ProtustrankaFormated>
  <DomainObject.Predmet.ProtustrankaFormatedOIB>
    <izvorni_sadrzaj>  ARGUMENTUM KOMUNIKACIJE d.o.o., OIB 91956066044</izvorni_sadrzaj>
    <derivirana_varijabla naziv="DomainObject.Predmet.ProtustrankaFormatedOIB_1">  ARGUMENTUM KOMUNIKACIJE d.o.o., OIB 91956066044</derivirana_varijabla>
  </DomainObject.Predmet.ProtustrankaFormatedOIB>
  <DomainObject.Predmet.ProtustrankaFormatedWithAdress>
    <izvorni_sadrzaj> ARGUMENTUM KOMUNIKACIJE d.o.o., Heinzelova 62/a, 10000 Zagreb</izvorni_sadrzaj>
    <derivirana_varijabla naziv="DomainObject.Predmet.ProtustrankaFormatedWithAdress_1"> ARGUMENTUM KOMUNIKACIJE d.o.o., Heinzelova 62/a, 10000 Zagreb</derivirana_varijabla>
  </DomainObject.Predmet.ProtustrankaFormatedWithAdress>
  <DomainObject.Predmet.ProtustrankaFormatedWithAdressOIB>
    <izvorni_sadrzaj> ARGUMENTUM KOMUNIKACIJE d.o.o., OIB 91956066044, Heinzelova 62/a, 10000 Zagreb</izvorni_sadrzaj>
    <derivirana_varijabla naziv="DomainObject.Predmet.ProtustrankaFormatedWithAdressOIB_1"> ARGUMENTUM KOMUNIKACIJE d.o.o., OIB 91956066044, Heinzelova 62/a, 10000 Zagreb</derivirana_varijabla>
  </DomainObject.Predmet.ProtustrankaFormatedWithAdressOIB>
  <DomainObject.Predmet.ProtustrankaWithAdress>
    <izvorni_sadrzaj>ARGUMENTUM KOMUNIKACIJE d.o.o. Heinzelova 62/a, 10000 Zagreb</izvorni_sadrzaj>
    <derivirana_varijabla naziv="DomainObject.Predmet.ProtustrankaWithAdress_1">ARGUMENTUM KOMUNIKACIJE d.o.o. Heinzelova 62/a, 10000 Zagreb</derivirana_varijabla>
  </DomainObject.Predmet.ProtustrankaWithAdress>
  <DomainObject.Predmet.ProtustrankaWithAdressOIB>
    <izvorni_sadrzaj>ARGUMENTUM KOMUNIKACIJE d.o.o., OIB 91956066044, Heinzelova 62/a, 10000 Zagreb</izvorni_sadrzaj>
    <derivirana_varijabla naziv="DomainObject.Predmet.ProtustrankaWithAdressOIB_1">ARGUMENTUM KOMUNIKACIJE d.o.o., OIB 91956066044, Heinzelova 62/a, 10000 Zagreb</derivirana_varijabla>
  </DomainObject.Predmet.ProtustrankaWithAdressOIB>
  <DomainObject.Predmet.ProtustrankaNazivFormated>
    <izvorni_sadrzaj>ARGUMENTUM KOMUNIKACIJE d.o.o.</izvorni_sadrzaj>
    <derivirana_varijabla naziv="DomainObject.Predmet.ProtustrankaNazivFormated_1">ARGUMENTUM KOMUNIKACIJE d.o.o.</derivirana_varijabla>
  </DomainObject.Predmet.ProtustrankaNazivFormated>
  <DomainObject.Predmet.ProtustrankaNazivFormatedOIB>
    <izvorni_sadrzaj>ARGUMENTUM KOMUNIKACIJE d.o.o., OIB 91956066044</izvorni_sadrzaj>
    <derivirana_varijabla naziv="DomainObject.Predmet.ProtustrankaNazivFormatedOIB_1">ARGUMENTUM KOMUNIKACIJE d.o.o., OIB 91956066044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ARGUMENTUM KOMUNIKACIJE d.o.o.</item>
    </izvorni_sadrzaj>
    <derivirana_varijabla naziv="DomainObject.Predmet.ProtuStrankaListFormated_1">
      <item>ARGUMENTUM KOMUNIKACIJE d.o.o.</item>
    </derivirana_varijabla>
  </DomainObject.Predmet.ProtuStrankaListFormated>
  <DomainObject.Predmet.ProtuStrankaListFormatedOIB>
    <izvorni_sadrzaj>
      <item>ARGUMENTUM KOMUNIKACIJE d.o.o., OIB 91956066044</item>
    </izvorni_sadrzaj>
    <derivirana_varijabla naziv="DomainObject.Predmet.ProtuStrankaListFormatedOIB_1">
      <item>ARGUMENTUM KOMUNIKACIJE d.o.o., OIB 91956066044</item>
    </derivirana_varijabla>
  </DomainObject.Predmet.ProtuStrankaListFormatedOIB>
  <DomainObject.Predmet.ProtuStrankaListFormatedWithAdress>
    <izvorni_sadrzaj>
      <item>ARGUMENTUM KOMUNIKACIJE d.o.o., Heinzelova 62/a, 10000 Zagreb</item>
    </izvorni_sadrzaj>
    <derivirana_varijabla naziv="DomainObject.Predmet.ProtuStrankaListFormatedWithAdress_1">
      <item>ARGUMENTUM KOMUNIKACIJE d.o.o., Heinzelova 62/a, 10000 Zagreb</item>
    </derivirana_varijabla>
  </DomainObject.Predmet.ProtuStrankaListFormatedWithAdress>
  <DomainObject.Predmet.ProtuStrankaListFormatedWithAdressOIB>
    <izvorni_sadrzaj>
      <item>ARGUMENTUM KOMUNIKACIJE d.o.o., OIB 91956066044, Heinzelova 62/a, 10000 Zagreb</item>
    </izvorni_sadrzaj>
    <derivirana_varijabla naziv="DomainObject.Predmet.ProtuStrankaListFormatedWithAdressOIB_1">
      <item>ARGUMENTUM KOMUNIKACIJE d.o.o., OIB 91956066044, Heinzelova 62/a, 10000 Zagreb</item>
    </derivirana_varijabla>
  </DomainObject.Predmet.ProtuStrankaListFormatedWithAdressOIB>
  <DomainObject.Predmet.ProtuStrankaListNazivFormated>
    <izvorni_sadrzaj>
      <item>ARGUMENTUM KOMUNIKACIJE d.o.o.</item>
    </izvorni_sadrzaj>
    <derivirana_varijabla naziv="DomainObject.Predmet.ProtuStrankaListNazivFormated_1">
      <item>ARGUMENTUM KOMUNIKACIJE d.o.o.</item>
    </derivirana_varijabla>
  </DomainObject.Predmet.ProtuStrankaListNazivFormated>
  <DomainObject.Predmet.ProtuStrankaListNazivFormatedOIB>
    <izvorni_sadrzaj>
      <item>ARGUMENTUM KOMUNIKACIJE d.o.o., OIB 91956066044</item>
    </izvorni_sadrzaj>
    <derivirana_varijabla naziv="DomainObject.Predmet.ProtuStrankaListNazivFormatedOIB_1">
      <item>ARGUMENTUM KOMUNIKACIJE d.o.o., OIB 91956066044</item>
    </derivirana_varijabla>
  </DomainObject.Predmet.ProtuStrankaListNazivFormatedOIB>
  <DomainObject.Predmet.OstaliListFormated>
    <izvorni_sadrzaj>
      <item>Armin Sejfuli</item>
    </izvorni_sadrzaj>
    <derivirana_varijabla naziv="DomainObject.Predmet.OstaliListFormated_1">
      <item>Armin Sejfuli</item>
    </derivirana_varijabla>
  </DomainObject.Predmet.OstaliListFormated>
  <DomainObject.Predmet.OstaliListFormatedOIB>
    <izvorni_sadrzaj>
      <item>Armin Sejfuli, OIB 00501038361</item>
    </izvorni_sadrzaj>
    <derivirana_varijabla naziv="DomainObject.Predmet.OstaliListFormatedOIB_1">
      <item>Armin Sejfuli, OIB 00501038361</item>
    </derivirana_varijabla>
  </DomainObject.Predmet.OstaliListFormatedOIB>
  <DomainObject.Predmet.OstaliListFormatedWithAdress>
    <izvorni_sadrzaj>
      <item>Armin Sejfuli, Bašbnar 15, Travnik</item>
    </izvorni_sadrzaj>
    <derivirana_varijabla naziv="DomainObject.Predmet.OstaliListFormatedWithAdress_1">
      <item>Armin Sejfuli, Bašbnar 15, Travnik</item>
    </derivirana_varijabla>
  </DomainObject.Predmet.OstaliListFormatedWithAdress>
  <DomainObject.Predmet.OstaliListFormatedWithAdressOIB>
    <izvorni_sadrzaj>
      <item>Armin Sejfuli, OIB 00501038361, Bašbnar 15, Travnik</item>
    </izvorni_sadrzaj>
    <derivirana_varijabla naziv="DomainObject.Predmet.OstaliListFormatedWithAdressOIB_1">
      <item>Armin Sejfuli, OIB 00501038361, Bašbnar 15, Travnik</item>
    </derivirana_varijabla>
  </DomainObject.Predmet.OstaliListFormatedWithAdressOIB>
  <DomainObject.Predmet.OstaliListNazivFormated>
    <izvorni_sadrzaj>
      <item>Armin Sejfuli</item>
    </izvorni_sadrzaj>
    <derivirana_varijabla naziv="DomainObject.Predmet.OstaliListNazivFormated_1">
      <item>Armin Sejfuli</item>
    </derivirana_varijabla>
  </DomainObject.Predmet.OstaliListNazivFormated>
  <DomainObject.Predmet.OstaliListNazivFormatedOIB>
    <izvorni_sadrzaj>
      <item>Armin Sejfuli, OIB 00501038361</item>
    </izvorni_sadrzaj>
    <derivirana_varijabla naziv="DomainObject.Predmet.OstaliListNazivFormatedOIB_1">
      <item>Armin Sejfuli, OIB 00501038361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St-906/2016-3</izvorni_sadrzaj>
    <derivirana_varijabla naziv="DomainObject.PoslovniBrojDokumenta_1">St-906/2016-3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ARGUMENTUM KOMUNIKACIJE d.o.o.</izvorni_sadrzaj>
    <derivirana_varijabla naziv="DomainObject.Predmet.ProtustrankaIDrugi_1">ARGUMENTUM KOMUNIKACIJE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ARGUMENTUM KOMUNIKACIJE d.o.o., OIB 91956066044, Heinzelova 62/a, 10000 Zagreb</izvorni_sadrzaj>
    <derivirana_varijabla naziv="DomainObject.Predmet.ProtustrankaIDrugiAdressOIB_1">ARGUMENTUM KOMUNIKACIJE d.o.o., OIB 91956066044,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KOMUNIKACIJE d.o.o.</item>
      <item>FINA Regionalni centar Zagreb</item>
      <item>Armin Sejfuli</item>
    </izvorni_sadrzaj>
    <derivirana_varijabla naziv="DomainObject.Predmet.SudioniciListNaziv_1">
      <item>ARGUMENTUM KOMUNIKACIJE d.o.o.</item>
      <item>FINA Regionalni centar Zagreb</item>
      <item>Armin Sejfuli</item>
    </derivirana_varijabla>
  </DomainObject.Predmet.SudioniciListNaziv>
  <DomainObject.Predmet.SudioniciListAdressOIB>
    <izvorni_sadrzaj>
      <item>ARGUMENTUM KOMUNIKACIJE d.o.o., OIB 91956066044, Heinzelova 62/a,10000 Zagreb</item>
      <item>FINA Regionalni centar Zagreb, OIB 85821130368, Trg svibanjskih žrtava 1995. br. 1,10000 Zagreb</item>
      <item>Armin Sejfuli, OIB 00501038361, Bašbnar 15,Travnik</item>
    </izvorni_sadrzaj>
    <derivirana_varijabla naziv="DomainObject.Predmet.SudioniciListAdressOIB_1">
      <item>ARGUMENTUM KOMUNIKACIJE d.o.o., OIB 91956066044, Heinzelova 62/a,10000 Zagreb</item>
      <item>FINA Regionalni centar Zagreb, OIB 85821130368, Trg svibanjskih žrtava 1995. br. 1,10000 Zagreb</item>
      <item>Armin Sejfuli, OIB 00501038361, Bašbnar 15,Travnik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F61794-7AC1-4EEF-9BF7-EEA00E06EE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3757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2016-09-21T10:16:00Z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St-906/2016-3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