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7d39" w14:paraId="ea37d39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10266F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03312F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</w:t>
      </w:r>
      <w:r w:rsidR="0010266F">
        <w:rPr>
          <w:rFonts w:hAnsi="Times New Roman" w:ascii="Times New Roman"/>
          <w:szCs w:val="24"/>
          <w:lang w:val="hr-HR"/>
        </w:rPr>
        <w:t xml:space="preserve">skraćenog </w:t>
      </w:r>
      <w:r w:rsidRPr="005F543B">
        <w:rPr>
          <w:rFonts w:hAnsi="Times New Roman" w:ascii="Times New Roman"/>
          <w:szCs w:val="24"/>
          <w:lang w:val="hr-HR"/>
        </w:rPr>
        <w:t xml:space="preserve">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10266F" w:rsidRPr="0010266F">
        <w:rPr>
          <w:rFonts w:hAnsi="Times New Roman" w:ascii="Times New Roman"/>
          <w:szCs w:val="24"/>
          <w:lang w:val="hr-HR"/>
        </w:rPr>
        <w:t>UTJECAJ d.o.o. za savjetovanje i usluge</w:t>
      </w:r>
      <w:r w:rsidR="0010266F">
        <w:rPr>
          <w:rFonts w:hAnsi="Times New Roman" w:ascii="Times New Roman"/>
          <w:szCs w:val="24"/>
          <w:lang w:val="hr-HR"/>
        </w:rPr>
        <w:t xml:space="preserve">, </w:t>
      </w:r>
      <w:r w:rsidR="0010266F" w:rsidRPr="0010266F">
        <w:rPr>
          <w:rFonts w:hAnsi="Times New Roman" w:ascii="Times New Roman"/>
          <w:szCs w:val="24"/>
          <w:lang w:val="hr-HR"/>
        </w:rPr>
        <w:t>Zaprešić (Zaprešić)</w:t>
      </w:r>
      <w:r w:rsidR="0010266F">
        <w:rPr>
          <w:rFonts w:hAnsi="Times New Roman" w:ascii="Times New Roman"/>
          <w:szCs w:val="24"/>
          <w:lang w:val="hr-HR"/>
        </w:rPr>
        <w:t xml:space="preserve">, </w:t>
      </w:r>
      <w:r w:rsidR="0010266F" w:rsidRPr="0010266F">
        <w:rPr>
          <w:rFonts w:hAnsi="Times New Roman" w:ascii="Times New Roman"/>
          <w:szCs w:val="24"/>
          <w:lang w:val="hr-HR"/>
        </w:rPr>
        <w:t>Bana Josipa Jelačića 98</w:t>
      </w:r>
      <w:r w:rsidR="0010266F">
        <w:rPr>
          <w:rFonts w:hAnsi="Times New Roman" w:ascii="Times New Roman"/>
          <w:szCs w:val="24"/>
          <w:lang w:val="hr-HR"/>
        </w:rPr>
        <w:t xml:space="preserve">, OIB: </w:t>
      </w:r>
      <w:r w:rsidR="0010266F" w:rsidRPr="0010266F">
        <w:rPr>
          <w:rFonts w:hAnsi="Times New Roman" w:ascii="Times New Roman"/>
          <w:szCs w:val="24"/>
          <w:lang w:val="hr-HR"/>
        </w:rPr>
        <w:t>90645112755</w:t>
      </w:r>
      <w:r w:rsidRPr="005F543B">
        <w:rPr>
          <w:rFonts w:hAnsi="Times New Roman" w:ascii="Times New Roman"/>
          <w:szCs w:val="24"/>
          <w:lang w:val="hr-HR"/>
        </w:rPr>
        <w:t>,</w:t>
      </w:r>
      <w:r w:rsidR="00B91FA2">
        <w:rPr>
          <w:rFonts w:hAnsi="Times New Roman" w:ascii="Times New Roman"/>
          <w:szCs w:val="24"/>
          <w:lang w:val="hr-HR"/>
        </w:rPr>
        <w:t xml:space="preserve"> 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r w:rsidR="0010266F">
        <w:rPr>
          <w:rFonts w:hAnsi="Times New Roman" w:ascii="Times New Roman"/>
          <w:szCs w:val="24"/>
          <w:lang w:val="hr-HR"/>
        </w:rPr>
        <w:t>24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10266F">
        <w:rPr>
          <w:rFonts w:hAnsi="Times New Roman" w:ascii="Times New Roman"/>
          <w:szCs w:val="24"/>
          <w:lang w:val="hr-HR"/>
        </w:rPr>
        <w:t>veljače 2016</w:t>
      </w:r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B91FA2" w:rsidR="007661B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E25B9C" w:rsidRPr="00B00851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Pr="00B00851">
        <w:rPr>
          <w:rFonts w:hAnsi="Times New Roman" w:ascii="Times New Roman"/>
          <w:szCs w:val="24"/>
          <w:lang w:val="hr-HR"/>
        </w:rPr>
        <w:t xml:space="preserve">, za otvaranjem </w:t>
      </w:r>
      <w:r w:rsidR="0010266F">
        <w:rPr>
          <w:rFonts w:hAnsi="Times New Roman" w:ascii="Times New Roman"/>
          <w:szCs w:val="24"/>
          <w:lang w:val="hr-HR"/>
        </w:rPr>
        <w:t xml:space="preserve">skraćenog </w:t>
      </w:r>
      <w:r w:rsidRPr="00B00851">
        <w:rPr>
          <w:rFonts w:hAnsi="Times New Roman" w:ascii="Times New Roman"/>
          <w:szCs w:val="24"/>
          <w:lang w:val="hr-HR"/>
        </w:rPr>
        <w:t xml:space="preserve">stečajnog postupka </w:t>
      </w:r>
      <w:r w:rsidR="00B91FA2" w:rsidRPr="005F543B">
        <w:rPr>
          <w:rFonts w:hAnsi="Times New Roman" w:ascii="Times New Roman"/>
          <w:szCs w:val="24"/>
          <w:lang w:val="hr-HR"/>
        </w:rPr>
        <w:t xml:space="preserve">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10266F" w:rsidRPr="0010266F">
        <w:rPr>
          <w:rFonts w:hAnsi="Times New Roman" w:ascii="Times New Roman"/>
          <w:szCs w:val="24"/>
          <w:lang w:val="hr-HR"/>
        </w:rPr>
        <w:t>UTJECAJ d.o.o. za savjetovanje i usluge</w:t>
      </w:r>
      <w:r w:rsidR="0010266F">
        <w:rPr>
          <w:rFonts w:hAnsi="Times New Roman" w:ascii="Times New Roman"/>
          <w:szCs w:val="24"/>
          <w:lang w:val="hr-HR"/>
        </w:rPr>
        <w:t xml:space="preserve">, </w:t>
      </w:r>
      <w:r w:rsidR="0010266F" w:rsidRPr="0010266F">
        <w:rPr>
          <w:rFonts w:hAnsi="Times New Roman" w:ascii="Times New Roman"/>
          <w:szCs w:val="24"/>
          <w:lang w:val="hr-HR"/>
        </w:rPr>
        <w:t>Zaprešić (Zaprešić)</w:t>
      </w:r>
      <w:r w:rsidR="0010266F">
        <w:rPr>
          <w:rFonts w:hAnsi="Times New Roman" w:ascii="Times New Roman"/>
          <w:szCs w:val="24"/>
          <w:lang w:val="hr-HR"/>
        </w:rPr>
        <w:t xml:space="preserve">, </w:t>
      </w:r>
      <w:r w:rsidR="0010266F" w:rsidRPr="0010266F">
        <w:rPr>
          <w:rFonts w:hAnsi="Times New Roman" w:ascii="Times New Roman"/>
          <w:szCs w:val="24"/>
          <w:lang w:val="hr-HR"/>
        </w:rPr>
        <w:t>Bana Josipa Jelačića 98</w:t>
      </w:r>
      <w:r w:rsidR="0010266F">
        <w:rPr>
          <w:rFonts w:hAnsi="Times New Roman" w:ascii="Times New Roman"/>
          <w:szCs w:val="24"/>
          <w:lang w:val="hr-HR"/>
        </w:rPr>
        <w:t xml:space="preserve">, OIB: </w:t>
      </w:r>
      <w:r w:rsidR="0010266F" w:rsidRPr="0010266F">
        <w:rPr>
          <w:rFonts w:hAnsi="Times New Roman" w:ascii="Times New Roman"/>
          <w:szCs w:val="24"/>
          <w:lang w:val="hr-HR"/>
        </w:rPr>
        <w:t>90645112755</w:t>
      </w:r>
      <w:r w:rsidRPr="00B00851">
        <w:rPr>
          <w:rFonts w:hAnsi="Times New Roman" w:ascii="Times New Roman"/>
          <w:szCs w:val="24"/>
          <w:lang w:val="hr-HR"/>
        </w:rPr>
        <w:t>.</w:t>
      </w:r>
    </w:p>
    <w:p w:rsidRDefault="0010266F" w:rsidP="00B91FA2" w:rsidR="0010266F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10266F" w:rsidP="0010266F" w:rsidR="0010266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što je pokrenut skraćeni stečajni postupak nad gore navedenim dužnikom po prijedlogu FINA-e, dužnik je podneskom od 3. veljače 2016. godine obavijestio ovaj sud da kod istog ne postoje više uvjeti iz čl. 428. Stečajnog zakona</w:t>
      </w:r>
      <w:r w:rsidR="002621DD">
        <w:rPr>
          <w:rFonts w:hAnsi="Times New Roman" w:ascii="Times New Roman"/>
          <w:szCs w:val="24"/>
          <w:lang w:val="hr-HR"/>
        </w:rPr>
        <w:t xml:space="preserve"> (NN 71/15),</w:t>
      </w:r>
      <w:r>
        <w:rPr>
          <w:rFonts w:hAnsi="Times New Roman" w:ascii="Times New Roman"/>
          <w:szCs w:val="24"/>
          <w:lang w:val="hr-HR"/>
        </w:rPr>
        <w:t xml:space="preserve"> te dostavio dokumentaciju uvidom u koju je utvrđeno da dužnik više nema blokiran račun odnosno da u Očevidniku redoslijeda osnova za plaćanje nema evidentiranih neizvršenih osnova za plaćanje u neprekinutom razdoblju od 120 dana, te je stoga odlučeno kao u izreci ovog rješenja temeljem odredbe čl. 128. st. 9. SZ-a.</w:t>
      </w:r>
    </w:p>
    <w:p w:rsidRDefault="00B00851" w:rsidP="00B00851" w:rsidR="00B0085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r w:rsidR="0010266F">
        <w:rPr>
          <w:rFonts w:hAnsi="Times New Roman" w:ascii="Times New Roman"/>
          <w:szCs w:val="24"/>
          <w:lang w:val="hr-HR"/>
        </w:rPr>
        <w:t>24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10266F">
        <w:rPr>
          <w:rFonts w:hAnsi="Times New Roman" w:ascii="Times New Roman"/>
          <w:szCs w:val="24"/>
          <w:lang w:val="hr-HR"/>
        </w:rPr>
        <w:t>veljače 2016</w:t>
      </w:r>
      <w:r w:rsidRPr="005F543B">
        <w:rPr>
          <w:rFonts w:hAnsi="Times New Roman" w:ascii="Times New Roman"/>
          <w:szCs w:val="24"/>
          <w:lang w:val="hr-HR"/>
        </w:rPr>
        <w:t>.</w:t>
      </w:r>
    </w:p>
    <w:p w:rsidRDefault="00827C70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                SUDAC:</w:t>
      </w:r>
    </w:p>
    <w:p w:rsidRDefault="00827C70" w:rsidP="00827C70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Nevenka Siladi Rstić, v.</w:t>
      </w:r>
      <w:r w:rsidR="0010266F">
        <w:rPr>
          <w:rFonts w:hAnsi="Times New Roman" w:ascii="Times New Roman"/>
          <w:szCs w:val="24"/>
          <w:lang w:val="hr-HR"/>
        </w:rPr>
        <w:t xml:space="preserve"> </w:t>
      </w:r>
      <w:r w:rsidRPr="005F543B">
        <w:rPr>
          <w:rFonts w:hAnsi="Times New Roman" w:ascii="Times New Roman"/>
          <w:szCs w:val="24"/>
          <w:lang w:val="hr-HR"/>
        </w:rPr>
        <w:t>r.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7C70" w:rsidP="00827C70" w:rsidR="00827C70" w:rsidRPr="005F543B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Za točnost otpravka – ovlašten službenik</w:t>
      </w:r>
    </w:p>
    <w:p w:rsidRDefault="00827C70" w:rsidP="0086691F" w:rsidR="00827C70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ab/>
        <w:t xml:space="preserve"> </w:t>
      </w:r>
      <w:r w:rsidRPr="005F543B">
        <w:rPr>
          <w:rFonts w:hAnsi="Times New Roman" w:ascii="Times New Roman"/>
          <w:szCs w:val="24"/>
          <w:lang w:val="hr-HR"/>
        </w:rPr>
        <w:tab/>
        <w:t>Ana Brlek</w:t>
      </w:r>
    </w:p>
    <w:p w:rsidRDefault="0010266F" w:rsidP="0086691F" w:rsidR="0010266F">
      <w:pPr>
        <w:jc w:val="both"/>
        <w:rPr>
          <w:rFonts w:hAnsi="Times New Roman" w:ascii="Times New Roman"/>
          <w:szCs w:val="24"/>
          <w:lang w:val="hr-HR"/>
        </w:rPr>
      </w:pPr>
    </w:p>
    <w:p w:rsidRDefault="0010266F" w:rsidP="0086691F" w:rsidR="0010266F">
      <w:pPr>
        <w:jc w:val="both"/>
        <w:rPr>
          <w:rFonts w:hAnsi="Times New Roman" w:ascii="Times New Roman"/>
          <w:szCs w:val="24"/>
          <w:lang w:val="hr-HR"/>
        </w:rPr>
      </w:pPr>
    </w:p>
    <w:p w:rsidRDefault="0010266F" w:rsidP="0086691F" w:rsidR="0010266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F43C6F" w:rsidR="0003312F" w:rsidRPr="005F543B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DNa</w:t>
      </w:r>
      <w:r w:rsidR="0003312F" w:rsidRPr="005F543B">
        <w:rPr>
          <w:rFonts w:hAnsi="Times New Roman" w:ascii="Times New Roman"/>
          <w:szCs w:val="24"/>
          <w:lang w:val="hr-HR"/>
        </w:rPr>
        <w:t>:</w:t>
      </w:r>
    </w:p>
    <w:p w:rsidRDefault="00F43C6F" w:rsidP="00F43C6F" w:rsidR="0003312F" w:rsidRPr="005F543B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P</w:t>
      </w:r>
      <w:r w:rsidR="00E25B9C">
        <w:rPr>
          <w:rFonts w:hAnsi="Times New Roman" w:ascii="Times New Roman"/>
          <w:szCs w:val="24"/>
          <w:lang w:val="hr-HR"/>
        </w:rPr>
        <w:t xml:space="preserve">redlagatelju FINA, </w:t>
      </w:r>
      <w:r w:rsidR="0010266F">
        <w:rPr>
          <w:rFonts w:hAnsi="Times New Roman" w:ascii="Times New Roman"/>
          <w:szCs w:val="24"/>
          <w:lang w:val="hr-HR"/>
        </w:rPr>
        <w:t>Trg svibanjskih žrtva 1995. 1</w:t>
      </w:r>
    </w:p>
    <w:p w:rsidRDefault="00F43C6F" w:rsidP="00F43C6F" w:rsidR="0003312F" w:rsidRPr="005F543B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D</w:t>
      </w:r>
      <w:r w:rsidR="0003312F" w:rsidRPr="005F543B">
        <w:rPr>
          <w:rFonts w:hAnsi="Times New Roman" w:ascii="Times New Roman"/>
          <w:szCs w:val="24"/>
          <w:lang w:val="hr-HR"/>
        </w:rPr>
        <w:t>užnik</w:t>
      </w:r>
      <w:r w:rsidR="00E25B9C">
        <w:rPr>
          <w:rFonts w:hAnsi="Times New Roman" w:ascii="Times New Roman"/>
          <w:szCs w:val="24"/>
          <w:lang w:val="hr-HR"/>
        </w:rPr>
        <w:t xml:space="preserve">u </w:t>
      </w:r>
      <w:r w:rsidR="0010266F">
        <w:rPr>
          <w:rFonts w:hAnsi="Times New Roman" w:ascii="Times New Roman"/>
          <w:szCs w:val="24"/>
          <w:lang w:val="hr-HR"/>
        </w:rPr>
        <w:t xml:space="preserve">UTJECAJ d.o.o., po punomoćniku, odvjetnici Asja Piplović, Buje, Istarska 22 </w:t>
      </w:r>
    </w:p>
    <w:p w:rsidRDefault="0010266F" w:rsidP="00F43C6F" w:rsidR="0003312F" w:rsidRPr="005F543B">
      <w:pPr>
        <w:pStyle w:val="Odlomakpopisa"/>
        <w:numPr>
          <w:ilvl w:val="0"/>
          <w:numId w:val="3"/>
        </w:numPr>
        <w:tabs>
          <w:tab w:pos="851" w:val="left"/>
        </w:tabs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stranice </w:t>
      </w:r>
      <w:r w:rsidR="009922E3" w:rsidRPr="005F543B">
        <w:rPr>
          <w:rFonts w:hAnsi="Times New Roman" w:ascii="Times New Roman"/>
          <w:szCs w:val="24"/>
          <w:lang w:val="hr-HR"/>
        </w:rPr>
        <w:t>e-Oglasna ploča suda</w:t>
      </w:r>
    </w:p>
    <w:sectPr w:rsidSect="00F43C6F" w:rsidR="0003312F" w:rsidRPr="005F543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A06" w:rsidP="00B00A06" w:rsidR="00B00A06">
      <w:r>
        <w:separator/>
      </w:r>
    </w:p>
  </w:endnote>
  <w:endnote w:id="0" w:type="continuationSeparator">
    <w:p w:rsidRDefault="00B00A06" w:rsidP="00B00A06" w:rsidR="00B0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A06" w:rsidP="00B00A06" w:rsidR="00B00A06">
      <w:r>
        <w:separator/>
      </w:r>
    </w:p>
  </w:footnote>
  <w:footnote w:id="0" w:type="continuationSeparator">
    <w:p w:rsidRDefault="00B00A06" w:rsidP="00B00A06" w:rsidR="00B00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160F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91FA2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 </w:t>
    </w:r>
    <w:r w:rsidR="0010266F">
      <w:rPr>
        <w:rFonts w:hAnsi="Times New Roman" w:ascii="Times New Roman"/>
        <w:lang w:val="hr-HR"/>
      </w:rPr>
      <w:t>47. St-9091/15-</w:t>
    </w:r>
    <w:r w:rsidR="008160F3">
      <w:rPr>
        <w:rFonts w:hAnsi="Times New Roman" w:ascii="Times New Roman"/>
        <w:sz w:val="20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</w:t>
    </w:r>
    <w:r w:rsidR="002659AA">
      <w:rPr>
        <w:rFonts w:hAnsi="Times New Roman" w:ascii="Times New Roman"/>
        <w:lang w:val="hr-HR"/>
      </w:rPr>
      <w:t>47.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r>
      <w:rPr>
        <w:rFonts w:hAnsi="Times New Roman" w:ascii="Times New Roman"/>
        <w:lang w:val="hr-HR"/>
      </w:rPr>
      <w:t>9091</w:t>
    </w:r>
    <w:r w:rsidR="00F43C6F">
      <w:rPr>
        <w:rFonts w:hAnsi="Times New Roman" w:ascii="Times New Roman"/>
        <w:lang w:val="hr-HR"/>
      </w:rPr>
      <w:t>/</w:t>
    </w:r>
    <w:r w:rsidR="009922E3">
      <w:rPr>
        <w:rFonts w:hAnsi="Times New Roman" w:ascii="Times New Roman"/>
        <w:lang w:val="hr-HR"/>
      </w:rPr>
      <w:t>15</w:t>
    </w:r>
    <w:r w:rsidR="00670A80">
      <w:rPr>
        <w:rFonts w:hAnsi="Times New Roman" w:ascii="Times New Roman"/>
        <w:lang w:val="hr-HR"/>
      </w:rPr>
      <w:t>-</w:t>
    </w:r>
    <w:r w:rsidR="008160F3">
      <w:rPr>
        <w:rFonts w:hAnsi="Times New Roman" w:ascii="Times New Roman"/>
        <w:sz w:val="20"/>
        <w:lang w:val="hr-HR"/>
      </w:rPr>
      <w:t>7</w:t>
    </w: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9922E3" w:rsidR="009922E3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922E3" w:rsidP="009922E3" w:rsidR="00F43C6F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3312F"/>
    <w:rsid w:val="000D1BAC"/>
    <w:rsid w:val="0010266F"/>
    <w:rsid w:val="00213EB3"/>
    <w:rsid w:val="00231553"/>
    <w:rsid w:val="002621DD"/>
    <w:rsid w:val="002659AA"/>
    <w:rsid w:val="00392678"/>
    <w:rsid w:val="004763D3"/>
    <w:rsid w:val="004B0D4F"/>
    <w:rsid w:val="004D080C"/>
    <w:rsid w:val="00545693"/>
    <w:rsid w:val="005F543B"/>
    <w:rsid w:val="00670A80"/>
    <w:rsid w:val="006A6A1C"/>
    <w:rsid w:val="00737DB3"/>
    <w:rsid w:val="007661B6"/>
    <w:rsid w:val="0081179C"/>
    <w:rsid w:val="008160F3"/>
    <w:rsid w:val="00827C70"/>
    <w:rsid w:val="009922E3"/>
    <w:rsid w:val="00A845D7"/>
    <w:rsid w:val="00B00851"/>
    <w:rsid w:val="00B00A06"/>
    <w:rsid w:val="00B91FA2"/>
    <w:rsid w:val="00DA1F20"/>
    <w:rsid w:val="00E104B7"/>
    <w:rsid w:val="00E25B9C"/>
    <w:rsid w:val="00F4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04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4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4B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4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4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04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4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4B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4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4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St-9091/2015-7</izvorni_sadrzaj>
    <derivirana_varijabla naziv="DomainObject.Oznaka_1">St-9091/2015-7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9091</izvorni_sadrzaj>
    <derivirana_varijabla naziv="DomainObject.Predmet.Broj_1">9091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St-9091/2015</izvorni_sadrzaj>
    <derivirana_varijabla naziv="DomainObject.Predmet.OznakaBroj_1">St-9091/2015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UTJECAJ d.o.o. za savjetovanje i usluge zastupanog po punomoćniku Mladen Jandriček</izvorni_sadrzaj>
    <derivirana_varijabla naziv="DomainObject.Predmet.ProtustrankaFormated_1">  UTJECAJ d.o.o. za savjetovanje i usluge zastupanog po punomoćniku Mladen Jandriček</derivirana_varijabla>
  </DomainObject.Predmet.ProtustrankaFormated>
  <DomainObject.Predmet.ProtustrankaFormatedOIB>
    <izvorni_sadrzaj>  UTJECAJ d.o.o. za savjetovanje i usluge, OIB 90645112755 zastupanog po punomoćniku Mladen Jandriček</izvorni_sadrzaj>
    <derivirana_varijabla naziv="DomainObject.Predmet.ProtustrankaFormatedOIB_1">  UTJECAJ d.o.o. za savjetovanje i usluge, OIB 90645112755 zastupanog po punomoćniku Mladen Jandriček</derivirana_varijabla>
  </DomainObject.Predmet.ProtustrankaFormatedOIB>
  <DomainObject.Predmet.ProtustrankaFormatedWithAdress>
    <izvorni_sadrzaj> UTJECAJ d.o.o. za savjetovanje i usluge, Bana Josipa Jelačića 98, 10290 Zaprešić zastupanog po punomoćniku Mladen Jandriček</izvorni_sadrzaj>
    <derivirana_varijabla naziv="DomainObject.Predmet.ProtustrankaFormatedWithAdress_1"> UTJECAJ d.o.o. za savjetovanje i usluge, Bana Josipa Jelačića 98, 10290 Zaprešić zastupanog po punomoćniku Mladen Jandriček</derivirana_varijabla>
  </DomainObject.Predmet.ProtustrankaFormatedWithAdress>
  <DomainObject.Predmet.ProtustrankaFormatedWithAdressOIB>
    <izvorni_sadrzaj> UTJECAJ d.o.o. za savjetovanje i usluge, OIB 90645112755, Bana Josipa Jelačića 98, 10290 Zaprešić zastupanog po punomoćniku Mladen Jandriček</izvorni_sadrzaj>
    <derivirana_varijabla naziv="DomainObject.Predmet.ProtustrankaFormatedWithAdressOIB_1"> UTJECAJ d.o.o. za savjetovanje i usluge, OIB 90645112755, Bana Josipa Jelačića 98, 10290 Zaprešić zastupanog po punomoćniku Mladen Jandriček</derivirana_varijabla>
  </DomainObject.Predmet.ProtustrankaFormatedWithAdressOIB>
  <DomainObject.Predmet.ProtustrankaWithAdress>
    <izvorni_sadrzaj>UTJECAJ d.o.o. za savjetovanje i usluge Bana Josipa Jelačića 98, 10290 Zaprešić</izvorni_sadrzaj>
    <derivirana_varijabla naziv="DomainObject.Predmet.ProtustrankaWithAdress_1">UTJECAJ d.o.o. za savjetovanje i usluge Bana Josipa Jelačića 98, 10290 Zaprešić</derivirana_varijabla>
  </DomainObject.Predmet.ProtustrankaWithAdress>
  <DomainObject.Predmet.ProtustrankaWithAdressOIB>
    <izvorni_sadrzaj>UTJECAJ d.o.o. za savjetovanje i usluge, OIB 90645112755, Bana Josipa Jelačića 98, 10290 Zaprešić</izvorni_sadrzaj>
    <derivirana_varijabla naziv="DomainObject.Predmet.ProtustrankaWithAdressOIB_1">UTJECAJ d.o.o. za savjetovanje i usluge, OIB 90645112755, Bana Josipa Jelačića 98, 10290 Zaprešić</derivirana_varijabla>
  </DomainObject.Predmet.ProtustrankaWithAdressOIB>
  <DomainObject.Predmet.ProtustrankaNazivFormated>
    <izvorni_sadrzaj>UTJECAJ d.o.o. za savjetovanje i usluge</izvorni_sadrzaj>
    <derivirana_varijabla naziv="DomainObject.Predmet.ProtustrankaNazivFormated_1">UTJECAJ d.o.o. za savjetovanje i usluge</derivirana_varijabla>
  </DomainObject.Predmet.ProtustrankaNazivFormated>
  <DomainObject.Predmet.ProtustrankaNazivFormatedOIB>
    <izvorni_sadrzaj>UTJECAJ d.o.o. za savjetovanje i usluge, OIB 90645112755</izvorni_sadrzaj>
    <derivirana_varijabla naziv="DomainObject.Predmet.ProtustrankaNazivFormatedOIB_1">UTJECAJ d.o.o. za savjetovanje i usluge, OIB 90645112755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UTJECAJ d.o.o. za savjetovanje i usluge zastupanog po punomoćniku Mladen Jandriček</item>
    </izvorni_sadrzaj>
    <derivirana_varijabla naziv="DomainObject.Predmet.ProtuStrankaListFormated_1">
      <item>UTJECAJ d.o.o. za savjetovanje i usluge zastupanog po punomoćniku Mladen Jandriček</item>
    </derivirana_varijabla>
  </DomainObject.Predmet.ProtuStrankaListFormated>
  <DomainObject.Predmet.ProtuStrankaListFormatedOIB>
    <izvorni_sadrzaj>
      <item>UTJECAJ d.o.o. za savjetovanje i usluge, OIB 90645112755 zastupanog po punomoćniku Mladen Jandriček</item>
    </izvorni_sadrzaj>
    <derivirana_varijabla naziv="DomainObject.Predmet.ProtuStrankaListFormatedOIB_1">
      <item>UTJECAJ d.o.o. za savjetovanje i usluge, OIB 90645112755 zastupanog po punomoćniku Mladen Jandriček</item>
    </derivirana_varijabla>
  </DomainObject.Predmet.ProtuStrankaListFormatedOIB>
  <DomainObject.Predmet.ProtuStrankaListFormatedWithAdress>
    <izvorni_sadrzaj>
      <item>UTJECAJ d.o.o. za savjetovanje i usluge, Bana Josipa Jelačića 98, 10290 Zaprešić zastupanog po punomoćniku Mladen Jandriček</item>
    </izvorni_sadrzaj>
    <derivirana_varijabla naziv="DomainObject.Predmet.ProtuStrankaListFormatedWithAdress_1">
      <item>UTJECAJ d.o.o. za savjetovanje i usluge, Bana Josipa Jelačića 98, 10290 Zaprešić zastupanog po punomoćniku Mladen Jandriček</item>
    </derivirana_varijabla>
  </DomainObject.Predmet.ProtuStrankaListFormatedWithAdress>
  <DomainObject.Predmet.ProtuStrankaListFormatedWithAdressOIB>
    <izvorni_sadrzaj>
      <item>UTJECAJ d.o.o. za savjetovanje i usluge, OIB 90645112755, Bana Josipa Jelačića 98, 10290 Zaprešić zastupanog po punomoćniku Mladen Jandriček</item>
    </izvorni_sadrzaj>
    <derivirana_varijabla naziv="DomainObject.Predmet.ProtuStrankaListFormatedWithAdressOIB_1">
      <item>UTJECAJ d.o.o. za savjetovanje i usluge, OIB 90645112755, Bana Josipa Jelačića 98, 10290 Zaprešić zastupanog po punomoćniku Mladen Jandriček</item>
    </derivirana_varijabla>
  </DomainObject.Predmet.ProtuStrankaListFormatedWithAdressOIB>
  <DomainObject.Predmet.ProtuStrankaListNazivFormated>
    <izvorni_sadrzaj>
      <item>UTJECAJ d.o.o. za savjetovanje i usluge</item>
    </izvorni_sadrzaj>
    <derivirana_varijabla naziv="DomainObject.Predmet.ProtuStrankaListNazivFormated_1">
      <item>UTJECAJ d.o.o. za savjetovanje i usluge</item>
    </derivirana_varijabla>
  </DomainObject.Predmet.ProtuStrankaListNazivFormated>
  <DomainObject.Predmet.ProtuStrankaListNazivFormatedOIB>
    <izvorni_sadrzaj>
      <item>UTJECAJ d.o.o. za savjetovanje i usluge, OIB 90645112755</item>
    </izvorni_sadrzaj>
    <derivirana_varijabla naziv="DomainObject.Predmet.ProtuStrankaListNazivFormatedOIB_1">
      <item>UTJECAJ d.o.o. za savjetovanje i usluge, OIB 90645112755</item>
    </derivirana_varijabla>
  </DomainObject.Predmet.ProtuStrankaListNazivFormatedOIB>
  <DomainObject.Predmet.OstaliListFormated>
    <izvorni_sadrzaj>
      <item>Mladen Jandriček punomoćnik sudionika u postupku UTJECAJ d.o.o. za savjetovanje i usluge</item>
    </izvorni_sadrzaj>
    <derivirana_varijabla naziv="DomainObject.Predmet.OstaliListFormated_1">
      <item>Mladen Jandriček punomoćnik sudionika u postupku UTJECAJ d.o.o. za savjetovanje i usluge</item>
    </derivirana_varijabla>
  </DomainObject.Predmet.OstaliListFormated>
  <DomainObject.Predmet.OstaliListFormatedOIB>
    <izvorni_sadrzaj>
      <item>Mladen Jandriček, OIB 26606594804 punomoćnik sudionika u postupku UTJECAJ d.o.o. za savjetovanje i usluge</item>
    </izvorni_sadrzaj>
    <derivirana_varijabla naziv="DomainObject.Predmet.OstaliListFormatedOIB_1">
      <item>Mladen Jandriček, OIB 26606594804 punomoćnik sudionika u postupku UTJECAJ d.o.o. za savjetovanje i usluge</item>
    </derivirana_varijabla>
  </DomainObject.Predmet.OstaliListFormatedOIB>
  <DomainObject.Predmet.OstaliListFormatedWithAdress>
    <izvorni_sadrzaj>
      <item>Mladen Jandriček, Bana Josipa Jelačića 98, 10290 Zaprešić punomoćnik sudionika u postupku UTJECAJ d.o.o. za savjetovanje i usluge</item>
    </izvorni_sadrzaj>
    <derivirana_varijabla naziv="DomainObject.Predmet.OstaliListFormatedWithAdress_1">
      <item>Mladen Jandriček, Bana Josipa Jelačića 98, 10290 Zaprešić punomoćnik sudionika u postupku UTJECAJ d.o.o. za savjetovanje i usluge</item>
    </derivirana_varijabla>
  </DomainObject.Predmet.OstaliListFormatedWithAdress>
  <DomainObject.Predmet.OstaliListFormatedWithAdressOIB>
    <izvorni_sadrzaj>
      <item>Mladen Jandriček, OIB 26606594804, Bana Josipa Jelačića 98, 10290 Zaprešić punomoćnik sudionika u postupku UTJECAJ d.o.o. za savjetovanje i usluge</item>
    </izvorni_sadrzaj>
    <derivirana_varijabla naziv="DomainObject.Predmet.OstaliListFormatedWithAdressOIB_1">
      <item>Mladen Jandriček, OIB 26606594804, Bana Josipa Jelačića 98, 10290 Zaprešić punomoćnik sudionika u postupku UTJECAJ d.o.o. za savjetovanje i usluge</item>
    </derivirana_varijabla>
  </DomainObject.Predmet.OstaliListFormatedWithAdressOIB>
  <DomainObject.Predmet.OstaliListNazivFormated>
    <izvorni_sadrzaj>
      <item>Mladen Jandriček</item>
    </izvorni_sadrzaj>
    <derivirana_varijabla naziv="DomainObject.Predmet.OstaliListNazivFormated_1">
      <item>Mladen Jandriček</item>
    </derivirana_varijabla>
  </DomainObject.Predmet.OstaliListNazivFormated>
  <DomainObject.Predmet.OstaliListNazivFormatedOIB>
    <izvorni_sadrzaj>
      <item>Mladen Jandriček, OIB 26606594804</item>
    </izvorni_sadrzaj>
    <derivirana_varijabla naziv="DomainObject.Predmet.OstaliListNazivFormatedOIB_1">
      <item>Mladen Jandriček, OIB 26606594804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St-9091/2015-7</izvorni_sadrzaj>
    <derivirana_varijabla naziv="DomainObject.PoslovniBrojDokumenta_1">St-9091/2015-7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UTJECAJ d.o.o. za savjetovanje i usluge</izvorni_sadrzaj>
    <derivirana_varijabla naziv="DomainObject.Predmet.ProtustrankaIDrugi_1">UTJECAJ d.o.o. za savjetovanje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UTJECAJ d.o.o. za savjetovanje i usluge, OIB 90645112755, Bana Josipa Jelačića 98, 10290 Zaprešić</izvorni_sadrzaj>
    <derivirana_varijabla naziv="DomainObject.Predmet.ProtustrankaIDrugiAdressOIB_1">UTJECAJ d.o.o. za savjetovanje i usluge, OIB 90645112755, Bana Josipa Jelačića 98,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UTJECAJ d.o.o. za savjetovanje i usluge</item>
      <item>Mladen Jandriček</item>
    </izvorni_sadrzaj>
    <derivirana_varijabla naziv="DomainObject.Predmet.SudioniciListNaziv_1">
      <item>FINA Regionalni centar Zagreb</item>
      <item>UTJECAJ d.o.o. za savjetovanje i usluge</item>
      <item>Mladen Jandriček</item>
    </derivirana_varijabla>
  </DomainObject.Predmet.SudioniciListNaziv>
  <DomainObject.Predmet.SudioniciListAdressOIB>
    <izvorni_sadrzaj>
      <item>FINA Regionalni centar Zagreb, OIB 85821130368, Trg svibanjskih žrtava 1995. 1,10000 Zagreb</item>
      <item>UTJECAJ d.o.o. za savjetovanje i usluge, OIB 90645112755, Bana Josipa Jelačića 98,10290 Zaprešić</item>
      <item>Mladen Jandriček, OIB 26606594804, Bana Josipa Jelačića 98,10290 Zaprešić</item>
    </izvorni_sadrzaj>
    <derivirana_varijabla naziv="DomainObject.Predmet.SudioniciListAdressOIB_1">
      <item>FINA Regionalni centar Zagreb, OIB 85821130368, Trg svibanjskih žrtava 1995. 1,10000 Zagreb</item>
      <item>UTJECAJ d.o.o. za savjetovanje i usluge, OIB 90645112755, Bana Josipa Jelačića 98,10290 Zaprešić</item>
      <item>Mladen Jandriček, OIB 26606594804, Bana Josipa Jelačića 98,10290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90645112755</item>
      <item>, OIB 26606594804</item>
    </izvorni_sadrzaj>
    <derivirana_varijabla naziv="DomainObject.Predmet.SudioniciListNazivOIB_1">
      <item>, OIB 85821130368</item>
      <item>, OIB 90645112755</item>
      <item>, OIB 26606594804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297</properties:Words>
  <properties:Characters>1533</properties:Characters>
  <properties:Lines>43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2016-02-24T10:39:00Z</dcterms:created>
  <dc:creator>Sudsko vijeće</dc:creator>
  <cp:lastModifiedBy>Ana Brlek</cp:lastModifiedBy>
  <cp:lastPrinted>2016-02-24T13:38:00Z</cp:lastPrinted>
  <dcterms:modified xmlns:xsi="http://www.w3.org/2001/XMLSchema-instance" xsi:type="dcterms:W3CDTF">2016-02-24T13:38:00Z</dcterms:modified>
  <cp:revision>5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St-9091/2015-7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