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e490b" w14:paraId="e9e490b" w:rsidRDefault="00965B8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670560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965B8D" w:rsidP="00965B8D" w:rsidR="00965B8D">
      <w:pPr>
        <w:spacing w:after="0"/>
        <w:jc w:val="both"/>
      </w:pPr>
      <w:r>
        <w:t xml:space="preserve">           Republika Hrvatska</w:t>
      </w:r>
    </w:p>
    <w:p w:rsidRDefault="00965B8D" w:rsidP="00965B8D" w:rsidR="00965B8D">
      <w:pPr>
        <w:spacing w:after="0"/>
        <w:jc w:val="both"/>
      </w:pPr>
      <w:r>
        <w:t xml:space="preserve">     Trgovački sud u Bjelovaru</w:t>
      </w:r>
    </w:p>
    <w:p w:rsidRDefault="00965B8D" w:rsidP="00965B8D" w:rsidR="00965B8D" w:rsidRPr="00965B8D">
      <w:pPr>
        <w:spacing w:after="0"/>
        <w:jc w:val="both"/>
      </w:pPr>
      <w:r>
        <w:t xml:space="preserve">Bjelovar, Šetalište dr. I. </w:t>
      </w:r>
      <w:proofErr w:type="spellStart"/>
      <w:r>
        <w:t>Lebovića</w:t>
      </w:r>
      <w:proofErr w:type="spellEnd"/>
      <w:r>
        <w:t xml:space="preserve"> 42</w:t>
      </w:r>
      <w:bookmarkStart w:name="_GoBack" w:id="0"/>
      <w:bookmarkEnd w:id="0"/>
    </w:p>
    <w:p w:rsidRDefault="00965B8D" w:rsidP="00965B8D" w:rsidR="00965B8D" w:rsidRPr="00965B8D">
      <w:pPr>
        <w:overflowPunct w:val="false"/>
        <w:autoSpaceDE w:val="false"/>
        <w:autoSpaceDN w:val="false"/>
        <w:adjustRightInd w:val="false"/>
        <w:spacing w:after="0"/>
        <w:ind w:firstLine="5387"/>
        <w:jc w:val="center"/>
        <w:rPr>
          <w:rFonts w:cs="Times New Roman" w:eastAsia="Times New Roman"/>
          <w:noProof/>
          <w:szCs w:val="20"/>
          <w:lang w:eastAsia="hr-HR"/>
        </w:rPr>
      </w:pPr>
      <w:r>
        <w:rPr>
          <w:rFonts w:cs="Times New Roman" w:eastAsia="Times New Roman"/>
          <w:noProof/>
          <w:szCs w:val="20"/>
          <w:lang w:eastAsia="hr-HR"/>
        </w:rPr>
        <w:t xml:space="preserve">  </w:t>
      </w:r>
      <w:r w:rsidRPr="00965B8D">
        <w:rPr>
          <w:rFonts w:cs="Times New Roman" w:eastAsia="Times New Roman"/>
          <w:noProof/>
          <w:szCs w:val="20"/>
          <w:lang w:eastAsia="hr-HR"/>
        </w:rPr>
        <w:t>Poslovni broj: 5 St-77/2018-5</w:t>
      </w:r>
    </w:p>
    <w:p w:rsidRDefault="00965B8D" w:rsidP="00965B8D" w:rsidR="00965B8D" w:rsidRPr="00965B8D">
      <w:pPr>
        <w:overflowPunct w:val="false"/>
        <w:autoSpaceDE w:val="false"/>
        <w:autoSpaceDN w:val="false"/>
        <w:adjustRightInd w:val="false"/>
        <w:spacing w:after="0"/>
        <w:jc w:val="center"/>
        <w:rPr>
          <w:rFonts w:cs="Times New Roman" w:eastAsia="Times New Roman"/>
          <w:b/>
          <w:noProof/>
          <w:szCs w:val="20"/>
          <w:lang w:eastAsia="hr-HR"/>
        </w:rPr>
      </w:pPr>
    </w:p>
    <w:p w:rsidRDefault="00965B8D" w:rsidP="00965B8D" w:rsidR="00965B8D" w:rsidRPr="00965B8D">
      <w:pPr>
        <w:overflowPunct w:val="false"/>
        <w:autoSpaceDE w:val="false"/>
        <w:autoSpaceDN w:val="false"/>
        <w:adjustRightInd w:val="false"/>
        <w:spacing w:after="0"/>
        <w:jc w:val="center"/>
        <w:rPr>
          <w:rFonts w:cs="Times New Roman" w:eastAsia="Times New Roman"/>
          <w:b/>
          <w:noProof/>
          <w:szCs w:val="20"/>
          <w:lang w:eastAsia="hr-HR"/>
        </w:rPr>
      </w:pPr>
    </w:p>
    <w:p w:rsidRDefault="00965B8D" w:rsidP="00965B8D" w:rsidR="00965B8D" w:rsidRPr="00965B8D">
      <w:pPr>
        <w:overflowPunct w:val="false"/>
        <w:autoSpaceDE w:val="false"/>
        <w:autoSpaceDN w:val="false"/>
        <w:adjustRightInd w:val="false"/>
        <w:spacing w:after="0"/>
        <w:jc w:val="center"/>
        <w:rPr>
          <w:rFonts w:cs="Times New Roman" w:eastAsia="Times New Roman"/>
          <w:noProof/>
          <w:szCs w:val="20"/>
          <w:lang w:eastAsia="hr-HR"/>
        </w:rPr>
      </w:pPr>
      <w:r w:rsidRPr="00965B8D">
        <w:rPr>
          <w:rFonts w:cs="Times New Roman" w:eastAsia="Times New Roman"/>
          <w:noProof/>
          <w:szCs w:val="20"/>
          <w:lang w:eastAsia="hr-HR"/>
        </w:rPr>
        <w:t>R E P U B L I K A  H R V A T S K A</w:t>
      </w:r>
    </w:p>
    <w:p w:rsidRDefault="00965B8D" w:rsidP="00965B8D" w:rsidR="00965B8D" w:rsidRPr="00965B8D">
      <w:pPr>
        <w:overflowPunct w:val="false"/>
        <w:autoSpaceDE w:val="false"/>
        <w:autoSpaceDN w:val="false"/>
        <w:adjustRightInd w:val="false"/>
        <w:spacing w:after="0"/>
        <w:jc w:val="center"/>
        <w:rPr>
          <w:rFonts w:cs="Times New Roman" w:eastAsia="Times New Roman"/>
          <w:noProof/>
          <w:szCs w:val="20"/>
          <w:lang w:eastAsia="hr-HR"/>
        </w:rPr>
      </w:pPr>
    </w:p>
    <w:p w:rsidRDefault="00965B8D" w:rsidP="00965B8D" w:rsidR="00965B8D" w:rsidRPr="00965B8D">
      <w:pPr>
        <w:overflowPunct w:val="false"/>
        <w:autoSpaceDE w:val="false"/>
        <w:autoSpaceDN w:val="false"/>
        <w:adjustRightInd w:val="false"/>
        <w:spacing w:after="0"/>
        <w:jc w:val="center"/>
        <w:rPr>
          <w:rFonts w:cs="Times New Roman" w:eastAsia="Times New Roman"/>
          <w:noProof/>
          <w:szCs w:val="20"/>
          <w:lang w:eastAsia="hr-HR"/>
        </w:rPr>
      </w:pPr>
      <w:r w:rsidRPr="00965B8D">
        <w:rPr>
          <w:rFonts w:cs="Times New Roman" w:eastAsia="Times New Roman"/>
          <w:noProof/>
          <w:szCs w:val="20"/>
          <w:lang w:eastAsia="hr-HR"/>
        </w:rPr>
        <w:t>R J E Š E N J E</w:t>
      </w:r>
    </w:p>
    <w:p w:rsidRDefault="00965B8D" w:rsidP="00965B8D" w:rsidR="00965B8D" w:rsidRPr="00965B8D">
      <w:pPr>
        <w:overflowPunct w:val="false"/>
        <w:autoSpaceDE w:val="false"/>
        <w:autoSpaceDN w:val="false"/>
        <w:adjustRightInd w:val="false"/>
        <w:spacing w:after="0"/>
        <w:rPr>
          <w:rFonts w:cs="Times New Roman" w:eastAsia="Times New Roman"/>
          <w:noProof/>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noProof/>
          <w:szCs w:val="20"/>
          <w:lang w:eastAsia="hr-HR"/>
        </w:rPr>
      </w:pPr>
      <w:r w:rsidRPr="00965B8D">
        <w:rPr>
          <w:rFonts w:cs="Times New Roman" w:eastAsia="Times New Roman"/>
          <w:noProof/>
          <w:szCs w:val="20"/>
          <w:lang w:eastAsia="hr-HR"/>
        </w:rPr>
        <w:t xml:space="preserve">Trgovački sud u Bjelovaru, po stečajnoj sutkinji Mariji Petrina Kubica,  povodom prijedloga Financijske agencije, OIB: 85821130368, RC ZAGREB, Podružnica Varaždin, Varaždin, A. Cesarca 2, i zakonskog zastupnika dužnika Đurđice Šenvald, za otvaranje stečajnog postupka nad dužnikom FEROSTROJ – proizvodnja i trgovina metalne robe d.o.o. Novigrad Podravski, Gajeva 82, OIB: 11795193004, MBS: 010017594, 1. veljače 2018. </w:t>
      </w:r>
    </w:p>
    <w:p w:rsidRDefault="00965B8D" w:rsidP="00965B8D" w:rsidR="00965B8D" w:rsidRPr="00965B8D">
      <w:pPr>
        <w:overflowPunct w:val="false"/>
        <w:autoSpaceDE w:val="false"/>
        <w:autoSpaceDN w:val="false"/>
        <w:adjustRightInd w:val="false"/>
        <w:spacing w:after="0"/>
        <w:rPr>
          <w:rFonts w:cs="Times New Roman" w:eastAsia="Times New Roman"/>
          <w:szCs w:val="20"/>
          <w:lang w:eastAsia="hr-HR"/>
        </w:rPr>
      </w:pPr>
      <w:r w:rsidRPr="00965B8D">
        <w:rPr>
          <w:rFonts w:cs="Times New Roman" w:eastAsia="Times New Roman"/>
          <w:szCs w:val="20"/>
          <w:lang w:eastAsia="hr-HR"/>
        </w:rPr>
        <w:t xml:space="preserve">                                         </w:t>
      </w:r>
    </w:p>
    <w:p w:rsidRDefault="00965B8D" w:rsidP="00965B8D" w:rsidR="00965B8D" w:rsidRPr="00965B8D">
      <w:pPr>
        <w:overflowPunct w:val="false"/>
        <w:autoSpaceDE w:val="false"/>
        <w:autoSpaceDN w:val="false"/>
        <w:adjustRightInd w:val="false"/>
        <w:spacing w:after="0"/>
        <w:jc w:val="center"/>
        <w:rPr>
          <w:rFonts w:cs="Times New Roman" w:eastAsia="Times New Roman"/>
          <w:szCs w:val="20"/>
          <w:lang w:eastAsia="hr-HR"/>
        </w:rPr>
      </w:pPr>
      <w:r w:rsidRPr="00965B8D">
        <w:rPr>
          <w:rFonts w:cs="Times New Roman" w:eastAsia="Times New Roman"/>
          <w:szCs w:val="20"/>
          <w:lang w:eastAsia="hr-HR"/>
        </w:rPr>
        <w:t>r i j e š i o    j e</w:t>
      </w:r>
    </w:p>
    <w:p w:rsidRDefault="00965B8D" w:rsidP="00965B8D" w:rsidR="00965B8D" w:rsidRPr="00965B8D">
      <w:pPr>
        <w:overflowPunct w:val="false"/>
        <w:autoSpaceDE w:val="false"/>
        <w:autoSpaceDN w:val="false"/>
        <w:adjustRightInd w:val="false"/>
        <w:spacing w:after="0"/>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1. Otvara se stečajni postupak nad dužnikom </w:t>
      </w:r>
      <w:r w:rsidRPr="00965B8D">
        <w:rPr>
          <w:rFonts w:cs="Times New Roman" w:eastAsia="Times New Roman"/>
          <w:noProof/>
          <w:szCs w:val="20"/>
          <w:lang w:eastAsia="hr-HR"/>
        </w:rPr>
        <w:t>FEROSTROJ – proizvodnja i trgovina metalne robe d.o.o. Novigrad Podravski, Gajeva 82, OIB: 11795193004, MBS: 010017594.</w:t>
      </w:r>
    </w:p>
    <w:p w:rsidRDefault="00965B8D" w:rsidP="00965B8D" w:rsidR="00965B8D" w:rsidRPr="00965B8D">
      <w:pPr>
        <w:overflowPunct w:val="false"/>
        <w:autoSpaceDE w:val="false"/>
        <w:autoSpaceDN w:val="false"/>
        <w:adjustRightInd w:val="false"/>
        <w:spacing w:after="0"/>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2. Za stečajnog upravitelja imenuje se Vinko Ljubičić, dipl. pravnik iz Osijeka, </w:t>
      </w:r>
      <w:proofErr w:type="spellStart"/>
      <w:r w:rsidRPr="00965B8D">
        <w:rPr>
          <w:rFonts w:cs="Times New Roman" w:eastAsia="Times New Roman"/>
          <w:szCs w:val="20"/>
          <w:lang w:eastAsia="hr-HR"/>
        </w:rPr>
        <w:t>Orljavska</w:t>
      </w:r>
      <w:proofErr w:type="spellEnd"/>
      <w:r w:rsidRPr="00965B8D">
        <w:rPr>
          <w:rFonts w:cs="Times New Roman" w:eastAsia="Times New Roman"/>
          <w:szCs w:val="20"/>
          <w:lang w:eastAsia="hr-HR"/>
        </w:rPr>
        <w:t xml:space="preserve"> 4A, OIB: 91327367435.</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3. Stečajni postupak otvoren je 1. veljače 2018. u 14,00 sati, kada je ovo rješenje objavljeno na e-oglasnoj ploči ovoga suda.</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Vinku Ljubičiću, na adresu Osijek, </w:t>
      </w:r>
      <w:proofErr w:type="spellStart"/>
      <w:r w:rsidRPr="00965B8D">
        <w:rPr>
          <w:rFonts w:cs="Times New Roman" w:eastAsia="Times New Roman"/>
          <w:szCs w:val="20"/>
          <w:lang w:eastAsia="hr-HR"/>
        </w:rPr>
        <w:t>Orljavska</w:t>
      </w:r>
      <w:proofErr w:type="spellEnd"/>
      <w:r w:rsidRPr="00965B8D">
        <w:rPr>
          <w:rFonts w:cs="Times New Roman" w:eastAsia="Times New Roman"/>
          <w:szCs w:val="20"/>
          <w:lang w:eastAsia="hr-HR"/>
        </w:rPr>
        <w:t xml:space="preserve"> 4A.</w:t>
      </w:r>
    </w:p>
    <w:p w:rsidRDefault="00965B8D" w:rsidP="00965B8D" w:rsidR="00965B8D" w:rsidRPr="00965B8D">
      <w:pPr>
        <w:overflowPunct w:val="false"/>
        <w:autoSpaceDE w:val="false"/>
        <w:autoSpaceDN w:val="false"/>
        <w:adjustRightInd w:val="false"/>
        <w:spacing w:after="0"/>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Vjerovnici su dužni platiti sudsku pristojbu za prijavljenu tražbinu na račun prihoda državnog proračuna Republike Hrvatske </w:t>
      </w:r>
      <w:r w:rsidRPr="00965B8D">
        <w:rPr>
          <w:rFonts w:cs="Times New Roman" w:eastAsia="Times New Roman"/>
          <w:noProof/>
          <w:szCs w:val="20"/>
          <w:lang w:eastAsia="hr-HR"/>
        </w:rPr>
        <w:t xml:space="preserve">IBAN: HR1210010051863000160, model HR64 5045-3515-7718, uz oznaku svrhe plaćanja: sudska pristojba za prijavu tražbine u St-77/2018, </w:t>
      </w:r>
      <w:r w:rsidRPr="00965B8D">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Prijavu tražbine podnesenu nakon isteka roka za prijavljivanje sud će odbaciti.</w:t>
      </w:r>
    </w:p>
    <w:p w:rsidRDefault="00965B8D" w:rsidP="00965B8D" w:rsidR="00965B8D" w:rsidRPr="00965B8D">
      <w:pPr>
        <w:overflowPunct w:val="false"/>
        <w:autoSpaceDE w:val="false"/>
        <w:autoSpaceDN w:val="false"/>
        <w:adjustRightInd w:val="false"/>
        <w:spacing w:after="0"/>
        <w:ind w:firstLine="851"/>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5. Pozivaju se </w:t>
      </w:r>
      <w:proofErr w:type="spellStart"/>
      <w:r w:rsidRPr="00965B8D">
        <w:rPr>
          <w:rFonts w:cs="Times New Roman" w:eastAsia="Times New Roman"/>
          <w:szCs w:val="20"/>
          <w:lang w:eastAsia="hr-HR"/>
        </w:rPr>
        <w:t>razlučni</w:t>
      </w:r>
      <w:proofErr w:type="spellEnd"/>
      <w:r w:rsidRPr="00965B8D">
        <w:rPr>
          <w:rFonts w:cs="Times New Roman" w:eastAsia="Times New Roman"/>
          <w:szCs w:val="20"/>
          <w:lang w:eastAsia="hr-HR"/>
        </w:rPr>
        <w:t xml:space="preserve"> vjerovnici da u roku od 60 dana od objave ovog rješenja na e-oglasnoj ploči ovoga suda obavijeste stečajnog upravitelja Vinka Ljubičića, na adresu Osijek, </w:t>
      </w:r>
      <w:proofErr w:type="spellStart"/>
      <w:r w:rsidRPr="00965B8D">
        <w:rPr>
          <w:rFonts w:cs="Times New Roman" w:eastAsia="Times New Roman"/>
          <w:szCs w:val="20"/>
          <w:lang w:eastAsia="hr-HR"/>
        </w:rPr>
        <w:t>Orljavska</w:t>
      </w:r>
      <w:proofErr w:type="spellEnd"/>
      <w:r w:rsidRPr="00965B8D">
        <w:rPr>
          <w:rFonts w:cs="Times New Roman" w:eastAsia="Times New Roman"/>
          <w:szCs w:val="20"/>
          <w:lang w:eastAsia="hr-HR"/>
        </w:rPr>
        <w:t xml:space="preserve"> 4A, o svom </w:t>
      </w:r>
      <w:proofErr w:type="spellStart"/>
      <w:r w:rsidRPr="00965B8D">
        <w:rPr>
          <w:rFonts w:cs="Times New Roman" w:eastAsia="Times New Roman"/>
          <w:szCs w:val="20"/>
          <w:lang w:eastAsia="hr-HR"/>
        </w:rPr>
        <w:t>razlučnom</w:t>
      </w:r>
      <w:proofErr w:type="spellEnd"/>
      <w:r w:rsidRPr="00965B8D">
        <w:rPr>
          <w:rFonts w:cs="Times New Roman" w:eastAsia="Times New Roman"/>
          <w:szCs w:val="20"/>
          <w:lang w:eastAsia="hr-HR"/>
        </w:rPr>
        <w:t xml:space="preserve"> pravu, pravnoj osnovi </w:t>
      </w:r>
      <w:proofErr w:type="spellStart"/>
      <w:r w:rsidRPr="00965B8D">
        <w:rPr>
          <w:rFonts w:cs="Times New Roman" w:eastAsia="Times New Roman"/>
          <w:szCs w:val="20"/>
          <w:lang w:eastAsia="hr-HR"/>
        </w:rPr>
        <w:t>razlučnog</w:t>
      </w:r>
      <w:proofErr w:type="spellEnd"/>
      <w:r w:rsidRPr="00965B8D">
        <w:rPr>
          <w:rFonts w:cs="Times New Roman" w:eastAsia="Times New Roman"/>
          <w:szCs w:val="20"/>
          <w:lang w:eastAsia="hr-HR"/>
        </w:rPr>
        <w:t xml:space="preserve"> prava i dijelu imovine stečajnog dužnika na koji se odnosi njihovo </w:t>
      </w:r>
      <w:proofErr w:type="spellStart"/>
      <w:r w:rsidRPr="00965B8D">
        <w:rPr>
          <w:rFonts w:cs="Times New Roman" w:eastAsia="Times New Roman"/>
          <w:szCs w:val="20"/>
          <w:lang w:eastAsia="hr-HR"/>
        </w:rPr>
        <w:t>razlučno</w:t>
      </w:r>
      <w:proofErr w:type="spellEnd"/>
      <w:r w:rsidRPr="00965B8D">
        <w:rPr>
          <w:rFonts w:cs="Times New Roman" w:eastAsia="Times New Roman"/>
          <w:szCs w:val="20"/>
          <w:lang w:eastAsia="hr-HR"/>
        </w:rPr>
        <w:t xml:space="preserve"> pravo. </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lastRenderedPageBreak/>
        <w:t xml:space="preserve">Ako </w:t>
      </w:r>
      <w:proofErr w:type="spellStart"/>
      <w:r w:rsidRPr="00965B8D">
        <w:rPr>
          <w:rFonts w:cs="Times New Roman" w:eastAsia="Times New Roman"/>
          <w:szCs w:val="20"/>
          <w:lang w:eastAsia="hr-HR"/>
        </w:rPr>
        <w:t>razlučni</w:t>
      </w:r>
      <w:proofErr w:type="spellEnd"/>
      <w:r w:rsidRPr="00965B8D">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965B8D">
        <w:rPr>
          <w:rFonts w:cs="Times New Roman" w:eastAsia="Times New Roman"/>
          <w:szCs w:val="20"/>
          <w:lang w:eastAsia="hr-HR"/>
        </w:rPr>
        <w:t>razlučno</w:t>
      </w:r>
      <w:proofErr w:type="spellEnd"/>
      <w:r w:rsidRPr="00965B8D">
        <w:rPr>
          <w:rFonts w:cs="Times New Roman" w:eastAsia="Times New Roman"/>
          <w:szCs w:val="20"/>
          <w:lang w:eastAsia="hr-HR"/>
        </w:rPr>
        <w:t xml:space="preserve"> pravo i iznos do kojeg njihova tražbina predvidivo neće biti pokrivena tim </w:t>
      </w:r>
      <w:proofErr w:type="spellStart"/>
      <w:r w:rsidRPr="00965B8D">
        <w:rPr>
          <w:rFonts w:cs="Times New Roman" w:eastAsia="Times New Roman"/>
          <w:szCs w:val="20"/>
          <w:lang w:eastAsia="hr-HR"/>
        </w:rPr>
        <w:t>razlučnim</w:t>
      </w:r>
      <w:proofErr w:type="spellEnd"/>
      <w:r w:rsidRPr="00965B8D">
        <w:rPr>
          <w:rFonts w:cs="Times New Roman" w:eastAsia="Times New Roman"/>
          <w:szCs w:val="20"/>
          <w:lang w:eastAsia="hr-HR"/>
        </w:rPr>
        <w:t xml:space="preserve"> pravom.</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6. Pozivaju se izlučni vjerovnici da u roku od 60 dana od objave ovog rješenja na e-oglasnoj ploči ovoga suda obavijeste stečajnog upravitelja Vinka Ljubičića, na adresu Osijek, </w:t>
      </w:r>
      <w:proofErr w:type="spellStart"/>
      <w:r w:rsidRPr="00965B8D">
        <w:rPr>
          <w:rFonts w:cs="Times New Roman" w:eastAsia="Times New Roman"/>
          <w:szCs w:val="20"/>
          <w:lang w:eastAsia="hr-HR"/>
        </w:rPr>
        <w:t>Orljavska</w:t>
      </w:r>
      <w:proofErr w:type="spellEnd"/>
      <w:r w:rsidRPr="00965B8D">
        <w:rPr>
          <w:rFonts w:cs="Times New Roman" w:eastAsia="Times New Roman"/>
          <w:szCs w:val="20"/>
          <w:lang w:eastAsia="hr-HR"/>
        </w:rPr>
        <w:t xml:space="preserve"> 4A, o svom izlučnom pravu, pravnoj osnovi izlučnog prava, da označe predmet na koji se njihovo izlučno pravo odnosi odnosno da označe pravo iz čl.147. i 148. Stečajnog zakona (Narodne novine br. 71/15 i 104/17, dalje: SZ).</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7. Pozivaju se dužnici stečajnog dužnika da svoje obveze bez odgode ispunjavaju stečajnom upravitelju za stečajnog dužnika.</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8. Nalaže se Financijskoj agenciji da naloži Erste &amp; </w:t>
      </w:r>
      <w:proofErr w:type="spellStart"/>
      <w:r w:rsidRPr="00965B8D">
        <w:rPr>
          <w:rFonts w:cs="Times New Roman" w:eastAsia="Times New Roman"/>
          <w:szCs w:val="20"/>
          <w:lang w:eastAsia="hr-HR"/>
        </w:rPr>
        <w:t>Steiermarkische</w:t>
      </w:r>
      <w:proofErr w:type="spellEnd"/>
      <w:r w:rsidRPr="00965B8D">
        <w:rPr>
          <w:rFonts w:cs="Times New Roman" w:eastAsia="Times New Roman"/>
          <w:szCs w:val="20"/>
          <w:lang w:eastAsia="hr-HR"/>
        </w:rPr>
        <w:t xml:space="preserve"> </w:t>
      </w:r>
      <w:proofErr w:type="spellStart"/>
      <w:r w:rsidRPr="00965B8D">
        <w:rPr>
          <w:rFonts w:cs="Times New Roman" w:eastAsia="Times New Roman"/>
          <w:szCs w:val="20"/>
          <w:lang w:eastAsia="hr-HR"/>
        </w:rPr>
        <w:t>bank</w:t>
      </w:r>
      <w:proofErr w:type="spellEnd"/>
      <w:r w:rsidRPr="00965B8D">
        <w:rPr>
          <w:rFonts w:cs="Times New Roman" w:eastAsia="Times New Roman"/>
          <w:szCs w:val="20"/>
          <w:lang w:eastAsia="hr-HR"/>
        </w:rPr>
        <w:t xml:space="preserve"> d.d. prijenos zaplijenjenih novčanih sredstava na ime predujma za namirenje troškova stečajnog postupka u iznosu od 5.000,00 kn, s računa dužnika na račun Trgovačkog suda u Bjelovaru broj </w:t>
      </w:r>
      <w:r w:rsidRPr="00965B8D">
        <w:rPr>
          <w:rFonts w:cs="Times New Roman" w:eastAsia="Times New Roman"/>
          <w:noProof/>
          <w:szCs w:val="20"/>
          <w:lang w:eastAsia="hr-HR"/>
        </w:rPr>
        <w:t>IBAN: HR6123900011300000630 model HR05 540-77-18</w:t>
      </w:r>
      <w:r w:rsidRPr="00965B8D">
        <w:rPr>
          <w:rFonts w:cs="Times New Roman" w:eastAsia="Times New Roman"/>
          <w:szCs w:val="20"/>
          <w:lang w:eastAsia="hr-HR"/>
        </w:rPr>
        <w:t xml:space="preserve">. </w:t>
      </w:r>
    </w:p>
    <w:p w:rsidRDefault="00965B8D" w:rsidP="00965B8D" w:rsidR="00965B8D" w:rsidRPr="00965B8D">
      <w:pPr>
        <w:overflowPunct w:val="false"/>
        <w:autoSpaceDE w:val="false"/>
        <w:autoSpaceDN w:val="false"/>
        <w:adjustRightInd w:val="false"/>
        <w:spacing w:after="0"/>
        <w:ind w:firstLine="851"/>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9. Otvaranje stečajnog postupka upisat će se u sudski registar ovoga suda te u zemljišne knjige u kojima je upisano vlasništvo nekretnina dužnika. </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 </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10. Ročište vjerovnika na kojem će se ispitati prijavljene tražbine (ispitno ročište) saziva se za dan 27. travnja 2018. u 10,00 sati u ovome sudu, sudnica br. 1.</w:t>
      </w:r>
    </w:p>
    <w:p w:rsidRDefault="00965B8D" w:rsidP="00965B8D" w:rsidR="00965B8D" w:rsidRPr="00965B8D">
      <w:pPr>
        <w:overflowPunct w:val="false"/>
        <w:autoSpaceDE w:val="false"/>
        <w:autoSpaceDN w:val="false"/>
        <w:adjustRightInd w:val="false"/>
        <w:spacing w:after="0"/>
        <w:ind w:firstLine="851"/>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11. Ročište vjerovnika na kojem će se na temelju izvješća stečajnog upravitelja odlučivati o daljnjem tijeku stečajnog postupka (izvještajno ročište) saziva se za isti dan i na istom mjestu u 10,30 sati.</w:t>
      </w:r>
    </w:p>
    <w:p w:rsidRDefault="00965B8D" w:rsidP="00965B8D" w:rsidR="00965B8D" w:rsidRPr="00965B8D">
      <w:pPr>
        <w:overflowPunct w:val="false"/>
        <w:autoSpaceDE w:val="false"/>
        <w:autoSpaceDN w:val="false"/>
        <w:adjustRightInd w:val="false"/>
        <w:spacing w:after="0"/>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jc w:val="center"/>
        <w:rPr>
          <w:rFonts w:cs="Times New Roman" w:eastAsia="Times New Roman"/>
          <w:szCs w:val="20"/>
          <w:lang w:eastAsia="hr-HR"/>
        </w:rPr>
      </w:pPr>
      <w:r w:rsidRPr="00965B8D">
        <w:rPr>
          <w:rFonts w:cs="Times New Roman" w:eastAsia="Times New Roman"/>
          <w:szCs w:val="20"/>
          <w:lang w:eastAsia="hr-HR"/>
        </w:rPr>
        <w:t>Obrazloženje</w:t>
      </w:r>
    </w:p>
    <w:p w:rsidRDefault="00965B8D" w:rsidP="00965B8D" w:rsidR="00965B8D" w:rsidRPr="00965B8D">
      <w:pPr>
        <w:overflowPunct w:val="false"/>
        <w:autoSpaceDE w:val="false"/>
        <w:autoSpaceDN w:val="false"/>
        <w:adjustRightInd w:val="false"/>
        <w:spacing w:after="0"/>
        <w:outlineLvl w:val="0"/>
        <w:rPr>
          <w:rFonts w:cs="Times New Roman" w:eastAsia="Times New Roman"/>
          <w:noProof/>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noProof/>
          <w:szCs w:val="20"/>
          <w:lang w:eastAsia="hr-HR"/>
        </w:rPr>
      </w:pPr>
      <w:r w:rsidRPr="00965B8D">
        <w:rPr>
          <w:rFonts w:cs="Times New Roman" w:eastAsia="Times New Roman"/>
          <w:noProof/>
          <w:szCs w:val="20"/>
          <w:lang w:eastAsia="hr-HR"/>
        </w:rPr>
        <w:t>Financijska agencija, RC Zagreb, Podružnica Varaždin, podnijela je Trgovačkom sudu u Varaždinu 24. studenog 2017. prijedlog za otvaranje stečajnog postupka nad dužnikom FEROSTROJ – proizvodnja i trgovina metalne robe d.o.o. Novigrad Podravski. Prijedlog je zaprimljen pod brojem St-576/2017.</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noProof/>
          <w:szCs w:val="20"/>
          <w:lang w:eastAsia="hr-HR"/>
        </w:rPr>
      </w:pPr>
      <w:r w:rsidRPr="00965B8D">
        <w:rPr>
          <w:rFonts w:cs="Times New Roman" w:eastAsia="Times New Roman"/>
          <w:noProof/>
          <w:szCs w:val="20"/>
          <w:lang w:eastAsia="hr-HR"/>
        </w:rPr>
        <w:t>7. prosinca 2017. je osoba ovlaštena za zastupanje dužnika po zakonu, Đurđica Šenvald, temeljem čl.110. st.2  SZ podnijela Trgovačkom sudu u Varaždinu prijedlog za otvaranje stečajnog postupka nad dužnikom. Prijedlog je zaprimljen pod brojem St-620/2017.</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Sukladno rješenju predsjednika Visokog trgovačkog suda Republike Hrvatske poslovni broj Su-1223/17-2 od 15. prosinca 2017. spisi  Trgovačkog suda u Varaždinu poslovni broj St-576/2017 i St-620/2017 ustupljeni su Trgovačkom sudu u Bjelovaru na daljnji postupak. </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noProof/>
          <w:szCs w:val="20"/>
          <w:lang w:eastAsia="hr-HR"/>
        </w:rPr>
      </w:pPr>
      <w:r w:rsidRPr="00965B8D">
        <w:rPr>
          <w:rFonts w:cs="Times New Roman" w:eastAsia="Times New Roman"/>
          <w:noProof/>
          <w:szCs w:val="20"/>
          <w:lang w:eastAsia="hr-HR"/>
        </w:rPr>
        <w:t>Predmeti su zaprimljeni kod ovog suda pod brojem St-77/2018 i St-89/2018.</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noProof/>
          <w:szCs w:val="20"/>
          <w:lang w:eastAsia="hr-HR"/>
        </w:rPr>
      </w:pPr>
      <w:r w:rsidRPr="00965B8D">
        <w:rPr>
          <w:rFonts w:cs="Times New Roman" w:eastAsia="Times New Roman"/>
          <w:noProof/>
          <w:szCs w:val="20"/>
          <w:lang w:eastAsia="hr-HR"/>
        </w:rPr>
        <w:t xml:space="preserve">Kako su podnesena dva zahtjeva za provedbu stečajnog postupka nad istim dužnikom, temeljem odredbe čl.16. st.6. SZ-a, rješenjem od 29. siječnja 2018. spis posl. broj </w:t>
      </w:r>
      <w:r w:rsidRPr="00965B8D">
        <w:rPr>
          <w:rFonts w:cs="Times New Roman" w:eastAsia="Times New Roman"/>
          <w:noProof/>
          <w:szCs w:val="20"/>
          <w:lang w:eastAsia="hr-HR"/>
        </w:rPr>
        <w:lastRenderedPageBreak/>
        <w:t xml:space="preserve">St-89/2018 spojen je na spis posl. broj St-77/2018, radi provođenja jedinstvenog postupka i donošenja zajedničke odluke.  </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noProof/>
          <w:szCs w:val="20"/>
          <w:lang w:eastAsia="hr-HR"/>
        </w:rPr>
      </w:pPr>
      <w:r w:rsidRPr="00965B8D">
        <w:rPr>
          <w:rFonts w:cs="Times New Roman" w:eastAsia="Times New Roman"/>
          <w:noProof/>
          <w:szCs w:val="20"/>
          <w:lang w:eastAsia="hr-HR"/>
        </w:rPr>
        <w:t xml:space="preserve"> </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noProof/>
          <w:szCs w:val="20"/>
          <w:lang w:eastAsia="hr-HR"/>
        </w:rPr>
      </w:pPr>
      <w:r w:rsidRPr="00965B8D">
        <w:rPr>
          <w:rFonts w:cs="Times New Roman" w:eastAsia="Times New Roman"/>
          <w:noProof/>
          <w:szCs w:val="20"/>
          <w:lang w:eastAsia="hr-HR"/>
        </w:rPr>
        <w:t xml:space="preserve">Financijska agencija je prijedlog za otvaranje stečajnog postupka podnijela na temelju čl.110. st.1. SZ. U prijedlogu navodi da dužnik na dan 21. studenog 2017. u očevidniku redoslijeda osnova za </w:t>
      </w:r>
      <w:r w:rsidRPr="00965B8D">
        <w:rPr>
          <w:rFonts w:cs="Times New Roman" w:eastAsia="Times New Roman"/>
          <w:szCs w:val="20"/>
          <w:lang w:eastAsia="hr-HR"/>
        </w:rPr>
        <w:t xml:space="preserve">plaćanje koje vodi ta agencija ima evidentirane neizvršene osnove za plaćanje u neprekinutom razdoblju od 120 dana, u iznosu od 13.866.388,41 kn te ima 4 zaposlena. </w:t>
      </w:r>
    </w:p>
    <w:p w:rsidRDefault="00965B8D" w:rsidP="00965B8D" w:rsidR="00965B8D" w:rsidRPr="00965B8D">
      <w:pPr>
        <w:overflowPunct w:val="false"/>
        <w:autoSpaceDE w:val="false"/>
        <w:autoSpaceDN w:val="false"/>
        <w:adjustRightInd w:val="false"/>
        <w:spacing w:after="0"/>
        <w:jc w:val="center"/>
        <w:rPr>
          <w:rFonts w:cs="Times New Roman" w:eastAsia="Times New Roman"/>
          <w:noProof/>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Zakonski zastupnik dužnika Đurđica </w:t>
      </w:r>
      <w:proofErr w:type="spellStart"/>
      <w:r w:rsidRPr="00965B8D">
        <w:rPr>
          <w:rFonts w:cs="Times New Roman" w:eastAsia="Times New Roman"/>
          <w:szCs w:val="20"/>
          <w:lang w:eastAsia="hr-HR"/>
        </w:rPr>
        <w:t>Šenvald</w:t>
      </w:r>
      <w:proofErr w:type="spellEnd"/>
      <w:r w:rsidRPr="00965B8D">
        <w:rPr>
          <w:rFonts w:cs="Times New Roman" w:eastAsia="Times New Roman"/>
          <w:szCs w:val="20"/>
          <w:lang w:eastAsia="hr-HR"/>
        </w:rPr>
        <w:t xml:space="preserve"> u prijedlogu za otvaranje stečajnog postupka navodi da kod dužnika postoji stečajni razlog – insolventnost, nelikvidnost, blokada računa dulja od 120 dana. </w:t>
      </w:r>
    </w:p>
    <w:p w:rsidRDefault="00965B8D" w:rsidP="00965B8D" w:rsidR="00965B8D" w:rsidRPr="00965B8D">
      <w:pPr>
        <w:overflowPunct w:val="false"/>
        <w:autoSpaceDE w:val="false"/>
        <w:autoSpaceDN w:val="false"/>
        <w:adjustRightInd w:val="false"/>
        <w:spacing w:after="0"/>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Imajući u vidu navedeno sud smatra da nije potrebno provoditi prethodni postupak radi utvrđivanja pretpostavki za otvaranje stečajnog postupka te je, temeljem odredbe čl.116., donio rješenje o otvaranju stečajnog postupka bez provedbe prethodnog postupka.    </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Na temelju podatka Financijske agencije o evidentiranim neizvršenim osnovama za plaćanje na dan 21. studenog 2017. u neprekinutom razdoblju od 120 dana, u iznosu od 13.866.388,41 kn te navoda prijedloga za otvaranje stečajnog postupka, kojeg je podnijela osoba ovlaštena za zastupanje dužnika po zakonu, sud utvrđuje da je ispunjen stečajni razlog nesposobnosti za plaćanje dužnika te je nad dužnikom otvoren stečajni postupak i temeljem odredbi čl.129., 130. i 131. SZ-a riješeno je kao u izreci.</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r w:rsidRPr="00965B8D">
        <w:rPr>
          <w:rFonts w:cs="Times New Roman" w:eastAsia="Times New Roman"/>
          <w:szCs w:val="20"/>
          <w:lang w:eastAsia="hr-HR"/>
        </w:rPr>
        <w:t xml:space="preserve">Iz prijedloga za otvaranje stečajnog postupka Financijske agencije proizlazi da dužnik na dan 21. studenog 2017., na ime predujma za namirenje troškova stečajnog postupka, ima zaplijenjena novčana sredstva u iznosu od 5.000,00 kn te je sud, sukladno čl.112. st.6. SZ-a, riješio kao u </w:t>
      </w:r>
      <w:proofErr w:type="spellStart"/>
      <w:r w:rsidRPr="00965B8D">
        <w:rPr>
          <w:rFonts w:cs="Times New Roman" w:eastAsia="Times New Roman"/>
          <w:szCs w:val="20"/>
          <w:lang w:eastAsia="hr-HR"/>
        </w:rPr>
        <w:t>toč</w:t>
      </w:r>
      <w:proofErr w:type="spellEnd"/>
      <w:r w:rsidRPr="00965B8D">
        <w:rPr>
          <w:rFonts w:cs="Times New Roman" w:eastAsia="Times New Roman"/>
          <w:szCs w:val="20"/>
          <w:lang w:eastAsia="hr-HR"/>
        </w:rPr>
        <w:t>. 8. izreke.</w:t>
      </w:r>
    </w:p>
    <w:p w:rsidRDefault="00965B8D" w:rsidP="00965B8D" w:rsidR="00965B8D" w:rsidRPr="00965B8D">
      <w:pPr>
        <w:overflowPunct w:val="false"/>
        <w:autoSpaceDE w:val="false"/>
        <w:autoSpaceDN w:val="false"/>
        <w:adjustRightInd w:val="false"/>
        <w:spacing w:after="0"/>
        <w:ind w:firstLine="851"/>
        <w:jc w:val="both"/>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jc w:val="center"/>
        <w:rPr>
          <w:rFonts w:cs="Times New Roman" w:eastAsia="Times New Roman"/>
          <w:szCs w:val="20"/>
          <w:lang w:eastAsia="hr-HR"/>
        </w:rPr>
      </w:pPr>
      <w:r w:rsidRPr="00965B8D">
        <w:rPr>
          <w:rFonts w:cs="Times New Roman" w:eastAsia="Times New Roman"/>
          <w:szCs w:val="20"/>
          <w:lang w:eastAsia="hr-HR"/>
        </w:rPr>
        <w:t>U Bjelovaru 1. veljače 2018.</w:t>
      </w:r>
    </w:p>
    <w:p w:rsidRDefault="00965B8D" w:rsidP="00965B8D" w:rsidR="00965B8D" w:rsidRPr="00965B8D">
      <w:pPr>
        <w:overflowPunct w:val="false"/>
        <w:autoSpaceDE w:val="false"/>
        <w:autoSpaceDN w:val="false"/>
        <w:adjustRightInd w:val="false"/>
        <w:spacing w:after="0"/>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rPr>
          <w:rFonts w:cs="Times New Roman" w:eastAsia="Times New Roman"/>
          <w:szCs w:val="20"/>
          <w:lang w:eastAsia="hr-HR"/>
        </w:rPr>
      </w:pPr>
      <w:r w:rsidRPr="00965B8D">
        <w:rPr>
          <w:rFonts w:cs="Times New Roman" w:eastAsia="Times New Roman"/>
          <w:szCs w:val="20"/>
          <w:lang w:eastAsia="hr-HR"/>
        </w:rPr>
        <w:t xml:space="preserve">                                                                                      Stečajna sutkinja</w:t>
      </w:r>
    </w:p>
    <w:p w:rsidRDefault="00965B8D" w:rsidP="00965B8D" w:rsidR="00965B8D" w:rsidRPr="00965B8D">
      <w:pPr>
        <w:overflowPunct w:val="false"/>
        <w:autoSpaceDE w:val="false"/>
        <w:autoSpaceDN w:val="false"/>
        <w:adjustRightInd w:val="false"/>
        <w:spacing w:after="0"/>
        <w:rPr>
          <w:rFonts w:cs="Times New Roman" w:eastAsia="Times New Roman"/>
          <w:szCs w:val="20"/>
          <w:lang w:eastAsia="hr-HR"/>
        </w:rPr>
      </w:pPr>
      <w:r w:rsidRPr="00965B8D">
        <w:rPr>
          <w:rFonts w:cs="Times New Roman" w:eastAsia="Times New Roman"/>
          <w:szCs w:val="20"/>
          <w:lang w:eastAsia="hr-HR"/>
        </w:rPr>
        <w:t xml:space="preserve">                                                                                Marija Petrina Kubica v.r.</w:t>
      </w:r>
    </w:p>
    <w:p w:rsidRDefault="00965B8D" w:rsidP="00965B8D" w:rsidR="00965B8D" w:rsidRPr="00965B8D">
      <w:pPr>
        <w:overflowPunct w:val="false"/>
        <w:autoSpaceDE w:val="false"/>
        <w:autoSpaceDN w:val="false"/>
        <w:adjustRightInd w:val="false"/>
        <w:spacing w:after="0"/>
        <w:rPr>
          <w:rFonts w:cs="Times New Roman" w:eastAsia="Times New Roman"/>
          <w:szCs w:val="20"/>
          <w:lang w:eastAsia="hr-HR"/>
        </w:rPr>
      </w:pPr>
    </w:p>
    <w:p w:rsidRDefault="00965B8D" w:rsidP="00965B8D" w:rsidR="00965B8D" w:rsidRPr="00965B8D">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65B8D">
        <w:rPr>
          <w:rFonts w:cs="Times New Roman" w:eastAsia="Times New Roman"/>
          <w:noProof/>
          <w:szCs w:val="20"/>
          <w:lang w:eastAsia="hr-HR"/>
        </w:rPr>
        <w:t>Za točnost otpravka - ovlašteni službenik</w:t>
      </w:r>
    </w:p>
    <w:p w:rsidRDefault="00965B8D" w:rsidP="00965B8D" w:rsidR="00965B8D" w:rsidRPr="00965B8D">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65B8D">
        <w:rPr>
          <w:rFonts w:cs="Times New Roman" w:eastAsia="Times New Roman"/>
          <w:noProof/>
          <w:szCs w:val="20"/>
          <w:lang w:eastAsia="hr-HR"/>
        </w:rPr>
        <w:t xml:space="preserve">                  Željka Vitez</w:t>
      </w:r>
    </w:p>
    <w:p w:rsidRDefault="00965B8D" w:rsidP="00965B8D" w:rsidR="00965B8D" w:rsidRPr="00965B8D">
      <w:pPr>
        <w:overflowPunct w:val="false"/>
        <w:autoSpaceDE w:val="false"/>
        <w:autoSpaceDN w:val="false"/>
        <w:adjustRightInd w:val="false"/>
        <w:spacing w:after="0"/>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rPr>
          <w:rFonts w:cs="Times New Roman" w:eastAsia="Times New Roman"/>
          <w:szCs w:val="20"/>
          <w:lang w:eastAsia="hr-HR"/>
        </w:rPr>
      </w:pPr>
    </w:p>
    <w:p w:rsidRDefault="00965B8D" w:rsidP="00965B8D" w:rsidR="00965B8D" w:rsidRPr="00965B8D">
      <w:pPr>
        <w:overflowPunct w:val="false"/>
        <w:autoSpaceDE w:val="false"/>
        <w:autoSpaceDN w:val="false"/>
        <w:adjustRightInd w:val="false"/>
        <w:spacing w:after="0"/>
        <w:jc w:val="both"/>
        <w:rPr>
          <w:rFonts w:cs="Times New Roman" w:eastAsia="Times New Roman"/>
          <w:szCs w:val="20"/>
          <w:lang w:eastAsia="hr-HR"/>
        </w:rPr>
      </w:pPr>
      <w:r w:rsidRPr="00965B8D">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p>
    <w:sectPr w:rsidSect="00965B8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2936112"/>
      <w:docPartObj>
        <w:docPartGallery w:val="Page Numbers (Top of Page)"/>
        <w:docPartUnique/>
      </w:docPartObj>
    </w:sdtPr>
    <w:sdtEndPr>
      <w:rPr>
        <w:noProof w:val="false"/>
      </w:rPr>
    </w:sdtEndPr>
    <w:sdtContent>
      <w:p w:rsidRDefault="00965B8D" w:rsidP="00965B8D" w:rsidR="00965B8D">
        <w:pPr>
          <w:pStyle w:val="Zaglavlje"/>
          <w:spacing w:after="0"/>
          <w:jc w:val="center"/>
        </w:pPr>
        <w:r>
          <w:fldChar w:fldCharType="begin"/>
        </w:r>
        <w:r>
          <w:instrText>PAGE   \* MERGEFORMAT</w:instrText>
        </w:r>
        <w:r>
          <w:fldChar w:fldCharType="separate"/>
        </w:r>
        <w:r>
          <w:t>3</w:t>
        </w:r>
        <w:r>
          <w:fldChar w:fldCharType="end"/>
        </w:r>
      </w:p>
      <w:p w:rsidRDefault="00965B8D" w:rsidP="00965B8D" w:rsidR="00965B8D">
        <w:pPr>
          <w:overflowPunct w:val="false"/>
          <w:autoSpaceDE w:val="false"/>
          <w:autoSpaceDN w:val="false"/>
          <w:adjustRightInd w:val="false"/>
          <w:spacing w:after="0"/>
          <w:ind w:firstLine="5387"/>
          <w:jc w:val="right"/>
          <w:rPr>
            <w:rFonts w:cs="Times New Roman" w:eastAsia="Times New Roman"/>
            <w:noProof/>
            <w:szCs w:val="20"/>
            <w:lang w:eastAsia="hr-HR"/>
          </w:rPr>
        </w:pPr>
        <w:r w:rsidRPr="00965B8D">
          <w:rPr>
            <w:rFonts w:cs="Times New Roman" w:eastAsia="Times New Roman"/>
            <w:noProof/>
            <w:szCs w:val="20"/>
            <w:lang w:eastAsia="hr-HR"/>
          </w:rPr>
          <w:t>Poslovni broj: 5 St-77/2018-5</w:t>
        </w:r>
      </w:p>
      <w:p w:rsidRDefault="00965B8D" w:rsidP="00965B8D" w:rsidR="008333A9" w:rsidRPr="00965B8D">
        <w:pPr>
          <w:overflowPunct w:val="false"/>
          <w:autoSpaceDE w:val="false"/>
          <w:autoSpaceDN w:val="false"/>
          <w:adjustRightInd w:val="false"/>
          <w:spacing w:after="0"/>
          <w:ind w:firstLine="5387"/>
          <w:jc w:val="right"/>
          <w:rPr>
            <w:rFonts w:cs="Times New Roman" w:eastAsia="Times New Roman"/>
            <w:noProof/>
            <w:szCs w:val="20"/>
            <w:lang w:eastAsia="hr-HR"/>
          </w:rPr>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5B8D"/>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0546138">
      <w:bodyDiv w:val="true"/>
      <w:marLeft w:val="0"/>
      <w:marRight w:val="0"/>
      <w:marTop w:val="0"/>
      <w:marBottom w:val="0"/>
      <w:divBdr>
        <w:top w:space="0" w:sz="0" w:color="auto" w:val="none"/>
        <w:left w:space="0" w:sz="0" w:color="auto" w:val="none"/>
        <w:bottom w:space="0" w:sz="0" w:color="auto" w:val="none"/>
        <w:right w:space="0" w:sz="0" w:color="auto" w:val="none"/>
      </w:divBdr>
    </w:div>
    <w:div w:id="19395592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St-77/2018-5</izvorni_sadrzaj>
    <derivirana_varijabla naziv="DomainObject.Oznaka_1">St-77/2018-5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St-77/2018</izvorni_sadrzaj>
    <derivirana_varijabla naziv="DomainObject.Predmet.OznakaBroj_1">St-77/2018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FEROSTROJ - proizvodnja i trgovina metalne robe d.o.o.</izvorni_sadrzaj>
    <derivirana_varijabla naziv="DomainObject.Predmet.ProtustrankaFormated_1">  FEROSTROJ - proizvodnja i trgovina metalne robe d.o.o.</derivirana_varijabla>
  </DomainObject.Predmet.ProtustrankaFormated>
  <DomainObject.Predmet.ProtustrankaFormatedOIB>
    <izvorni_sadrzaj>  FEROSTROJ - proizvodnja i trgovina metalne robe d.o.o., OIB 11795193004</izvorni_sadrzaj>
    <derivirana_varijabla naziv="DomainObject.Predmet.ProtustrankaFormatedOIB_1">  FEROSTROJ - proizvodnja i trgovina metalne robe d.o.o., OIB 11795193004</derivirana_varijabla>
  </DomainObject.Predmet.ProtustrankaFormatedOIB>
  <DomainObject.Predmet.ProtustrankaFormatedWithAdress>
    <izvorni_sadrzaj> FEROSTROJ - proizvodnja i trgovina metalne robe d.o.o., Gajeva 82, 48350 Novigrad Podravski</izvorni_sadrzaj>
    <derivirana_varijabla naziv="DomainObject.Predmet.ProtustrankaFormatedWithAdress_1"> FEROSTROJ - proizvodnja i trgovina metalne robe d.o.o., Gajeva 82, 48350 Novigrad Podravski</derivirana_varijabla>
  </DomainObject.Predmet.ProtustrankaFormatedWithAdress>
  <DomainObject.Predmet.ProtustrankaFormatedWithAdressOIB>
    <izvorni_sadrzaj> FEROSTROJ - proizvodnja i trgovina metalne robe d.o.o., OIB 11795193004, Gajeva 82, 48350 Novigrad Podravski</izvorni_sadrzaj>
    <derivirana_varijabla naziv="DomainObject.Predmet.ProtustrankaFormatedWithAdressOIB_1"> FEROSTROJ - proizvodnja i trgovina metalne robe d.o.o., OIB 11795193004, Gajeva 82, 48350 Novigrad Podravski</derivirana_varijabla>
  </DomainObject.Predmet.ProtustrankaFormatedWithAdressOIB>
  <DomainObject.Predmet.ProtustrankaWithAdress>
    <izvorni_sadrzaj>FEROSTROJ - proizvodnja i trgovina metalne robe d.o.o. Gajeva 82, 48350 Novigrad Podravski</izvorni_sadrzaj>
    <derivirana_varijabla naziv="DomainObject.Predmet.ProtustrankaWithAdress_1">FEROSTROJ - proizvodnja i trgovina metalne robe d.o.o. Gajeva 82, 48350 Novigrad Podravski</derivirana_varijabla>
  </DomainObject.Predmet.ProtustrankaWithAdress>
  <DomainObject.Predmet.ProtustrankaWithAdressOIB>
    <izvorni_sadrzaj>FEROSTROJ - proizvodnja i trgovina metalne robe d.o.o., OIB 11795193004, Gajeva 82, 48350 Novigrad Podravski</izvorni_sadrzaj>
    <derivirana_varijabla naziv="DomainObject.Predmet.ProtustrankaWithAdressOIB_1">FEROSTROJ - proizvodnja i trgovina metalne robe d.o.o., OIB 11795193004, Gajeva 82, 48350 Novigrad Podravski</derivirana_varijabla>
  </DomainObject.Predmet.ProtustrankaWithAdressOIB>
  <DomainObject.Predmet.ProtustrankaNazivFormated>
    <izvorni_sadrzaj>FEROSTROJ - proizvodnja i trgovina metalne robe d.o.o.</izvorni_sadrzaj>
    <derivirana_varijabla naziv="DomainObject.Predmet.ProtustrankaNazivFormated_1">FEROSTROJ - proizvodnja i trgovina metalne robe d.o.o.</derivirana_varijabla>
  </DomainObject.Predmet.ProtustrankaNazivFormated>
  <DomainObject.Predmet.ProtustrankaNazivFormatedOIB>
    <izvorni_sadrzaj>FEROSTROJ - proizvodnja i trgovina metalne robe d.o.o., OIB 11795193004</izvorni_sadrzaj>
    <derivirana_varijabla naziv="DomainObject.Predmet.ProtustrankaNazivFormatedOIB_1">FEROSTROJ - proizvodnja i trgovina metalne robe d.o.o., OIB 11795193004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FEROSTROJ - proizvodnja i trgovina metalne robe d.o.o.</izvorni_sadrzaj>
    <derivirana_varijabla naziv="DomainObject.Predmet.StrankaFormated_1">  Financijska agencija; FEROSTROJ - proizvodnja i trgovina metalne robe d.o.o.</derivirana_varijabla>
  </DomainObject.Predmet.StrankaFormated>
  <DomainObject.Predmet.StrankaFormatedOIB>
    <izvorni_sadrzaj>  Financijska agencija, OIB 85821130368; FEROSTROJ - proizvodnja i trgovina metalne robe d.o.o., OIB 11795193004</izvorni_sadrzaj>
    <derivirana_varijabla naziv="DomainObject.Predmet.StrankaFormatedOIB_1">  Financijska agencija, OIB 85821130368; FEROSTROJ - proizvodnja i trgovina metalne robe d.o.o., OIB 11795193004</derivirana_varijabla>
  </DomainObject.Predmet.StrankaFormatedOIB>
  <DomainObject.Predmet.StrankaFormatedWithAdress>
    <izvorni_sadrzaj> Financijska agencija, Ulica grada Vukovara 70, 10000 Zagreb; FEROSTROJ - proizvodnja i trgovina metalne robe d.o.o., Gajeva 82, 48350 Novigrad Podravski</izvorni_sadrzaj>
    <derivirana_varijabla naziv="DomainObject.Predmet.StrankaFormatedWithAdress_1"> Financijska agencija, Ulica grada Vukovara 70, 10000 Zagreb; FEROSTROJ - proizvodnja i trgovina metalne robe d.o.o., Gajeva 82, 48350 Novigrad Podravski</derivirana_varijabla>
  </DomainObject.Predmet.StrankaFormatedWithAdress>
  <DomainObject.Predmet.StrankaFormatedWithAdressOIB>
    <izvorni_sadrzaj> Financijska agencija, OIB 85821130368, Ulica grada Vukovara 70, 10000 Zagreb; FEROSTROJ - proizvodnja i trgovina metalne robe d.o.o., OIB 11795193004, Gajeva 82, 48350 Novigrad Podravski</izvorni_sadrzaj>
    <derivirana_varijabla naziv="DomainObject.Predmet.StrankaFormatedWithAdressOIB_1"> Financijska agencija, OIB 85821130368, Ulica grada Vukovara 70, 10000 Zagreb; FEROSTROJ - proizvodnja i trgovina metalne robe d.o.o., OIB 11795193004, Gajeva 82, 48350 Novigrad Podravski</derivirana_varijabla>
  </DomainObject.Predmet.StrankaFormatedWithAdressOIB>
  <DomainObject.Predmet.StrankaWithAdress>
    <izvorni_sadrzaj>Financijska agencija Ulica grada Vukovara 70,10000 Zagreb,FEROSTROJ - proizvodnja i trgovina metalne robe d.o.o. Gajeva 82,48350 Novigrad Podravski</izvorni_sadrzaj>
    <derivirana_varijabla naziv="DomainObject.Predmet.StrankaWithAdress_1">Financijska agencija Ulica grada Vukovara 70,10000 Zagreb,FEROSTROJ - proizvodnja i trgovina metalne robe d.o.o. Gajeva 82,48350 Novigrad Podravski</derivirana_varijabla>
  </DomainObject.Predmet.StrankaWithAdress>
  <DomainObject.Predmet.StrankaWithAdressOIB>
    <izvorni_sadrzaj>Financijska agencija, OIB 85821130368, Ulica grada Vukovara 70,10000 Zagreb,FEROSTROJ - proizvodnja i trgovina metalne robe d.o.o., OIB 11795193004, Gajeva 82,48350 Novigrad Podravski</izvorni_sadrzaj>
    <derivirana_varijabla naziv="DomainObject.Predmet.StrankaWithAdressOIB_1">Financijska agencija, OIB 85821130368, Ulica grada Vukovara 70,10000 Zagreb,FEROSTROJ - proizvodnja i trgovina metalne robe d.o.o., OIB 11795193004, Gajeva 82,48350 Novigrad Podravski</derivirana_varijabla>
  </DomainObject.Predmet.StrankaWithAdressOIB>
  <DomainObject.Predmet.StrankaNazivFormated>
    <izvorni_sadrzaj>Financijska agencija,FEROSTROJ - proizvodnja i trgovina metalne robe d.o.o.</izvorni_sadrzaj>
    <derivirana_varijabla naziv="DomainObject.Predmet.StrankaNazivFormated_1">Financijska agencija,FEROSTROJ - proizvodnja i trgovina metalne robe d.o.o.</derivirana_varijabla>
  </DomainObject.Predmet.StrankaNazivFormated>
  <DomainObject.Predmet.StrankaNazivFormatedOIB>
    <izvorni_sadrzaj>Financijska agencija, OIB 85821130368,FEROSTROJ - proizvodnja i trgovina metalne robe d.o.o., OIB 11795193004</izvorni_sadrzaj>
    <derivirana_varijabla naziv="DomainObject.Predmet.StrankaNazivFormatedOIB_1">Financijska agencija, OIB 85821130368,FEROSTROJ - proizvodnja i trgovina metalne robe d.o.o., OIB 11795193004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tem>FEROSTROJ - proizvodnja i trgovina metalne robe d.o.o.</item>
    </izvorni_sadrzaj>
    <derivirana_varijabla naziv="DomainObject.Predmet.StrankaListFormated_1">
      <item>Financijska agencija</item>
      <item>FEROSTROJ - proizvodnja i trgovina metalne robe d.o.o.</item>
    </derivirana_varijabla>
  </DomainObject.Predmet.StrankaListFormated>
  <DomainObject.Predmet.StrankaListFormatedOIB>
    <izvorni_sadrzaj>
      <item>Financijska agencija, OIB 85821130368</item>
      <item>FEROSTROJ - proizvodnja i trgovina metalne robe d.o.o., OIB 11795193004</item>
    </izvorni_sadrzaj>
    <derivirana_varijabla naziv="DomainObject.Predmet.StrankaListFormatedOIB_1">
      <item>Financijska agencija, OIB 85821130368</item>
      <item>FEROSTROJ - proizvodnja i trgovina metalne robe d.o.o., OIB 11795193004</item>
    </derivirana_varijabla>
  </DomainObject.Predmet.StrankaListFormatedOIB>
  <DomainObject.Predmet.StrankaListFormatedWithAdress>
    <izvorni_sadrzaj>
      <item>Financijska agencija, Ulica grada Vukovara 70, 10000 Zagreb</item>
      <item>FEROSTROJ - proizvodnja i trgovina metalne robe d.o.o., Gajeva 82, 48350 Novigrad Podravski</item>
    </izvorni_sadrzaj>
    <derivirana_varijabla naziv="DomainObject.Predmet.StrankaListFormatedWithAdress_1">
      <item>Financijska agencija, Ulica grada Vukovara 70, 10000 Zagreb</item>
      <item>FEROSTROJ - proizvodnja i trgovina metalne robe d.o.o., Gajeva 82, 48350 Novigrad Podravski</item>
    </derivirana_varijabla>
  </DomainObject.Predmet.StrankaListFormatedWithAdress>
  <DomainObject.Predmet.StrankaListFormatedWithAdressOIB>
    <izvorni_sadrzaj>
      <item>Financijska agencija, OIB 85821130368, Ulica grada Vukovara 70, 10000 Zagreb</item>
      <item>FEROSTROJ - proizvodnja i trgovina metalne robe d.o.o., OIB 11795193004, Gajeva 82, 48350 Novigrad Podravski</item>
    </izvorni_sadrzaj>
    <derivirana_varijabla naziv="DomainObject.Predmet.StrankaListFormatedWithAdressOIB_1">
      <item>Financijska agencija, OIB 85821130368, Ulica grada Vukovara 70, 10000 Zagreb</item>
      <item>FEROSTROJ - proizvodnja i trgovina metalne robe d.o.o., OIB 11795193004, Gajeva 82, 48350 Novigrad Podravski</item>
    </derivirana_varijabla>
  </DomainObject.Predmet.StrankaListFormatedWithAdressOIB>
  <DomainObject.Predmet.StrankaListNazivFormated>
    <izvorni_sadrzaj>
      <item>Financijska agencija</item>
      <item>FEROSTROJ - proizvodnja i trgovina metalne robe d.o.o.</item>
    </izvorni_sadrzaj>
    <derivirana_varijabla naziv="DomainObject.Predmet.StrankaListNazivFormated_1">
      <item>Financijska agencija</item>
      <item>FEROSTROJ - proizvodnja i trgovina metalne robe d.o.o.</item>
    </derivirana_varijabla>
  </DomainObject.Predmet.StrankaListNazivFormated>
  <DomainObject.Predmet.StrankaListNazivFormatedOIB>
    <izvorni_sadrzaj>
      <item>Financijska agencija, OIB 85821130368</item>
      <item>FEROSTROJ - proizvodnja i trgovina metalne robe d.o.o., OIB 11795193004</item>
    </izvorni_sadrzaj>
    <derivirana_varijabla naziv="DomainObject.Predmet.StrankaListNazivFormatedOIB_1">
      <item>Financijska agencija, OIB 85821130368</item>
      <item>FEROSTROJ - proizvodnja i trgovina metalne robe d.o.o., OIB 11795193004</item>
    </derivirana_varijabla>
  </DomainObject.Predmet.StrankaListNazivFormatedOIB>
  <DomainObject.Predmet.ProtuStrankaListFormated>
    <izvorni_sadrzaj>
      <item>FEROSTROJ - proizvodnja i trgovina metalne robe d.o.o.</item>
    </izvorni_sadrzaj>
    <derivirana_varijabla naziv="DomainObject.Predmet.ProtuStrankaListFormated_1">
      <item>FEROSTROJ - proizvodnja i trgovina metalne robe d.o.o.</item>
    </derivirana_varijabla>
  </DomainObject.Predmet.ProtuStrankaListFormated>
  <DomainObject.Predmet.ProtuStrankaListFormatedOIB>
    <izvorni_sadrzaj>
      <item>FEROSTROJ - proizvodnja i trgovina metalne robe d.o.o., OIB 11795193004</item>
    </izvorni_sadrzaj>
    <derivirana_varijabla naziv="DomainObject.Predmet.ProtuStrankaListFormatedOIB_1">
      <item>FEROSTROJ - proizvodnja i trgovina metalne robe d.o.o., OIB 11795193004</item>
    </derivirana_varijabla>
  </DomainObject.Predmet.ProtuStrankaListFormatedOIB>
  <DomainObject.Predmet.ProtuStrankaListFormatedWithAdress>
    <izvorni_sadrzaj>
      <item>FEROSTROJ - proizvodnja i trgovina metalne robe d.o.o., Gajeva 82, 48350 Novigrad Podravski</item>
    </izvorni_sadrzaj>
    <derivirana_varijabla naziv="DomainObject.Predmet.ProtuStrankaListFormatedWithAdress_1">
      <item>FEROSTROJ - proizvodnja i trgovina metalne robe d.o.o., Gajeva 82, 48350 Novigrad Podravski</item>
    </derivirana_varijabla>
  </DomainObject.Predmet.ProtuStrankaListFormatedWithAdress>
  <DomainObject.Predmet.ProtuStrankaListFormatedWithAdressOIB>
    <izvorni_sadrzaj>
      <item>FEROSTROJ - proizvodnja i trgovina metalne robe d.o.o., OIB 11795193004, Gajeva 82, 48350 Novigrad Podravski</item>
    </izvorni_sadrzaj>
    <derivirana_varijabla naziv="DomainObject.Predmet.ProtuStrankaListFormatedWithAdressOIB_1">
      <item>FEROSTROJ - proizvodnja i trgovina metalne robe d.o.o., OIB 11795193004, Gajeva 82, 48350 Novigrad Podravski</item>
    </derivirana_varijabla>
  </DomainObject.Predmet.ProtuStrankaListFormatedWithAdressOIB>
  <DomainObject.Predmet.ProtuStrankaListNazivFormated>
    <izvorni_sadrzaj>
      <item>FEROSTROJ - proizvodnja i trgovina metalne robe d.o.o.</item>
    </izvorni_sadrzaj>
    <derivirana_varijabla naziv="DomainObject.Predmet.ProtuStrankaListNazivFormated_1">
      <item>FEROSTROJ - proizvodnja i trgovina metalne robe d.o.o.</item>
    </derivirana_varijabla>
  </DomainObject.Predmet.ProtuStrankaListNazivFormated>
  <DomainObject.Predmet.ProtuStrankaListNazivFormatedOIB>
    <izvorni_sadrzaj>
      <item>FEROSTROJ - proizvodnja i trgovina metalne robe d.o.o., OIB 11795193004</item>
    </izvorni_sadrzaj>
    <derivirana_varijabla naziv="DomainObject.Predmet.ProtuStrankaListNazivFormatedOIB_1">
      <item>FEROSTROJ - proizvodnja i trgovina metalne robe d.o.o., OIB 11795193004</item>
    </derivirana_varijabla>
  </DomainObject.Predmet.ProtuStrankaListNazivFormatedOIB>
  <DomainObject.Predmet.OstaliListFormated>
    <izvorni_sadrzaj>
      <item>Djurdjica Šenvald</item>
      <item>Sudski registar</item>
      <item>Financijska agencija</item>
      <item>Sudski registar Trgovačkog suda u Varaždinu</item>
    </izvorni_sadrzaj>
    <derivirana_varijabla naziv="DomainObject.Predmet.OstaliListFormated_1">
      <item>Djurdjica Šenvald</item>
      <item>Sudski registar</item>
      <item>Financijska agencija</item>
      <item>Sudski registar Trgovačkog suda u Varaždinu</item>
    </derivirana_varijabla>
  </DomainObject.Predmet.OstaliListFormated>
  <DomainObject.Predmet.OstaliListFormatedOIB>
    <izvorni_sadrzaj>
      <item>Djurdjica Šenvald, OIB 34350604673</item>
      <item>Sudski registar</item>
      <item>Financijska agencija, OIB 85821130368</item>
      <item>Sudski registar Trgovačkog suda u Varaždinu</item>
    </izvorni_sadrzaj>
    <derivirana_varijabla naziv="DomainObject.Predmet.OstaliListFormatedOIB_1">
      <item>Djurdjica Šenvald, OIB 34350604673</item>
      <item>Sudski registar</item>
      <item>Financijska agencija, OIB 85821130368</item>
      <item>Sudski registar Trgovačkog suda u Varaždinu</item>
    </derivirana_varijabla>
  </DomainObject.Predmet.OstaliListFormatedOIB>
  <DomainObject.Predmet.OstaliListFormatedWithAdress>
    <izvorni_sadrzaj>
      <item>Djurdjica Šenvald, Virovska 57, 48350 Novigrad Podravski</item>
      <item>Sudski registar</item>
      <item>Financijska agencija, Ulica grada Vukovara 70, 10000 Zagreb</item>
      <item>Sudski registar Trgovačkog suda u Varaždinu, B.Radića 2, 42000 Varaždin</item>
    </izvorni_sadrzaj>
    <derivirana_varijabla naziv="DomainObject.Predmet.OstaliListFormatedWithAdress_1">
      <item>Djurdjica Šenvald, Virovska 57, 48350 Novigrad Podravski</item>
      <item>Sudski registar</item>
      <item>Financijska agencija, Ulica grada Vukovara 70, 10000 Zagreb</item>
      <item>Sudski registar Trgovačkog suda u Varaždinu, B.Radića 2, 42000 Varaždin</item>
    </derivirana_varijabla>
  </DomainObject.Predmet.OstaliListFormatedWithAdress>
  <DomainObject.Predmet.OstaliListFormatedWithAdressOIB>
    <izvorni_sadrzaj>
      <item>Djurdjica Šenvald, OIB 34350604673, Virovska 57, 48350 Novigrad Podravski</item>
      <item>Sudski registar</item>
      <item>Financijska agencija, OIB 85821130368, Ulica grada Vukovara 70, 10000 Zagreb</item>
      <item>Sudski registar Trgovačkog suda u Varaždinu, B.Radića 2, 42000 Varaždin</item>
    </izvorni_sadrzaj>
    <derivirana_varijabla naziv="DomainObject.Predmet.OstaliListFormatedWithAdressOIB_1">
      <item>Djurdjica Šenvald, OIB 34350604673, Virovska 57, 48350 Novigrad Podravski</item>
      <item>Sudski registar</item>
      <item>Financijska agencija, OIB 85821130368, Ulica grada Vukovara 70, 10000 Zagreb</item>
      <item>Sudski registar Trgovačkog suda u Varaždinu, B.Radića 2, 42000 Varaždin</item>
    </derivirana_varijabla>
  </DomainObject.Predmet.OstaliListFormatedWithAdressOIB>
  <DomainObject.Predmet.OstaliListNazivFormated>
    <izvorni_sadrzaj>
      <item>Djurdjica Šenvald</item>
      <item>Sudski registar</item>
      <item>Financijska agencija</item>
      <item>Sudski registar Trgovačkog suda u Varaždinu</item>
    </izvorni_sadrzaj>
    <derivirana_varijabla naziv="DomainObject.Predmet.OstaliListNazivFormated_1">
      <item>Djurdjica Šenvald</item>
      <item>Sudski registar</item>
      <item>Financijska agencija</item>
      <item>Sudski registar Trgovačkog suda u Varaždinu</item>
    </derivirana_varijabla>
  </DomainObject.Predmet.OstaliListNazivFormated>
  <DomainObject.Predmet.OstaliListNazivFormatedOIB>
    <izvorni_sadrzaj>
      <item>Djurdjica Šenvald, OIB 34350604673</item>
      <item>Sudski registar</item>
      <item>Financijska agencija, OIB 85821130368</item>
      <item>Sudski registar Trgovačkog suda u Varaždinu</item>
    </izvorni_sadrzaj>
    <derivirana_varijabla naziv="DomainObject.Predmet.OstaliListNazivFormatedOIB_1">
      <item>Djurdjica Šenvald, OIB 34350604673</item>
      <item>Sudski registar</item>
      <item>Financijska agencija, OIB 85821130368</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St-77/2018-5</izvorni_sadrzaj>
    <derivirana_varijabla naziv="DomainObject.PoslovniBrojDokumenta_1">St-77/2018-5</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FEROSTROJ - proizvodnja i trgovina metalne robe d.o.o.</izvorni_sadrzaj>
    <derivirana_varijabla naziv="DomainObject.Predmet.ProtustrankaIDrugi_1">FEROSTROJ - proizvodnja i trgovina metalne robe d.o.o.</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FEROSTROJ - proizvodnja i trgovina metalne robe d.o.o., OIB 11795193004, Gajeva 82, 48350 Novigrad Podravski</izvorni_sadrzaj>
    <derivirana_varijabla naziv="DomainObject.Predmet.ProtustrankaIDrugiAdressOIB_1">FEROSTROJ - proizvodnja i trgovina metalne robe d.o.o., OIB 11795193004, Gajeva 82, 48350 Novigrad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FEROSTROJ - proizvodnja i trgovina metalne robe d.o.o.</item>
      <item>Financijska agencija</item>
      <item>Djurdjica Šenvald</item>
      <item>Sudski registar</item>
      <item>FEROSTROJ - proizvodnja i trgovina metalne robe d.o.o.</item>
      <item>Financijska agencija</item>
      <item>Sudski registar Trgovačkog suda u Varaždinu</item>
    </izvorni_sadrzaj>
    <derivirana_varijabla naziv="DomainObject.Predmet.SudioniciListNaziv_1">
      <item>FEROSTROJ - proizvodnja i trgovina metalne robe d.o.o.</item>
      <item>Financijska agencija</item>
      <item>Djurdjica Šenvald</item>
      <item>Sudski registar</item>
      <item>FEROSTROJ - proizvodnja i trgovina metalne robe d.o.o.</item>
      <item>Financijska agencija</item>
      <item>Sudski registar Trgovačkog suda u Varaždinu</item>
    </derivirana_varijabla>
  </DomainObject.Predmet.SudioniciListNaziv>
  <DomainObject.Predmet.SudioniciListAdressOIB>
    <izvorni_sadrzaj>
      <item>FEROSTROJ - proizvodnja i trgovina metalne robe d.o.o., OIB 11795193004, Gajeva 82,48350 Novigrad Podravski</item>
      <item>Financijska agencija, OIB 85821130368, Ulica grada Vukovara 70,10000 Zagreb</item>
      <item>Djurdjica Šenvald, OIB 34350604673, Virovska 57,48350 Novigrad Podravski</item>
      <item>Sudski registar</item>
      <item>FEROSTROJ - proizvodnja i trgovina metalne robe d.o.o., OIB 11795193004, Gajeva 82,48350 Novigrad Podravski</item>
      <item>Financijska agencija, OIB 85821130368, Ulica grada Vukovara 70,10000 Zagreb</item>
      <item>Sudski registar Trgovačkog suda u Varaždinu, B.Radića 2,42000 Varaždin</item>
    </izvorni_sadrzaj>
    <derivirana_varijabla naziv="DomainObject.Predmet.SudioniciListAdressOIB_1">
      <item>FEROSTROJ - proizvodnja i trgovina metalne robe d.o.o., OIB 11795193004, Gajeva 82,48350 Novigrad Podravski</item>
      <item>Financijska agencija, OIB 85821130368, Ulica grada Vukovara 70,10000 Zagreb</item>
      <item>Djurdjica Šenvald, OIB 34350604673, Virovska 57,48350 Novigrad Podravski</item>
      <item>Sudski registar</item>
      <item>FEROSTROJ - proizvodnja i trgovina metalne robe d.o.o., OIB 11795193004, Gajeva 82,48350 Novigrad Podravski</item>
      <item>Financijska agencija, OIB 85821130368, Ulica grada Vukovara 70,10000 Zagreb</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4E875E-536C-40C7-A1E5-FF07B3A176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1133</properties:Words>
  <properties:Characters>6450</properties:Characters>
  <properties:Lines>142</properties:Lines>
  <properties:Paragraphs>40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2018-02-01T12:57:00Z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St-77/2018-5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