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1bbc0" w14:paraId="641bbc0" w:rsidRDefault="00DB650A" w:rsidP="00DB650A" w:rsidR="00DB650A">
      <w:pPr>
        <w:ind w:firstLine="709"/>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87B5B" w:rsidP="00E968AA" w:rsidR="00E968AA" w:rsidRPr="00AE1F38">
      <w:pPr>
        <w:rPr>
          <w:sz w:val="24"/>
          <w:szCs w:val="24"/>
        </w:rPr>
      </w:pPr>
      <w:r w:rsidRPr="00AE1F38">
        <w:rPr>
          <w:sz w:val="24"/>
          <w:szCs w:val="24"/>
        </w:rPr>
        <w:t xml:space="preserve">  </w:t>
      </w:r>
      <w:r w:rsidR="00864F99" w:rsidRPr="00AE1F38">
        <w:rPr>
          <w:sz w:val="24"/>
          <w:szCs w:val="24"/>
        </w:rPr>
        <w:t xml:space="preserve">      Republika Hrvatska</w:t>
      </w:r>
    </w:p>
    <w:p w:rsidRDefault="00E968AA" w:rsidP="00E968AA" w:rsidR="00E968AA" w:rsidRPr="00AE1F38">
      <w:pPr>
        <w:rPr>
          <w:sz w:val="24"/>
          <w:szCs w:val="24"/>
        </w:rPr>
      </w:pPr>
      <w:r w:rsidRPr="00AE1F38">
        <w:rPr>
          <w:sz w:val="24"/>
          <w:szCs w:val="24"/>
        </w:rPr>
        <w:t xml:space="preserve">  Trgovački sud u Zagrebu</w:t>
      </w:r>
    </w:p>
    <w:p w:rsidRDefault="00E968AA" w:rsidP="00563617" w:rsidR="00E968AA">
      <w:pPr>
        <w:rPr>
          <w:sz w:val="24"/>
          <w:szCs w:val="24"/>
        </w:rPr>
      </w:pPr>
      <w:r w:rsidRPr="00AE1F38">
        <w:rPr>
          <w:sz w:val="24"/>
          <w:szCs w:val="24"/>
        </w:rPr>
        <w:t xml:space="preserve">    Zagreb, Amruševa 2/II                                                         </w:t>
      </w:r>
      <w:r w:rsidR="00563617" w:rsidRPr="00AE1F38">
        <w:rPr>
          <w:sz w:val="24"/>
          <w:szCs w:val="24"/>
        </w:rPr>
        <w:tab/>
      </w:r>
      <w:r w:rsidR="00563617" w:rsidRPr="00AE1F38">
        <w:rPr>
          <w:sz w:val="24"/>
          <w:szCs w:val="24"/>
        </w:rPr>
        <w:tab/>
      </w:r>
      <w:r w:rsidR="00AE1F38" w:rsidRPr="00AE1F38">
        <w:rPr>
          <w:sz w:val="24"/>
          <w:szCs w:val="24"/>
        </w:rPr>
        <w:t xml:space="preserve">       </w:t>
      </w:r>
      <w:r w:rsidR="00160A8C" w:rsidRPr="00AE1F38">
        <w:rPr>
          <w:sz w:val="24"/>
          <w:szCs w:val="24"/>
        </w:rPr>
        <w:t xml:space="preserve">  </w:t>
      </w:r>
      <w:r w:rsidR="00C30381">
        <w:rPr>
          <w:sz w:val="24"/>
          <w:szCs w:val="24"/>
        </w:rPr>
        <w:t xml:space="preserve">     </w:t>
      </w:r>
      <w:r w:rsidR="00160A8C" w:rsidRPr="00AE1F38">
        <w:rPr>
          <w:sz w:val="24"/>
          <w:szCs w:val="24"/>
        </w:rPr>
        <w:t xml:space="preserve"> </w:t>
      </w:r>
      <w:r w:rsidR="00563617" w:rsidRPr="00AE1F38">
        <w:rPr>
          <w:sz w:val="24"/>
          <w:szCs w:val="24"/>
        </w:rPr>
        <w:t>6</w:t>
      </w:r>
      <w:r w:rsidRPr="00AE1F38">
        <w:rPr>
          <w:sz w:val="24"/>
          <w:szCs w:val="24"/>
        </w:rPr>
        <w:t>6 St-</w:t>
      </w:r>
      <w:r w:rsidR="00C30381">
        <w:rPr>
          <w:sz w:val="24"/>
          <w:szCs w:val="24"/>
        </w:rPr>
        <w:t>1</w:t>
      </w:r>
      <w:r w:rsidRPr="00AE1F38">
        <w:rPr>
          <w:sz w:val="24"/>
          <w:szCs w:val="24"/>
        </w:rPr>
        <w:t>/1</w:t>
      </w:r>
      <w:r w:rsidR="00C30381">
        <w:rPr>
          <w:sz w:val="24"/>
          <w:szCs w:val="24"/>
        </w:rPr>
        <w:t>6</w:t>
      </w:r>
    </w:p>
    <w:p w:rsidRDefault="00D1559E" w:rsidP="00563617" w:rsidR="00D1559E" w:rsidRPr="00AE1F38">
      <w:pPr>
        <w:rPr>
          <w:sz w:val="24"/>
          <w:szCs w:val="24"/>
        </w:rPr>
      </w:pPr>
    </w:p>
    <w:p w:rsidRDefault="002D5279" w:rsidP="00E968AA" w:rsidR="00211300">
      <w:pPr>
        <w:jc w:val="center"/>
        <w:rPr>
          <w:sz w:val="24"/>
          <w:szCs w:val="24"/>
        </w:rPr>
      </w:pPr>
      <w:r w:rsidRPr="00AE1F38">
        <w:rPr>
          <w:sz w:val="24"/>
          <w:szCs w:val="24"/>
        </w:rPr>
        <w:t>R E P U B L I K A   H R V A T S K A</w:t>
      </w:r>
    </w:p>
    <w:p w:rsidRDefault="00D1559E" w:rsidP="00E968AA" w:rsidR="00D1559E">
      <w:pPr>
        <w:jc w:val="center"/>
        <w:rPr>
          <w:sz w:val="24"/>
          <w:szCs w:val="24"/>
        </w:rPr>
      </w:pPr>
    </w:p>
    <w:p w:rsidRDefault="00E968AA" w:rsidP="00E968AA" w:rsidR="00E968AA" w:rsidRPr="00AE1F38">
      <w:pPr>
        <w:jc w:val="center"/>
        <w:rPr>
          <w:sz w:val="24"/>
          <w:szCs w:val="24"/>
        </w:rPr>
      </w:pPr>
      <w:r w:rsidRPr="00AE1F38">
        <w:rPr>
          <w:sz w:val="24"/>
          <w:szCs w:val="24"/>
        </w:rPr>
        <w:t>R</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Š</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N</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p>
    <w:p w:rsidRDefault="00DB650A" w:rsidP="00E968AA" w:rsidR="00DB650A">
      <w:pPr>
        <w:jc w:val="center"/>
        <w:rPr>
          <w:b/>
          <w:sz w:val="24"/>
          <w:szCs w:val="24"/>
        </w:rPr>
      </w:pPr>
    </w:p>
    <w:p w:rsidRDefault="00DB20F4" w:rsidP="00E968AA" w:rsidR="00E968AA" w:rsidRPr="00AE1F38">
      <w:pPr>
        <w:jc w:val="both"/>
        <w:rPr>
          <w:sz w:val="24"/>
          <w:szCs w:val="24"/>
        </w:rPr>
      </w:pPr>
      <w:r w:rsidRPr="00AE1F38">
        <w:rPr>
          <w:sz w:val="24"/>
          <w:szCs w:val="24"/>
        </w:rPr>
        <w:t xml:space="preserve">            Trgovački sud u Zagrebu po sucu pojedincu Mislavu Kolakušiću, kao stečajnom sucu u stečajnom postupku </w:t>
      </w:r>
      <w:r w:rsidR="0072530C">
        <w:rPr>
          <w:sz w:val="24"/>
          <w:szCs w:val="24"/>
        </w:rPr>
        <w:t xml:space="preserve">nad </w:t>
      </w:r>
      <w:r w:rsidR="00C30381" w:rsidRPr="00C30381">
        <w:rPr>
          <w:sz w:val="24"/>
          <w:szCs w:val="24"/>
        </w:rPr>
        <w:t>ZEC-GRADNJA d.o.o. za građevinarstvo,  Zagreb, Industrijska 14, OIB:46550277321</w:t>
      </w:r>
      <w:r w:rsidR="00E968AA" w:rsidRPr="00AE1F38">
        <w:rPr>
          <w:sz w:val="24"/>
          <w:szCs w:val="24"/>
        </w:rPr>
        <w:t xml:space="preserve">, </w:t>
      </w:r>
      <w:r w:rsidR="00C30381">
        <w:rPr>
          <w:sz w:val="24"/>
          <w:szCs w:val="24"/>
        </w:rPr>
        <w:t>19</w:t>
      </w:r>
      <w:r w:rsidR="0072530C">
        <w:rPr>
          <w:sz w:val="24"/>
          <w:szCs w:val="24"/>
        </w:rPr>
        <w:t>.</w:t>
      </w:r>
      <w:r w:rsidR="00E968AA" w:rsidRPr="00AE1F38">
        <w:rPr>
          <w:sz w:val="24"/>
          <w:szCs w:val="24"/>
        </w:rPr>
        <w:t xml:space="preserve"> </w:t>
      </w:r>
      <w:r w:rsidR="00424D5E">
        <w:rPr>
          <w:sz w:val="24"/>
          <w:szCs w:val="24"/>
        </w:rPr>
        <w:t>rujna</w:t>
      </w:r>
      <w:r w:rsidR="00E968AA" w:rsidRPr="00AE1F38">
        <w:rPr>
          <w:sz w:val="24"/>
          <w:szCs w:val="24"/>
        </w:rPr>
        <w:t xml:space="preserve"> 201</w:t>
      </w:r>
      <w:r w:rsidR="00C30381">
        <w:rPr>
          <w:sz w:val="24"/>
          <w:szCs w:val="24"/>
        </w:rPr>
        <w:t>7</w:t>
      </w:r>
      <w:r w:rsidR="00E968AA" w:rsidRPr="00AE1F38">
        <w:rPr>
          <w:sz w:val="24"/>
          <w:szCs w:val="24"/>
        </w:rPr>
        <w:t>.,</w:t>
      </w:r>
    </w:p>
    <w:p w:rsidRDefault="00211300" w:rsidP="00887B5B" w:rsidR="00211300" w:rsidRPr="00AE1F38">
      <w:pPr>
        <w:jc w:val="center"/>
        <w:rPr>
          <w:sz w:val="24"/>
          <w:szCs w:val="24"/>
        </w:rPr>
      </w:pPr>
    </w:p>
    <w:p w:rsidRDefault="00887B5B" w:rsidP="00887B5B" w:rsidR="00887B5B" w:rsidRPr="00AE1F38">
      <w:pPr>
        <w:jc w:val="center"/>
        <w:rPr>
          <w:sz w:val="24"/>
          <w:szCs w:val="24"/>
        </w:rPr>
      </w:pPr>
      <w:r w:rsidRPr="00AE1F38">
        <w:rPr>
          <w:sz w:val="24"/>
          <w:szCs w:val="24"/>
        </w:rPr>
        <w:t>r i j e š i o    j e</w:t>
      </w:r>
    </w:p>
    <w:p w:rsidRDefault="00DB650A" w:rsidP="00887B5B" w:rsidR="00DB650A">
      <w:pPr>
        <w:jc w:val="center"/>
        <w:rPr>
          <w:sz w:val="24"/>
          <w:szCs w:val="24"/>
        </w:rPr>
      </w:pPr>
    </w:p>
    <w:p w:rsidRDefault="00B73CD4" w:rsidP="00E1708B" w:rsidR="009F1B0F" w:rsidRPr="00AE1F38">
      <w:pPr>
        <w:ind w:firstLine="720"/>
        <w:jc w:val="both"/>
        <w:rPr>
          <w:sz w:val="24"/>
          <w:szCs w:val="24"/>
        </w:rPr>
      </w:pPr>
      <w:r w:rsidRPr="00AE1F38">
        <w:rPr>
          <w:sz w:val="24"/>
          <w:szCs w:val="24"/>
        </w:rPr>
        <w:t>I</w:t>
      </w:r>
      <w:r w:rsidRPr="00AE1F38">
        <w:rPr>
          <w:sz w:val="24"/>
          <w:szCs w:val="24"/>
        </w:rPr>
        <w:tab/>
      </w:r>
      <w:r w:rsidR="009F1B0F" w:rsidRPr="00AE1F38">
        <w:rPr>
          <w:sz w:val="24"/>
          <w:szCs w:val="24"/>
        </w:rPr>
        <w:t xml:space="preserve">Određuje se nagrada </w:t>
      </w:r>
      <w:r w:rsidR="00886950">
        <w:rPr>
          <w:sz w:val="24"/>
          <w:szCs w:val="24"/>
        </w:rPr>
        <w:t xml:space="preserve">privremenom </w:t>
      </w:r>
      <w:r w:rsidR="009F1B0F" w:rsidRPr="00AE1F38">
        <w:rPr>
          <w:sz w:val="24"/>
          <w:szCs w:val="24"/>
        </w:rPr>
        <w:t>stečajnom</w:t>
      </w:r>
      <w:r w:rsidR="00E968AA" w:rsidRPr="00AE1F38">
        <w:rPr>
          <w:sz w:val="24"/>
          <w:szCs w:val="24"/>
        </w:rPr>
        <w:t xml:space="preserve"> upravitelju</w:t>
      </w:r>
      <w:r w:rsidR="00886950">
        <w:rPr>
          <w:sz w:val="24"/>
          <w:szCs w:val="24"/>
        </w:rPr>
        <w:t xml:space="preserve"> </w:t>
      </w:r>
      <w:r w:rsidR="00C30381" w:rsidRPr="00C30381">
        <w:rPr>
          <w:sz w:val="24"/>
          <w:szCs w:val="24"/>
        </w:rPr>
        <w:t>DAŠA PANJAKOVIĆ-SENJIĆ, Osijek, Gornjodravska obala 89a, OIB: 39849053592</w:t>
      </w:r>
      <w:r w:rsidR="00AE1F38">
        <w:rPr>
          <w:sz w:val="24"/>
          <w:szCs w:val="24"/>
        </w:rPr>
        <w:t xml:space="preserve">, </w:t>
      </w:r>
      <w:r w:rsidR="009F1B0F" w:rsidRPr="00AE1F38">
        <w:rPr>
          <w:sz w:val="24"/>
          <w:szCs w:val="24"/>
        </w:rPr>
        <w:t xml:space="preserve">u bruto iznosu od </w:t>
      </w:r>
      <w:r w:rsidR="00555C40">
        <w:rPr>
          <w:sz w:val="24"/>
          <w:szCs w:val="24"/>
        </w:rPr>
        <w:t>3</w:t>
      </w:r>
      <w:r w:rsidR="00F379BB" w:rsidRPr="00AE1F38">
        <w:rPr>
          <w:sz w:val="24"/>
          <w:szCs w:val="24"/>
        </w:rPr>
        <w:t>.</w:t>
      </w:r>
      <w:r w:rsidR="00160A8C" w:rsidRPr="00AE1F38">
        <w:rPr>
          <w:sz w:val="24"/>
          <w:szCs w:val="24"/>
        </w:rPr>
        <w:t>0</w:t>
      </w:r>
      <w:r w:rsidR="00F379BB" w:rsidRPr="00AE1F38">
        <w:rPr>
          <w:sz w:val="24"/>
          <w:szCs w:val="24"/>
        </w:rPr>
        <w:t>00</w:t>
      </w:r>
      <w:r w:rsidR="009F1B0F" w:rsidRPr="00AE1F38">
        <w:rPr>
          <w:sz w:val="24"/>
          <w:szCs w:val="24"/>
        </w:rPr>
        <w:t>,00  kn.</w:t>
      </w:r>
    </w:p>
    <w:p w:rsidRDefault="00B73CD4" w:rsidP="00E1708B" w:rsidR="00211300">
      <w:pPr>
        <w:ind w:firstLine="720"/>
        <w:jc w:val="both"/>
        <w:rPr>
          <w:sz w:val="24"/>
          <w:szCs w:val="24"/>
        </w:rPr>
      </w:pPr>
      <w:r w:rsidRPr="00AE1F38">
        <w:rPr>
          <w:sz w:val="24"/>
          <w:szCs w:val="24"/>
        </w:rPr>
        <w:t>II</w:t>
      </w:r>
      <w:r w:rsidRPr="00AE1F38">
        <w:rPr>
          <w:sz w:val="24"/>
          <w:szCs w:val="24"/>
        </w:rPr>
        <w:tab/>
      </w:r>
      <w:r w:rsidR="00160A8C" w:rsidRPr="00AE1F38">
        <w:rPr>
          <w:sz w:val="24"/>
          <w:szCs w:val="24"/>
        </w:rPr>
        <w:t xml:space="preserve">Nalaže se računovodstvu ovog suda, </w:t>
      </w:r>
      <w:r w:rsidR="00555C40">
        <w:rPr>
          <w:sz w:val="24"/>
          <w:szCs w:val="24"/>
        </w:rPr>
        <w:t>u roku od 8 dana,</w:t>
      </w:r>
      <w:r w:rsidR="00160A8C" w:rsidRPr="00AE1F38">
        <w:rPr>
          <w:sz w:val="24"/>
          <w:szCs w:val="24"/>
        </w:rPr>
        <w:t xml:space="preserve"> iz Fonda za pokriće troškova stečajnog postupka koji se ne mogu namiriti iz imovine dužnika izvršiti isplatu nagrade određenu u stavku I ovog rješenja privremenom stečajnom upravitelju na žiro račun bro</w:t>
      </w:r>
      <w:r w:rsidR="009F1B0F" w:rsidRPr="00AE1F38">
        <w:rPr>
          <w:sz w:val="24"/>
          <w:szCs w:val="24"/>
        </w:rPr>
        <w:t>j</w:t>
      </w:r>
      <w:r w:rsidR="00E968AA" w:rsidRPr="00AE1F38">
        <w:rPr>
          <w:sz w:val="24"/>
          <w:szCs w:val="24"/>
        </w:rPr>
        <w:t xml:space="preserve"> </w:t>
      </w:r>
      <w:r w:rsidRPr="00AE1F38">
        <w:rPr>
          <w:sz w:val="24"/>
          <w:szCs w:val="24"/>
        </w:rPr>
        <w:t xml:space="preserve">IBAN </w:t>
      </w:r>
      <w:r w:rsidR="00DB20F4" w:rsidRPr="00AE1F38">
        <w:rPr>
          <w:sz w:val="24"/>
          <w:szCs w:val="24"/>
        </w:rPr>
        <w:t>HR</w:t>
      </w:r>
      <w:r w:rsidR="00C30381">
        <w:rPr>
          <w:sz w:val="24"/>
          <w:szCs w:val="24"/>
        </w:rPr>
        <w:t>11234000093110341891</w:t>
      </w:r>
      <w:r w:rsidR="00EB1D1B" w:rsidRPr="00AE1F38">
        <w:rPr>
          <w:sz w:val="24"/>
          <w:szCs w:val="24"/>
        </w:rPr>
        <w:t>.</w:t>
      </w:r>
    </w:p>
    <w:p w:rsidRDefault="00D1559E" w:rsidP="00E1708B" w:rsidR="00D1559E" w:rsidRPr="00AE1F38">
      <w:pPr>
        <w:ind w:firstLine="720"/>
        <w:jc w:val="both"/>
        <w:rPr>
          <w:sz w:val="24"/>
          <w:szCs w:val="24"/>
        </w:rPr>
      </w:pPr>
    </w:p>
    <w:p w:rsidRDefault="009F1B0F" w:rsidP="00AE1F38" w:rsidR="009F1B0F" w:rsidRPr="00AE1F38">
      <w:pPr>
        <w:jc w:val="center"/>
        <w:rPr>
          <w:sz w:val="24"/>
          <w:szCs w:val="24"/>
        </w:rPr>
      </w:pPr>
      <w:r w:rsidRPr="00AE1F38">
        <w:rPr>
          <w:sz w:val="24"/>
          <w:szCs w:val="24"/>
        </w:rPr>
        <w:t>Obrazloženje</w:t>
      </w:r>
    </w:p>
    <w:p w:rsidRDefault="00211300" w:rsidP="009F1B0F" w:rsidR="00211300" w:rsidRPr="00AE1F38">
      <w:pPr>
        <w:jc w:val="center"/>
        <w:rPr>
          <w:sz w:val="24"/>
          <w:szCs w:val="24"/>
        </w:rPr>
      </w:pPr>
    </w:p>
    <w:p w:rsidRDefault="00E968AA" w:rsidP="009F1B0F" w:rsidR="009F1B0F" w:rsidRPr="00AE1F38">
      <w:pPr>
        <w:ind w:firstLine="720"/>
        <w:jc w:val="both"/>
        <w:rPr>
          <w:sz w:val="24"/>
          <w:szCs w:val="24"/>
        </w:rPr>
      </w:pPr>
      <w:r w:rsidRPr="00AE1F38">
        <w:rPr>
          <w:sz w:val="24"/>
          <w:szCs w:val="24"/>
        </w:rPr>
        <w:t>Rješenjem ovoga S</w:t>
      </w:r>
      <w:r w:rsidR="009F1B0F" w:rsidRPr="00AE1F38">
        <w:rPr>
          <w:sz w:val="24"/>
          <w:szCs w:val="24"/>
        </w:rPr>
        <w:t xml:space="preserve">uda </w:t>
      </w:r>
      <w:r w:rsidR="00DB20F4" w:rsidRPr="00AE1F38">
        <w:rPr>
          <w:sz w:val="24"/>
          <w:szCs w:val="24"/>
        </w:rPr>
        <w:t>St-</w:t>
      </w:r>
      <w:r w:rsidR="00C30381">
        <w:rPr>
          <w:sz w:val="24"/>
          <w:szCs w:val="24"/>
        </w:rPr>
        <w:t>1</w:t>
      </w:r>
      <w:r w:rsidR="00DB20F4" w:rsidRPr="00AE1F38">
        <w:rPr>
          <w:sz w:val="24"/>
          <w:szCs w:val="24"/>
        </w:rPr>
        <w:t>/1</w:t>
      </w:r>
      <w:r w:rsidR="00C30381">
        <w:rPr>
          <w:sz w:val="24"/>
          <w:szCs w:val="24"/>
        </w:rPr>
        <w:t>6</w:t>
      </w:r>
      <w:r w:rsidR="00DF396D" w:rsidRPr="00AE1F38">
        <w:rPr>
          <w:sz w:val="24"/>
          <w:szCs w:val="24"/>
        </w:rPr>
        <w:t xml:space="preserve"> od </w:t>
      </w:r>
      <w:r w:rsidR="00C30381">
        <w:rPr>
          <w:sz w:val="24"/>
          <w:szCs w:val="24"/>
        </w:rPr>
        <w:t>9</w:t>
      </w:r>
      <w:r w:rsidRPr="00AE1F38">
        <w:rPr>
          <w:sz w:val="24"/>
          <w:szCs w:val="24"/>
        </w:rPr>
        <w:t xml:space="preserve">. </w:t>
      </w:r>
      <w:r w:rsidR="00C30381">
        <w:rPr>
          <w:sz w:val="24"/>
          <w:szCs w:val="24"/>
        </w:rPr>
        <w:t>ožujka</w:t>
      </w:r>
      <w:r w:rsidR="00DF396D" w:rsidRPr="00AE1F38">
        <w:rPr>
          <w:sz w:val="24"/>
          <w:szCs w:val="24"/>
        </w:rPr>
        <w:t xml:space="preserve"> 201</w:t>
      </w:r>
      <w:r w:rsidR="00C30381">
        <w:rPr>
          <w:sz w:val="24"/>
          <w:szCs w:val="24"/>
        </w:rPr>
        <w:t>7</w:t>
      </w:r>
      <w:r w:rsidR="00DF396D" w:rsidRPr="00AE1F38">
        <w:rPr>
          <w:sz w:val="24"/>
          <w:szCs w:val="24"/>
        </w:rPr>
        <w:t>.</w:t>
      </w:r>
      <w:r w:rsidR="00DF396D" w:rsidRPr="00AE1F38">
        <w:rPr>
          <w:b/>
          <w:sz w:val="24"/>
          <w:szCs w:val="24"/>
        </w:rPr>
        <w:t xml:space="preserve"> </w:t>
      </w:r>
      <w:r w:rsidR="009F1B0F" w:rsidRPr="00AE1F38">
        <w:rPr>
          <w:sz w:val="24"/>
          <w:szCs w:val="24"/>
        </w:rPr>
        <w:t>postavljen</w:t>
      </w:r>
      <w:r w:rsidR="00424D5E">
        <w:rPr>
          <w:sz w:val="24"/>
          <w:szCs w:val="24"/>
        </w:rPr>
        <w:t>a</w:t>
      </w:r>
      <w:r w:rsidR="009F1B0F" w:rsidRPr="00AE1F38">
        <w:rPr>
          <w:sz w:val="24"/>
          <w:szCs w:val="24"/>
        </w:rPr>
        <w:t xml:space="preserve"> je</w:t>
      </w:r>
      <w:r w:rsidR="006D344F" w:rsidRPr="006D344F">
        <w:t xml:space="preserve"> </w:t>
      </w:r>
      <w:r w:rsidR="0041538C" w:rsidRPr="0041538C">
        <w:rPr>
          <w:sz w:val="24"/>
          <w:szCs w:val="24"/>
        </w:rPr>
        <w:t>DAŠA PANJAKOVIĆ-SENJIĆ, Osijek, Gornjodravska obala 89a, OIB: 39849053592</w:t>
      </w:r>
      <w:r w:rsidR="007C1A51" w:rsidRPr="00AE1F38">
        <w:rPr>
          <w:sz w:val="24"/>
          <w:szCs w:val="24"/>
        </w:rPr>
        <w:t>,</w:t>
      </w:r>
      <w:r w:rsidRPr="00AE1F38">
        <w:rPr>
          <w:sz w:val="24"/>
          <w:szCs w:val="24"/>
        </w:rPr>
        <w:t xml:space="preserve"> </w:t>
      </w:r>
      <w:r w:rsidR="009F1B0F" w:rsidRPr="00AE1F38">
        <w:rPr>
          <w:sz w:val="24"/>
          <w:szCs w:val="24"/>
        </w:rPr>
        <w:t xml:space="preserve">za </w:t>
      </w:r>
      <w:r w:rsidR="00AE1F38">
        <w:rPr>
          <w:sz w:val="24"/>
          <w:szCs w:val="24"/>
        </w:rPr>
        <w:t xml:space="preserve">privremenog </w:t>
      </w:r>
      <w:r w:rsidR="009F1B0F" w:rsidRPr="00AE1F38">
        <w:rPr>
          <w:sz w:val="24"/>
          <w:szCs w:val="24"/>
        </w:rPr>
        <w:t xml:space="preserve">stečajnog upravitelja dužniku. </w:t>
      </w:r>
    </w:p>
    <w:p w:rsidRDefault="009F1B0F" w:rsidP="009F1B0F" w:rsidR="009F1B0F" w:rsidRPr="00AE1F38">
      <w:pPr>
        <w:ind w:firstLine="720"/>
        <w:jc w:val="both"/>
        <w:rPr>
          <w:sz w:val="24"/>
          <w:szCs w:val="24"/>
        </w:rPr>
      </w:pPr>
      <w:r w:rsidRPr="00AE1F38">
        <w:rPr>
          <w:sz w:val="24"/>
          <w:szCs w:val="24"/>
        </w:rPr>
        <w:t xml:space="preserve">Podneskom od </w:t>
      </w:r>
      <w:r w:rsidR="00A648EB">
        <w:rPr>
          <w:sz w:val="24"/>
          <w:szCs w:val="24"/>
        </w:rPr>
        <w:t>1</w:t>
      </w:r>
      <w:r w:rsidR="00C30381">
        <w:rPr>
          <w:sz w:val="24"/>
          <w:szCs w:val="24"/>
        </w:rPr>
        <w:t>1</w:t>
      </w:r>
      <w:r w:rsidRPr="00AE1F38">
        <w:rPr>
          <w:sz w:val="24"/>
          <w:szCs w:val="24"/>
        </w:rPr>
        <w:t>.</w:t>
      </w:r>
      <w:r w:rsidR="00160A8C" w:rsidRPr="00AE1F38">
        <w:rPr>
          <w:sz w:val="24"/>
          <w:szCs w:val="24"/>
        </w:rPr>
        <w:t xml:space="preserve"> </w:t>
      </w:r>
      <w:r w:rsidR="00424D5E">
        <w:rPr>
          <w:sz w:val="24"/>
          <w:szCs w:val="24"/>
        </w:rPr>
        <w:t>rujna</w:t>
      </w:r>
      <w:r w:rsidR="00062549" w:rsidRPr="00AE1F38">
        <w:rPr>
          <w:sz w:val="24"/>
          <w:szCs w:val="24"/>
        </w:rPr>
        <w:t xml:space="preserve"> </w:t>
      </w:r>
      <w:r w:rsidRPr="00AE1F38">
        <w:rPr>
          <w:sz w:val="24"/>
          <w:szCs w:val="24"/>
        </w:rPr>
        <w:t>201</w:t>
      </w:r>
      <w:r w:rsidR="00C30381">
        <w:rPr>
          <w:sz w:val="24"/>
          <w:szCs w:val="24"/>
        </w:rPr>
        <w:t>7</w:t>
      </w:r>
      <w:r w:rsidR="006D344F">
        <w:rPr>
          <w:sz w:val="24"/>
          <w:szCs w:val="24"/>
        </w:rPr>
        <w:t>. stečajn</w:t>
      </w:r>
      <w:r w:rsidR="00A648EB">
        <w:rPr>
          <w:sz w:val="24"/>
          <w:szCs w:val="24"/>
        </w:rPr>
        <w:t>i</w:t>
      </w:r>
      <w:r w:rsidRPr="00AE1F38">
        <w:rPr>
          <w:sz w:val="24"/>
          <w:szCs w:val="24"/>
        </w:rPr>
        <w:t xml:space="preserve"> je upravitelj zatraži</w:t>
      </w:r>
      <w:r w:rsidR="00A648EB">
        <w:rPr>
          <w:sz w:val="24"/>
          <w:szCs w:val="24"/>
        </w:rPr>
        <w:t>o</w:t>
      </w:r>
      <w:r w:rsidR="00C30381">
        <w:rPr>
          <w:sz w:val="24"/>
          <w:szCs w:val="24"/>
        </w:rPr>
        <w:t xml:space="preserve"> određivanje nagrade.</w:t>
      </w:r>
    </w:p>
    <w:p w:rsidRDefault="00C30381" w:rsidP="00C30381" w:rsidR="00C30381" w:rsidRPr="00C30381">
      <w:pPr>
        <w:ind w:firstLine="720"/>
        <w:jc w:val="both"/>
        <w:rPr>
          <w:sz w:val="24"/>
          <w:szCs w:val="24"/>
        </w:rPr>
      </w:pPr>
      <w:r w:rsidRPr="00C30381">
        <w:rPr>
          <w:sz w:val="24"/>
          <w:szCs w:val="24"/>
        </w:rPr>
        <w:t>Prema članku 94. Stečajnog zakona (NN 71/15 - dalje SZ), u troškove stečajnog postupka spadaju i nagrade i izdaci stečajnog upravitelja.</w:t>
      </w:r>
    </w:p>
    <w:p w:rsidRDefault="00C30381" w:rsidP="00C30381" w:rsidR="00C30381" w:rsidRPr="00C30381">
      <w:pPr>
        <w:ind w:firstLine="720"/>
        <w:jc w:val="both"/>
        <w:rPr>
          <w:sz w:val="24"/>
          <w:szCs w:val="24"/>
        </w:rPr>
      </w:pPr>
      <w:r w:rsidRPr="00C30381">
        <w:rPr>
          <w:sz w:val="24"/>
          <w:szCs w:val="24"/>
        </w:rPr>
        <w:t>Odredbom članka 111. SZ-a određeno je da se (1) Fond za namirenje troškova stečajnoga postupka osniva se na svakom sudu. (2) Sredstva Fonda za namirenje troškova stečajnoga postupka osiguravaju se iz sredstava pribavljenih na temelju ovoga Zakona. (3) Iz Fonda za namirenje troškova stečajnoga postupka isplaćuju se sredstva potrebna za namirenje troškova stečajnoga postupka koji se ne mogu namiriti iz imovine dužnika i osiguranja predujma za namirenje troškova stečajnoga postupka.</w:t>
      </w:r>
    </w:p>
    <w:p w:rsidRDefault="00C30381" w:rsidP="00C30381" w:rsidR="00C30381">
      <w:pPr>
        <w:ind w:firstLine="720"/>
        <w:jc w:val="both"/>
        <w:rPr>
          <w:sz w:val="24"/>
          <w:szCs w:val="24"/>
        </w:rPr>
      </w:pPr>
      <w:r w:rsidRPr="00C30381">
        <w:rPr>
          <w:sz w:val="24"/>
          <w:szCs w:val="24"/>
        </w:rPr>
        <w:t>Sukladno odredbi članka 4. Uredbe o kriterijima i načinu obračuna i plaćanja nagrada stečajnim upraviteljima (NN 105/15, dalje Uredba) (1) Privremenom stečajnom upravitelju pripada pravo na jednokratnu nagradu za poslove obavljene u prethodnom postupku u iznosu od 3.000,00 kuna do 20.000,00 kuna. (2) Nagradu privremenom stečajnom upravitelju određuje sud vodeći računa o složenosti poslova koje je obavio. (3) U slučaju obustave postupka nagrada će se isplatiti iz iznosa predujma, a ako se stečajni postupak otvori nagrada se isplaćuje na teret stečajne mase.</w:t>
      </w:r>
    </w:p>
    <w:p w:rsidRDefault="00D1559E" w:rsidP="00C30381" w:rsidR="00D1559E" w:rsidRPr="00C30381">
      <w:pPr>
        <w:ind w:firstLine="720"/>
        <w:jc w:val="both"/>
        <w:rPr>
          <w:sz w:val="24"/>
          <w:szCs w:val="24"/>
        </w:rPr>
      </w:pPr>
    </w:p>
    <w:p w:rsidRDefault="00C30381" w:rsidP="00C30381" w:rsidR="009F1B0F" w:rsidRPr="00AE1F38">
      <w:pPr>
        <w:ind w:firstLine="720"/>
        <w:jc w:val="both"/>
        <w:rPr>
          <w:sz w:val="24"/>
          <w:szCs w:val="24"/>
        </w:rPr>
      </w:pPr>
      <w:r w:rsidRPr="00C30381">
        <w:rPr>
          <w:sz w:val="24"/>
          <w:szCs w:val="24"/>
        </w:rPr>
        <w:lastRenderedPageBreak/>
        <w:t>Temeljem navedenog te obzirom da kod dužnika nije pronađena imovina dovoljna za pokriće troškova ovog stečajnog postupka, riješeno je kao u izreci ovog rješenja.</w:t>
      </w:r>
    </w:p>
    <w:p w:rsidRDefault="00FD3131" w:rsidP="009F1B0F" w:rsidR="00FD3131" w:rsidRPr="00AE1F38">
      <w:pPr>
        <w:jc w:val="center"/>
        <w:rPr>
          <w:sz w:val="24"/>
          <w:szCs w:val="24"/>
        </w:rPr>
      </w:pPr>
    </w:p>
    <w:p w:rsidRDefault="009F1B0F" w:rsidP="009F1B0F" w:rsidR="00D27E01">
      <w:pPr>
        <w:jc w:val="center"/>
        <w:rPr>
          <w:sz w:val="24"/>
          <w:szCs w:val="24"/>
        </w:rPr>
      </w:pPr>
      <w:r w:rsidRPr="00AE1F38">
        <w:rPr>
          <w:sz w:val="24"/>
          <w:szCs w:val="24"/>
        </w:rPr>
        <w:t xml:space="preserve">Zagreb, </w:t>
      </w:r>
      <w:r w:rsidR="00C30381">
        <w:rPr>
          <w:sz w:val="24"/>
          <w:szCs w:val="24"/>
        </w:rPr>
        <w:t>19</w:t>
      </w:r>
      <w:r w:rsidR="00DB20F4" w:rsidRPr="00AE1F38">
        <w:rPr>
          <w:sz w:val="24"/>
          <w:szCs w:val="24"/>
        </w:rPr>
        <w:t xml:space="preserve">. </w:t>
      </w:r>
      <w:r w:rsidR="00424D5E">
        <w:rPr>
          <w:sz w:val="24"/>
          <w:szCs w:val="24"/>
        </w:rPr>
        <w:t>rujna</w:t>
      </w:r>
      <w:r w:rsidR="00DB20F4" w:rsidRPr="00AE1F38">
        <w:rPr>
          <w:sz w:val="24"/>
          <w:szCs w:val="24"/>
        </w:rPr>
        <w:t xml:space="preserve"> 201</w:t>
      </w:r>
      <w:r w:rsidR="00C30381">
        <w:rPr>
          <w:sz w:val="24"/>
          <w:szCs w:val="24"/>
        </w:rPr>
        <w:t>7</w:t>
      </w:r>
      <w:r w:rsidR="00DB20F4" w:rsidRPr="00AE1F38">
        <w:rPr>
          <w:sz w:val="24"/>
          <w:szCs w:val="24"/>
        </w:rPr>
        <w:t>.</w:t>
      </w:r>
      <w:r w:rsidR="00F32279" w:rsidRPr="00AE1F38">
        <w:rPr>
          <w:sz w:val="24"/>
          <w:szCs w:val="24"/>
        </w:rPr>
        <w:t xml:space="preserve"> </w:t>
      </w:r>
    </w:p>
    <w:p w:rsidRDefault="00D1559E" w:rsidP="009F1B0F" w:rsidR="00D1559E" w:rsidRPr="00AE1F38">
      <w:pPr>
        <w:jc w:val="center"/>
        <w:rPr>
          <w:sz w:val="24"/>
          <w:szCs w:val="24"/>
        </w:rPr>
      </w:pPr>
    </w:p>
    <w:p w:rsidRDefault="009F1B0F" w:rsidP="00F379BB" w:rsidR="009F1B0F" w:rsidRPr="00AE1F38">
      <w:pPr>
        <w:ind w:firstLine="720" w:left="6480"/>
        <w:rPr>
          <w:sz w:val="24"/>
          <w:szCs w:val="24"/>
        </w:rPr>
      </w:pPr>
      <w:r w:rsidRPr="00AE1F38">
        <w:rPr>
          <w:sz w:val="24"/>
          <w:szCs w:val="24"/>
        </w:rPr>
        <w:t>Stečajni sudac</w:t>
      </w:r>
    </w:p>
    <w:p w:rsidRDefault="00062549" w:rsidP="00062549" w:rsidR="00D27E01">
      <w:pPr>
        <w:pStyle w:val="Podnaslov"/>
        <w:ind w:firstLine="720" w:left="6480"/>
        <w:rPr>
          <w:rFonts w:hAnsi="Times New Roman" w:ascii="Times New Roman"/>
          <w:b w:val="false"/>
          <w:color w:val="auto"/>
          <w:szCs w:val="24"/>
        </w:rPr>
      </w:pPr>
      <w:r w:rsidRPr="00AE1F38">
        <w:rPr>
          <w:rFonts w:hAnsi="Times New Roman" w:ascii="Times New Roman"/>
          <w:b w:val="false"/>
          <w:color w:val="auto"/>
          <w:szCs w:val="24"/>
        </w:rPr>
        <w:t>Mislav Kolakušić</w:t>
      </w:r>
      <w:r w:rsidR="00F5066E">
        <w:rPr>
          <w:rFonts w:hAnsi="Times New Roman" w:ascii="Times New Roman"/>
          <w:b w:val="false"/>
          <w:color w:val="auto"/>
          <w:szCs w:val="24"/>
        </w:rPr>
        <w:t xml:space="preserve"> v.r.</w:t>
      </w:r>
    </w:p>
    <w:p w:rsidRDefault="00D1559E" w:rsidP="00062549" w:rsidR="00D1559E">
      <w:pPr>
        <w:pStyle w:val="Podnaslov"/>
        <w:ind w:firstLine="720" w:left="6480"/>
        <w:rPr>
          <w:rFonts w:hAnsi="Times New Roman" w:ascii="Times New Roman"/>
          <w:b w:val="false"/>
          <w:color w:val="auto"/>
          <w:szCs w:val="24"/>
        </w:rPr>
      </w:pPr>
    </w:p>
    <w:p w:rsidRDefault="00D1559E" w:rsidP="00062549" w:rsidR="00D1559E" w:rsidRPr="00AE1F38">
      <w:pPr>
        <w:pStyle w:val="Podnaslov"/>
        <w:ind w:firstLine="720" w:left="6480"/>
        <w:rPr>
          <w:rFonts w:hAnsi="Times New Roman" w:ascii="Times New Roman"/>
          <w:b w:val="false"/>
          <w:color w:val="auto"/>
          <w:szCs w:val="24"/>
        </w:rPr>
      </w:pPr>
    </w:p>
    <w:p w:rsidRDefault="009F1B0F" w:rsidP="009F1B0F" w:rsidR="009F1B0F" w:rsidRPr="00AE1F38">
      <w:pPr>
        <w:jc w:val="both"/>
        <w:rPr>
          <w:sz w:val="24"/>
          <w:szCs w:val="24"/>
        </w:rPr>
      </w:pPr>
      <w:r w:rsidRPr="00AE1F38">
        <w:rPr>
          <w:sz w:val="24"/>
          <w:szCs w:val="24"/>
        </w:rPr>
        <w:t>UPUTA O PRAVNOM LIJEKU:</w:t>
      </w:r>
    </w:p>
    <w:p w:rsidRDefault="009F1B0F" w:rsidP="009F1B0F" w:rsidR="003427E1">
      <w:pPr>
        <w:jc w:val="both"/>
        <w:rPr>
          <w:sz w:val="24"/>
          <w:szCs w:val="24"/>
        </w:rPr>
      </w:pPr>
      <w:r w:rsidRPr="00AE1F38">
        <w:rPr>
          <w:sz w:val="24"/>
          <w:szCs w:val="24"/>
        </w:rPr>
        <w:t xml:space="preserve">Protiv ovog rješenja može se uložiti žalba Visokom trgovačkom sudu Republike Hrvatske u roku od 8 dana. Žalba  se ulaže  putem ovog suda u 2 primjerka. </w:t>
      </w:r>
    </w:p>
    <w:p w:rsidRDefault="00F5066E" w:rsidP="009F1B0F" w:rsidR="00F5066E" w:rsidRPr="00AE1F38">
      <w:pPr>
        <w:jc w:val="both"/>
        <w:rPr>
          <w:sz w:val="24"/>
          <w:szCs w:val="24"/>
        </w:rPr>
      </w:pPr>
    </w:p>
    <w:p w:rsidRDefault="00D1559E" w:rsidP="009F1B0F" w:rsidR="00D1559E">
      <w:pPr>
        <w:jc w:val="both"/>
        <w:rPr>
          <w:sz w:val="24"/>
          <w:szCs w:val="24"/>
        </w:rPr>
      </w:pPr>
    </w:p>
    <w:p w:rsidRDefault="00F5066E" w:rsidP="007A1486" w:rsidR="00F5066E" w:rsidRPr="00F5066E">
      <w:pPr>
        <w:ind w:left="720"/>
        <w:rPr>
          <w:sz w:val="24"/>
          <w:szCs w:val="24"/>
        </w:rPr>
      </w:pPr>
      <w:r w:rsidRPr="007A1486">
        <w:tab/>
      </w:r>
      <w:r w:rsidRPr="007A1486">
        <w:tab/>
      </w:r>
      <w:r w:rsidRPr="007A1486">
        <w:tab/>
      </w:r>
      <w:r w:rsidRPr="007A1486">
        <w:tab/>
      </w:r>
      <w:r w:rsidRPr="007A1486">
        <w:tab/>
      </w:r>
      <w:r w:rsidRPr="00F5066E">
        <w:rPr>
          <w:sz w:val="24"/>
          <w:szCs w:val="24"/>
        </w:rPr>
        <w:t>Za točnost otpravka - ovlašteni službenik</w:t>
      </w:r>
    </w:p>
    <w:p w:rsidRDefault="00F5066E" w:rsidP="007A1486" w:rsidR="00F5066E" w:rsidRPr="00F5066E">
      <w:pPr>
        <w:ind w:left="720"/>
        <w:rPr>
          <w:sz w:val="24"/>
          <w:szCs w:val="24"/>
        </w:rPr>
      </w:pPr>
      <w:r w:rsidRPr="00F5066E">
        <w:rPr>
          <w:sz w:val="24"/>
          <w:szCs w:val="24"/>
        </w:rPr>
        <w:tab/>
      </w:r>
      <w:r w:rsidRPr="00F5066E">
        <w:rPr>
          <w:sz w:val="24"/>
          <w:szCs w:val="24"/>
        </w:rPr>
        <w:tab/>
      </w:r>
      <w:r w:rsidRPr="00F5066E">
        <w:rPr>
          <w:sz w:val="24"/>
          <w:szCs w:val="24"/>
        </w:rPr>
        <w:tab/>
      </w:r>
      <w:r w:rsidRPr="00F5066E">
        <w:rPr>
          <w:sz w:val="24"/>
          <w:szCs w:val="24"/>
        </w:rPr>
        <w:tab/>
      </w:r>
      <w:r w:rsidRPr="00F5066E">
        <w:rPr>
          <w:sz w:val="24"/>
          <w:szCs w:val="24"/>
        </w:rPr>
        <w:tab/>
      </w:r>
      <w:r w:rsidRPr="00F5066E">
        <w:rPr>
          <w:sz w:val="24"/>
          <w:szCs w:val="24"/>
        </w:rPr>
        <w:tab/>
        <w:t xml:space="preserve">        Ivana Stampf</w:t>
      </w:r>
    </w:p>
    <w:p w:rsidRDefault="00F5066E" w:rsidP="007A1486" w:rsidR="00F5066E" w:rsidRPr="007A1486">
      <w:pPr>
        <w:ind w:left="720"/>
      </w:pPr>
    </w:p>
    <w:p w:rsidRDefault="009F1B0F" w:rsidP="00F5066E" w:rsidR="009F1B0F" w:rsidRPr="00AE1F38">
      <w:pPr>
        <w:widowControl w:val="false"/>
        <w:tabs>
          <w:tab w:pos="720" w:val="left"/>
        </w:tabs>
        <w:overflowPunct w:val="false"/>
        <w:autoSpaceDE w:val="false"/>
        <w:autoSpaceDN w:val="false"/>
        <w:adjustRightInd w:val="false"/>
        <w:jc w:val="both"/>
        <w:textAlignment w:val="baseline"/>
        <w:rPr>
          <w:sz w:val="24"/>
          <w:szCs w:val="24"/>
        </w:rPr>
      </w:pPr>
    </w:p>
    <w:sectPr w:rsidSect="003427E1" w:rsidR="009F1B0F" w:rsidRPr="00AE1F38">
      <w:headerReference w:type="even" r:id="rId10"/>
      <w:headerReference w:type="default" r:id="rId11"/>
      <w:pgSz w:h="15840" w:w="12240"/>
      <w:pgMar w:gutter="0" w:footer="708" w:header="708" w:left="1417" w:bottom="1702"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FB9" w:rsidR="005E5FB9">
      <w:r>
        <w:separator/>
      </w:r>
    </w:p>
  </w:endnote>
  <w:endnote w:id="0" w:type="continuationSeparator">
    <w:p w:rsidRDefault="005E5FB9" w:rsidR="005E5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FB9" w:rsidR="005E5FB9">
      <w:r>
        <w:separator/>
      </w:r>
    </w:p>
  </w:footnote>
  <w:footnote w:id="0" w:type="continuationSeparator">
    <w:p w:rsidRDefault="005E5FB9" w:rsidR="005E5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7E01" w:rsidR="00D27E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066E">
      <w:rPr>
        <w:rStyle w:val="Brojstranice"/>
        <w:noProof/>
      </w:rPr>
      <w:t>2</w:t>
    </w:r>
    <w:r>
      <w:rPr>
        <w:rStyle w:val="Brojstranice"/>
      </w:rPr>
      <w:fldChar w:fldCharType="end"/>
    </w:r>
  </w:p>
  <w:p w:rsidRDefault="00D27E01" w:rsidP="00F379BB" w:rsidR="00D27E01" w:rsidRPr="00F379BB">
    <w:pPr>
      <w:pStyle w:val="Zaglavlje"/>
      <w:jc w:val="right"/>
      <w:rPr>
        <w:sz w:val="24"/>
        <w:szCs w:val="24"/>
      </w:rPr>
    </w:pPr>
    <w:r w:rsidRPr="00F379BB">
      <w:rPr>
        <w:sz w:val="24"/>
        <w:szCs w:val="24"/>
      </w:rPr>
      <w:t>St-</w:t>
    </w:r>
    <w:r w:rsidR="0041538C">
      <w:rPr>
        <w:sz w:val="24"/>
        <w:szCs w:val="24"/>
      </w:rPr>
      <w:t>1</w:t>
    </w:r>
    <w:r w:rsidRPr="00F379BB">
      <w:rPr>
        <w:sz w:val="24"/>
        <w:szCs w:val="24"/>
      </w:rPr>
      <w:t>/1</w:t>
    </w:r>
    <w:r w:rsidR="0041538C">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B5B"/>
    <w:rsid w:val="00023715"/>
    <w:rsid w:val="00062549"/>
    <w:rsid w:val="00081106"/>
    <w:rsid w:val="00092669"/>
    <w:rsid w:val="000D19DD"/>
    <w:rsid w:val="00160A8C"/>
    <w:rsid w:val="001640E0"/>
    <w:rsid w:val="00173F03"/>
    <w:rsid w:val="00197F17"/>
    <w:rsid w:val="00211300"/>
    <w:rsid w:val="002A685F"/>
    <w:rsid w:val="002D5279"/>
    <w:rsid w:val="002E2D5D"/>
    <w:rsid w:val="00314308"/>
    <w:rsid w:val="003427E1"/>
    <w:rsid w:val="00374843"/>
    <w:rsid w:val="003A6C68"/>
    <w:rsid w:val="003C238F"/>
    <w:rsid w:val="003E6D76"/>
    <w:rsid w:val="0041538C"/>
    <w:rsid w:val="00424D5E"/>
    <w:rsid w:val="00436469"/>
    <w:rsid w:val="00473767"/>
    <w:rsid w:val="004764AA"/>
    <w:rsid w:val="00485B12"/>
    <w:rsid w:val="00555C40"/>
    <w:rsid w:val="00563617"/>
    <w:rsid w:val="00576FFC"/>
    <w:rsid w:val="00577C20"/>
    <w:rsid w:val="005E5FB9"/>
    <w:rsid w:val="0064364F"/>
    <w:rsid w:val="00687FD7"/>
    <w:rsid w:val="00692C00"/>
    <w:rsid w:val="006C10DE"/>
    <w:rsid w:val="006D344F"/>
    <w:rsid w:val="00703BC9"/>
    <w:rsid w:val="0072530C"/>
    <w:rsid w:val="00750746"/>
    <w:rsid w:val="00763C0A"/>
    <w:rsid w:val="00766EDF"/>
    <w:rsid w:val="007C1A51"/>
    <w:rsid w:val="00802293"/>
    <w:rsid w:val="008152DA"/>
    <w:rsid w:val="008431DE"/>
    <w:rsid w:val="00864F99"/>
    <w:rsid w:val="00866D2C"/>
    <w:rsid w:val="00886950"/>
    <w:rsid w:val="00887B5B"/>
    <w:rsid w:val="008A286D"/>
    <w:rsid w:val="008F1F4D"/>
    <w:rsid w:val="00935ABA"/>
    <w:rsid w:val="00947F85"/>
    <w:rsid w:val="009A139F"/>
    <w:rsid w:val="009F1B0F"/>
    <w:rsid w:val="00A5072E"/>
    <w:rsid w:val="00A54BD5"/>
    <w:rsid w:val="00A648EB"/>
    <w:rsid w:val="00AE1F38"/>
    <w:rsid w:val="00B202B0"/>
    <w:rsid w:val="00B310DB"/>
    <w:rsid w:val="00B73CD4"/>
    <w:rsid w:val="00B76DB7"/>
    <w:rsid w:val="00B9621A"/>
    <w:rsid w:val="00BF6F70"/>
    <w:rsid w:val="00C00CB9"/>
    <w:rsid w:val="00C16CD3"/>
    <w:rsid w:val="00C30381"/>
    <w:rsid w:val="00D111C5"/>
    <w:rsid w:val="00D1559E"/>
    <w:rsid w:val="00D27E01"/>
    <w:rsid w:val="00D66644"/>
    <w:rsid w:val="00DB20F4"/>
    <w:rsid w:val="00DB650A"/>
    <w:rsid w:val="00DF396D"/>
    <w:rsid w:val="00E06877"/>
    <w:rsid w:val="00E1708B"/>
    <w:rsid w:val="00E612AC"/>
    <w:rsid w:val="00E81382"/>
    <w:rsid w:val="00E968AA"/>
    <w:rsid w:val="00EB1D1B"/>
    <w:rsid w:val="00F32279"/>
    <w:rsid w:val="00F379BB"/>
    <w:rsid w:val="00F5066E"/>
    <w:rsid w:val="00F741EF"/>
    <w:rsid w:val="00FB1B2B"/>
    <w:rsid w:val="00FB60D2"/>
    <w:rsid w:val="00FD3131"/>
    <w:rsid w:val="00FE66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7B5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F1B0F"/>
    <w:pPr>
      <w:jc w:val="both"/>
    </w:pPr>
    <w:rPr>
      <w:rFonts w:hAnsi="Tahoma" w:asci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cs="Tahoma" w:hAnsi="Tahoma" w:ascii="Tahoma"/>
      <w:sz w:val="16"/>
      <w:szCs w:val="16"/>
    </w:rPr>
  </w:style>
  <w:style w:styleId="Tekstrezerviranogmjesta" w:type="character">
    <w:name w:val="Placeholder Text"/>
    <w:basedOn w:val="Zadanifontodlomka"/>
    <w:uiPriority w:val="99"/>
    <w:semiHidden/>
    <w:rsid w:val="00F5066E"/>
    <w:rPr>
      <w:color w:val="808080"/>
      <w:bdr w:space="0" w:sz="0" w:color="auto" w:val="none"/>
      <w:shd w:fill="auto" w:color="auto" w:val="clear"/>
    </w:rPr>
  </w:style>
  <w:style w:customStyle="true" w:styleId="eSPISCCParagraphDefaultFont" w:type="character">
    <w:name w:val="eSPIS_CC_Paragraph Default Font"/>
    <w:basedOn w:val="Zadanifontodlomka"/>
    <w:rsid w:val="00F506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066E"/>
    <w:rPr>
      <w:bdr w:space="0" w:sz="0" w:color="auto" w:val="none"/>
      <w:shd w:fill="FFFFCC" w:color="auto" w:val="clear"/>
      <w:lang w:val="hr-HR"/>
    </w:rPr>
  </w:style>
  <w:style w:customStyle="true" w:styleId="PozadinaSvijetloCrvena" w:type="character">
    <w:name w:val="Pozadina_SvijetloCrvena"/>
    <w:basedOn w:val="eSPISCCParagraphDefaultFont"/>
    <w:rsid w:val="00F506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06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7B5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F1B0F"/>
    <w:pPr>
      <w:jc w:val="both"/>
    </w:pPr>
    <w:rPr>
      <w:rFonts w:ascii="Tahoma" w:hAns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ascii="Tahoma" w:cs="Tahoma" w:hAnsi="Tahoma"/>
      <w:sz w:val="16"/>
      <w:szCs w:val="16"/>
    </w:rPr>
  </w:style>
  <w:style w:styleId="Tekstrezerviranogmjesta" w:type="character">
    <w:name w:val="Placeholder Text"/>
    <w:basedOn w:val="Zadanifontodlomka"/>
    <w:uiPriority w:val="99"/>
    <w:semiHidden/>
    <w:rsid w:val="00F5066E"/>
    <w:rPr>
      <w:color w:val="808080"/>
      <w:bdr w:color="auto" w:space="0" w:sz="0" w:val="none"/>
      <w:shd w:color="auto" w:fill="auto" w:val="clear"/>
    </w:rPr>
  </w:style>
  <w:style w:customStyle="1" w:styleId="eSPISCCParagraphDefaultFont" w:type="character">
    <w:name w:val="eSPIS_CC_Paragraph Default Font"/>
    <w:basedOn w:val="Zadanifontodlomka"/>
    <w:rsid w:val="00F506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066E"/>
    <w:rPr>
      <w:bdr w:color="auto" w:space="0" w:sz="0" w:val="none"/>
      <w:shd w:color="auto" w:fill="FFFFCC" w:val="clear"/>
      <w:lang w:val="hr-HR"/>
    </w:rPr>
  </w:style>
  <w:style w:customStyle="1" w:styleId="PozadinaSvijetloCrvena" w:type="character">
    <w:name w:val="Pozadina_SvijetloCrvena"/>
    <w:basedOn w:val="eSPISCCParagraphDefaultFont"/>
    <w:rsid w:val="00F506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06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2017.</izvorni_sadrzaj>
    <derivirana_varijabla naziv="DomainObject.Predmet.DatumRjesavanja_1">26.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St-1/2016</izvorni_sadrzaj>
    <derivirana_varijabla naziv="DomainObject.Predmet.OznakaBroj_1">St-1/2016</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ZEC-GRADNJA d.o.o.</izvorni_sadrzaj>
    <derivirana_varijabla naziv="DomainObject.Predmet.ProtustrankaFormated_1">  ZEC-GRADNJA d.o.o.</derivirana_varijabla>
  </DomainObject.Predmet.ProtustrankaFormated>
  <DomainObject.Predmet.ProtustrankaFormatedOIB>
    <izvorni_sadrzaj>  ZEC-GRADNJA d.o.o., OIB 46550277321</izvorni_sadrzaj>
    <derivirana_varijabla naziv="DomainObject.Predmet.ProtustrankaFormatedOIB_1">  ZEC-GRADNJA d.o.o., OIB 46550277321</derivirana_varijabla>
  </DomainObject.Predmet.ProtustrankaFormatedOIB>
  <DomainObject.Predmet.ProtustrankaFormatedWithAdress>
    <izvorni_sadrzaj> ZEC-GRADNJA d.o.o., Industrijska 14, 10360 Sesvete</izvorni_sadrzaj>
    <derivirana_varijabla naziv="DomainObject.Predmet.ProtustrankaFormatedWithAdress_1"> ZEC-GRADNJA d.o.o., Industrijska 14, 10360 Sesvete</derivirana_varijabla>
  </DomainObject.Predmet.ProtustrankaFormatedWithAdress>
  <DomainObject.Predmet.ProtustrankaFormatedWithAdressOIB>
    <izvorni_sadrzaj> ZEC-GRADNJA d.o.o., OIB 46550277321, Industrijska 14, 10360 Sesvete</izvorni_sadrzaj>
    <derivirana_varijabla naziv="DomainObject.Predmet.ProtustrankaFormatedWithAdressOIB_1"> ZEC-GRADNJA d.o.o., OIB 46550277321, Industrijska 14, 10360 Sesvete</derivirana_varijabla>
  </DomainObject.Predmet.ProtustrankaFormatedWithAdressOIB>
  <DomainObject.Predmet.ProtustrankaWithAdress>
    <izvorni_sadrzaj>ZEC-GRADNJA d.o.o. Industrijska 14, 10360 Sesvete</izvorni_sadrzaj>
    <derivirana_varijabla naziv="DomainObject.Predmet.ProtustrankaWithAdress_1">ZEC-GRADNJA d.o.o. Industrijska 14, 10360 Sesvete</derivirana_varijabla>
  </DomainObject.Predmet.ProtustrankaWithAdress>
  <DomainObject.Predmet.ProtustrankaWithAdressOIB>
    <izvorni_sadrzaj>ZEC-GRADNJA d.o.o., OIB 46550277321, Industrijska 14, 10360 Sesvete</izvorni_sadrzaj>
    <derivirana_varijabla naziv="DomainObject.Predmet.ProtustrankaWithAdressOIB_1">ZEC-GRADNJA d.o.o., OIB 46550277321, Industrijska 14, 10360 Sesvete</derivirana_varijabla>
  </DomainObject.Predmet.ProtustrankaWithAdressOIB>
  <DomainObject.Predmet.ProtustrankaNazivFormated>
    <izvorni_sadrzaj>ZEC-GRADNJA d.o.o.</izvorni_sadrzaj>
    <derivirana_varijabla naziv="DomainObject.Predmet.ProtustrankaNazivFormated_1">ZEC-GRADNJA d.o.o.</derivirana_varijabla>
  </DomainObject.Predmet.ProtustrankaNazivFormated>
  <DomainObject.Predmet.ProtustrankaNazivFormatedOIB>
    <izvorni_sadrzaj>ZEC-GRADNJA d.o.o., OIB 46550277321</izvorni_sadrzaj>
    <derivirana_varijabla naziv="DomainObject.Predmet.ProtustrankaNazivFormatedOIB_1">ZEC-GRADNJA d.o.o., OIB 46550277321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Čorak</izvorni_sadrzaj>
    <derivirana_varijabla naziv="DomainObject.Predmet.StrankaFormated_1">  Milan Čorak</derivirana_varijabla>
  </DomainObject.Predmet.StrankaFormated>
  <DomainObject.Predmet.StrankaFormatedOIB>
    <izvorni_sadrzaj>  Milan Čorak, OIB 95842978580</izvorni_sadrzaj>
    <derivirana_varijabla naziv="DomainObject.Predmet.StrankaFormatedOIB_1">  Milan Čorak, OIB 95842978580</derivirana_varijabla>
  </DomainObject.Predmet.StrankaFormatedOIB>
  <DomainObject.Predmet.StrankaFormatedWithAdress>
    <izvorni_sadrzaj> Milan Čorak, Kašinska 50b, 10360 Sesvete</izvorni_sadrzaj>
    <derivirana_varijabla naziv="DomainObject.Predmet.StrankaFormatedWithAdress_1"> Milan Čorak, Kašinska 50b, 10360 Sesvete</derivirana_varijabla>
  </DomainObject.Predmet.StrankaFormatedWithAdress>
  <DomainObject.Predmet.StrankaFormatedWithAdressOIB>
    <izvorni_sadrzaj> Milan Čorak, OIB 95842978580, Kašinska 50b, 10360 Sesvete</izvorni_sadrzaj>
    <derivirana_varijabla naziv="DomainObject.Predmet.StrankaFormatedWithAdressOIB_1"> Milan Čorak, OIB 95842978580, Kašinska 50b, 10360 Sesvete</derivirana_varijabla>
  </DomainObject.Predmet.StrankaFormatedWithAdressOIB>
  <DomainObject.Predmet.StrankaWithAdress>
    <izvorni_sadrzaj>Milan Čorak Kašinska 50b,10360 Sesvete</izvorni_sadrzaj>
    <derivirana_varijabla naziv="DomainObject.Predmet.StrankaWithAdress_1">Milan Čorak Kašinska 50b,10360 Sesvete</derivirana_varijabla>
  </DomainObject.Predmet.StrankaWithAdress>
  <DomainObject.Predmet.StrankaWithAdressOIB>
    <izvorni_sadrzaj>Milan Čorak, OIB 95842978580, Kašinska 50b,10360 Sesvete</izvorni_sadrzaj>
    <derivirana_varijabla naziv="DomainObject.Predmet.StrankaWithAdressOIB_1">Milan Čorak, OIB 95842978580, Kašinska 50b,10360 Sesvete</derivirana_varijabla>
  </DomainObject.Predmet.StrankaWithAdressOIB>
  <DomainObject.Predmet.StrankaNazivFormated>
    <izvorni_sadrzaj>Milan Čorak</izvorni_sadrzaj>
    <derivirana_varijabla naziv="DomainObject.Predmet.StrankaNazivFormated_1">Milan Čorak</derivirana_varijabla>
  </DomainObject.Predmet.StrankaNazivFormated>
  <DomainObject.Predmet.StrankaNazivFormatedOIB>
    <izvorni_sadrzaj>Milan Čorak, OIB 95842978580</izvorni_sadrzaj>
    <derivirana_varijabla naziv="DomainObject.Predmet.StrankaNazivFormatedOIB_1">Milan Čorak, OIB 95842978580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Milan Čorak</item>
    </izvorni_sadrzaj>
    <derivirana_varijabla naziv="DomainObject.Predmet.StrankaListFormated_1">
      <item>Milan Čorak</item>
    </derivirana_varijabla>
  </DomainObject.Predmet.StrankaListFormated>
  <DomainObject.Predmet.StrankaListFormatedOIB>
    <izvorni_sadrzaj>
      <item>Milan Čorak, OIB 95842978580</item>
    </izvorni_sadrzaj>
    <derivirana_varijabla naziv="DomainObject.Predmet.StrankaListFormatedOIB_1">
      <item>Milan Čorak, OIB 95842978580</item>
    </derivirana_varijabla>
  </DomainObject.Predmet.StrankaListFormatedOIB>
  <DomainObject.Predmet.StrankaListFormatedWithAdress>
    <izvorni_sadrzaj>
      <item>Milan Čorak, Kašinska 50b, 10360 Sesvete</item>
    </izvorni_sadrzaj>
    <derivirana_varijabla naziv="DomainObject.Predmet.StrankaListFormatedWithAdress_1">
      <item>Milan Čorak, Kašinska 50b, 10360 Sesvete</item>
    </derivirana_varijabla>
  </DomainObject.Predmet.StrankaListFormatedWithAdress>
  <DomainObject.Predmet.StrankaListFormatedWithAdressOIB>
    <izvorni_sadrzaj>
      <item>Milan Čorak, OIB 95842978580, Kašinska 50b, 10360 Sesvete</item>
    </izvorni_sadrzaj>
    <derivirana_varijabla naziv="DomainObject.Predmet.StrankaListFormatedWithAdressOIB_1">
      <item>Milan Čorak, OIB 95842978580, Kašinska 50b, 10360 Sesvete</item>
    </derivirana_varijabla>
  </DomainObject.Predmet.StrankaListFormatedWithAdressOIB>
  <DomainObject.Predmet.StrankaListNazivFormated>
    <izvorni_sadrzaj>
      <item>Milan Čorak</item>
    </izvorni_sadrzaj>
    <derivirana_varijabla naziv="DomainObject.Predmet.StrankaListNazivFormated_1">
      <item>Milan Čorak</item>
    </derivirana_varijabla>
  </DomainObject.Predmet.StrankaListNazivFormated>
  <DomainObject.Predmet.StrankaListNazivFormatedOIB>
    <izvorni_sadrzaj>
      <item>Milan Čorak, OIB 95842978580</item>
    </izvorni_sadrzaj>
    <derivirana_varijabla naziv="DomainObject.Predmet.StrankaListNazivFormatedOIB_1">
      <item>Milan Čorak, OIB 95842978580</item>
    </derivirana_varijabla>
  </DomainObject.Predmet.StrankaListNazivFormatedOIB>
  <DomainObject.Predmet.ProtuStrankaListFormated>
    <izvorni_sadrzaj>
      <item>ZEC-GRADNJA d.o.o.</item>
    </izvorni_sadrzaj>
    <derivirana_varijabla naziv="DomainObject.Predmet.ProtuStrankaListFormated_1">
      <item>ZEC-GRADNJA d.o.o.</item>
    </derivirana_varijabla>
  </DomainObject.Predmet.ProtuStrankaListFormated>
  <DomainObject.Predmet.ProtuStrankaListFormatedOIB>
    <izvorni_sadrzaj>
      <item>ZEC-GRADNJA d.o.o., OIB 46550277321</item>
    </izvorni_sadrzaj>
    <derivirana_varijabla naziv="DomainObject.Predmet.ProtuStrankaListFormatedOIB_1">
      <item>ZEC-GRADNJA d.o.o., OIB 46550277321</item>
    </derivirana_varijabla>
  </DomainObject.Predmet.ProtuStrankaListFormatedOIB>
  <DomainObject.Predmet.ProtuStrankaListFormatedWithAdress>
    <izvorni_sadrzaj>
      <item>ZEC-GRADNJA d.o.o., Industrijska 14, 10360 Sesvete</item>
    </izvorni_sadrzaj>
    <derivirana_varijabla naziv="DomainObject.Predmet.ProtuStrankaListFormatedWithAdress_1">
      <item>ZEC-GRADNJA d.o.o., Industrijska 14, 10360 Sesvete</item>
    </derivirana_varijabla>
  </DomainObject.Predmet.ProtuStrankaListFormatedWithAdress>
  <DomainObject.Predmet.ProtuStrankaListFormatedWithAdressOIB>
    <izvorni_sadrzaj>
      <item>ZEC-GRADNJA d.o.o., OIB 46550277321, Industrijska 14, 10360 Sesvete</item>
    </izvorni_sadrzaj>
    <derivirana_varijabla naziv="DomainObject.Predmet.ProtuStrankaListFormatedWithAdressOIB_1">
      <item>ZEC-GRADNJA d.o.o., OIB 46550277321, Industrijska 14, 10360 Sesvete</item>
    </derivirana_varijabla>
  </DomainObject.Predmet.ProtuStrankaListFormatedWithAdressOIB>
  <DomainObject.Predmet.ProtuStrankaListNazivFormated>
    <izvorni_sadrzaj>
      <item>ZEC-GRADNJA d.o.o.</item>
    </izvorni_sadrzaj>
    <derivirana_varijabla naziv="DomainObject.Predmet.ProtuStrankaListNazivFormated_1">
      <item>ZEC-GRADNJA d.o.o.</item>
    </derivirana_varijabla>
  </DomainObject.Predmet.ProtuStrankaListNazivFormated>
  <DomainObject.Predmet.ProtuStrankaListNazivFormatedOIB>
    <izvorni_sadrzaj>
      <item>ZEC-GRADNJA d.o.o., OIB 46550277321</item>
    </izvorni_sadrzaj>
    <derivirana_varijabla naziv="DomainObject.Predmet.ProtuStrankaListNazivFormatedOIB_1">
      <item>ZEC-GRADNJA d.o.o., OIB 46550277321</item>
    </derivirana_varijabla>
  </DomainObject.Predmet.ProtuStrankaListNazivFormatedOIB>
  <DomainObject.Predmet.OstaliListFormated>
    <izvorni_sadrzaj>
      <item>Slavica Zec</item>
    </izvorni_sadrzaj>
    <derivirana_varijabla naziv="DomainObject.Predmet.OstaliListFormated_1">
      <item>Slavica Zec</item>
    </derivirana_varijabla>
  </DomainObject.Predmet.OstaliListFormated>
  <DomainObject.Predmet.OstaliListFormatedOIB>
    <izvorni_sadrzaj>
      <item>Slavica Zec, OIB 74852008174</item>
    </izvorni_sadrzaj>
    <derivirana_varijabla naziv="DomainObject.Predmet.OstaliListFormatedOIB_1">
      <item>Slavica Zec, OIB 74852008174</item>
    </derivirana_varijabla>
  </DomainObject.Predmet.OstaliListFormatedOIB>
  <DomainObject.Predmet.OstaliListFormatedWithAdress>
    <izvorni_sadrzaj>
      <item>Slavica Zec, Ulica Pavla Lončara 41, 10360 Sesvete</item>
    </izvorni_sadrzaj>
    <derivirana_varijabla naziv="DomainObject.Predmet.OstaliListFormatedWithAdress_1">
      <item>Slavica Zec, Ulica Pavla Lončara 41, 10360 Sesvete</item>
    </derivirana_varijabla>
  </DomainObject.Predmet.OstaliListFormatedWithAdress>
  <DomainObject.Predmet.OstaliListFormatedWithAdressOIB>
    <izvorni_sadrzaj>
      <item>Slavica Zec, OIB 74852008174, Ulica Pavla Lončara 41, 10360 Sesvete</item>
    </izvorni_sadrzaj>
    <derivirana_varijabla naziv="DomainObject.Predmet.OstaliListFormatedWithAdressOIB_1">
      <item>Slavica Zec, OIB 74852008174, Ulica Pavla Lončara 41, 10360 Sesvete</item>
    </derivirana_varijabla>
  </DomainObject.Predmet.OstaliListFormatedWithAdressOIB>
  <DomainObject.Predmet.OstaliListNazivFormated>
    <izvorni_sadrzaj>
      <item>Slavica Zec</item>
    </izvorni_sadrzaj>
    <derivirana_varijabla naziv="DomainObject.Predmet.OstaliListNazivFormated_1">
      <item>Slavica Zec</item>
    </derivirana_varijabla>
  </DomainObject.Predmet.OstaliListNazivFormated>
  <DomainObject.Predmet.OstaliListNazivFormatedOIB>
    <izvorni_sadrzaj>
      <item>Slavica Zec, OIB 74852008174</item>
    </izvorni_sadrzaj>
    <derivirana_varijabla naziv="DomainObject.Predmet.OstaliListNazivFormatedOIB_1">
      <item>Slavica Zec, OIB 74852008174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Milan Čorak</izvorni_sadrzaj>
    <derivirana_varijabla naziv="DomainObject.Predmet.StrankaIDrugi_1">Milan Čorak</derivirana_varijabla>
  </DomainObject.Predmet.StrankaIDrugi>
  <DomainObject.Predmet.ProtustrankaIDrugi>
    <izvorni_sadrzaj>ZEC-GRADNJA d.o.o.</izvorni_sadrzaj>
    <derivirana_varijabla naziv="DomainObject.Predmet.ProtustrankaIDrugi_1">ZEC-GRADNJA d.o.o.</derivirana_varijabla>
  </DomainObject.Predmet.ProtustrankaIDrugi>
  <DomainObject.Predmet.StrankaIDrugiAdressOIB>
    <izvorni_sadrzaj>Milan Čorak, OIB 95842978580, Kašinska 50b, 10360 Sesvete</izvorni_sadrzaj>
    <derivirana_varijabla naziv="DomainObject.Predmet.StrankaIDrugiAdressOIB_1">Milan Čorak, OIB 95842978580, Kašinska 50b, 10360 Sesvete</derivirana_varijabla>
  </DomainObject.Predmet.StrankaIDrugiAdressOIB>
  <DomainObject.Predmet.ProtustrankaIDrugiAdressOIB>
    <izvorni_sadrzaj>ZEC-GRADNJA d.o.o., OIB 46550277321, Industrijska 14, 10360 Sesvete</izvorni_sadrzaj>
    <derivirana_varijabla naziv="DomainObject.Predmet.ProtustrankaIDrugiAdressOIB_1">ZEC-GRADNJA d.o.o., OIB 46550277321, Industrijska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travnja 2017.</izvorni_sadrzaj>
    <derivirana_varijabla naziv="DomainObject.Predmet.OdlukaRjesenje.DatumDonosenjaOdluke_1">20. travnja 2017.</derivirana_varijabla>
  </DomainObject.Predmet.OdlukaRjesenje.DatumDonosenjaOdluke>
  <DomainObject.Predmet.OdlukaRjesenje.DatumPravomocnosti>
    <izvorni_sadrzaj>9. svibnja 2017.</izvorni_sadrzaj>
    <derivirana_varijabla naziv="DomainObject.Predmet.OdlukaRjesenje.DatumPravomocnosti_1">9. svibnja 2017.</derivirana_varijabla>
  </DomainObject.Predmet.OdlukaRjesenje.DatumPravomocnosti>
  <DomainObject.Predmet.OdlukaRjesenje.Oznaka>
    <izvorni_sadrzaj>St-1/2016-8</izvorni_sadrzaj>
    <derivirana_varijabla naziv="DomainObject.Predmet.OdlukaRjesenje.Oznaka_1">St-1/2016-8</derivirana_varijabla>
  </DomainObject.Predmet.OdlukaRjesenje.Oznaka>
  <DomainObject.Predmet.SudioniciListNaziv>
    <izvorni_sadrzaj>
      <item>Milan Čorak</item>
      <item>ZEC-GRADNJA d.o.o.</item>
      <item>Slavica Zec</item>
    </izvorni_sadrzaj>
    <derivirana_varijabla naziv="DomainObject.Predmet.SudioniciListNaziv_1">
      <item>Milan Čorak</item>
      <item>ZEC-GRADNJA d.o.o.</item>
      <item>Slavica Zec</item>
    </derivirana_varijabla>
  </DomainObject.Predmet.SudioniciListNaziv>
  <DomainObject.Predmet.SudioniciListAdressOIB>
    <izvorni_sadrzaj>
      <item>Milan Čorak, OIB 95842978580, Kašinska 50b,10360 Sesvete</item>
      <item>ZEC-GRADNJA d.o.o., OIB 46550277321, Industrijska 14,10360 Sesvete</item>
      <item>Slavica Zec, OIB 74852008174, Ulica Pavla Lončara 41,10360 Sesvete</item>
    </izvorni_sadrzaj>
    <derivirana_varijabla naziv="DomainObject.Predmet.SudioniciListAdressOIB_1">
      <item>Milan Čorak, OIB 95842978580, Kašinska 50b,10360 Sesvete</item>
      <item>ZEC-GRADNJA d.o.o., OIB 46550277321, Industrijska 14,10360 Sesvete</item>
      <item>Slavica Zec, OIB 74852008174, Ulica Pavla Lončara 41,10360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95842978580</item>
      <item>, OIB 46550277321</item>
      <item>, OIB 74852008174</item>
    </izvorni_sadrzaj>
    <derivirana_varijabla naziv="DomainObject.Predmet.SudioniciListNazivOIB_1">
      <item>, OIB 95842978580</item>
      <item>, OIB 46550277321</item>
      <item>, OIB 74852008174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416</properties:Words>
  <properties:Characters>2298</properties:Characters>
  <properties:Lines>61</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2017-09-19T10:37:00Z</dcterms:created>
  <dc:creator>nmarkovic</dc:creator>
  <cp:lastModifiedBy>Ivana Stampf</cp:lastModifiedBy>
  <cp:lastPrinted>2013-03-04T12:29:00Z</cp:lastPrinted>
  <dcterms:modified xmlns:xsi="http://www.w3.org/2001/XMLSchema-instance" xsi:type="dcterms:W3CDTF">2017-09-19T10:52:00Z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