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358f0" w14:paraId="ae358f0" w:rsidRDefault="0082103E" w:rsidR="0082103E" w:rsidRPr="002C1EF2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2C1EF2">
        <w:rPr>
          <w:rFonts w:hAnsi="Times New Roman" w:ascii="Times New Roman"/>
          <w:szCs w:val="24"/>
        </w:rPr>
        <w:t xml:space="preserve">   </w:t>
      </w:r>
    </w:p>
    <w:p w:rsidRDefault="0082103E" w:rsidR="0082103E" w:rsidRPr="002C1EF2">
      <w:pPr>
        <w:rPr>
          <w:rFonts w:hAnsi="Times New Roman" w:ascii="Times New Roman"/>
          <w:szCs w:val="24"/>
        </w:rPr>
      </w:pPr>
    </w:p>
    <w:p w:rsidRDefault="00C5718D" w:rsidP="00126E8F" w:rsidR="00126E8F" w:rsidRPr="002C1EF2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265" cx="579755"/>
            <wp:effectExtent b="635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6E8F" w:rsidP="00126E8F" w:rsidR="00126E8F" w:rsidRPr="002C1EF2">
      <w:pPr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>REPUBLIKA HRVATSKA</w:t>
      </w:r>
    </w:p>
    <w:p w:rsidRDefault="00126E8F" w:rsidP="00126E8F" w:rsidR="00126E8F" w:rsidRPr="002C1EF2">
      <w:pPr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 xml:space="preserve">  Trgovački sud u Zagrebu</w:t>
      </w:r>
    </w:p>
    <w:p w:rsidRDefault="00126E8F" w:rsidP="00126E8F" w:rsidR="00126E8F" w:rsidRPr="002C1EF2">
      <w:pPr>
        <w:jc w:val="center"/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 xml:space="preserve">Zagreb, Amruševa 2/II                                                                    </w:t>
      </w:r>
      <w:smartTag w:element="metricconverter" w:uri="urn:schemas-microsoft-com:office:smarttags">
        <w:smartTagPr>
          <w:attr w:val="72 St" w:name="ProductID"/>
        </w:smartTagPr>
        <w:r w:rsidRPr="002C1EF2">
          <w:rPr>
            <w:rFonts w:hAnsi="Times New Roman" w:ascii="Times New Roman"/>
            <w:szCs w:val="24"/>
          </w:rPr>
          <w:t>72 St</w:t>
        </w:r>
      </w:smartTag>
      <w:r w:rsidRPr="002C1EF2">
        <w:rPr>
          <w:rFonts w:hAnsi="Times New Roman" w:ascii="Times New Roman"/>
          <w:szCs w:val="24"/>
        </w:rPr>
        <w:t xml:space="preserve"> -</w:t>
      </w:r>
      <w:r w:rsidR="00020520">
        <w:rPr>
          <w:rFonts w:hAnsi="Times New Roman" w:ascii="Times New Roman"/>
          <w:szCs w:val="24"/>
        </w:rPr>
        <w:t>1498/2017</w:t>
      </w:r>
      <w:r w:rsidR="00B42013">
        <w:rPr>
          <w:rFonts w:hAnsi="Times New Roman" w:ascii="Times New Roman"/>
          <w:szCs w:val="24"/>
        </w:rPr>
        <w:t>-68</w:t>
      </w:r>
    </w:p>
    <w:p w:rsidRDefault="00126E8F" w:rsidP="00126E8F" w:rsidR="00126E8F" w:rsidRPr="002C1EF2">
      <w:pPr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ab/>
      </w:r>
      <w:r w:rsidRPr="002C1EF2">
        <w:rPr>
          <w:rFonts w:hAnsi="Times New Roman" w:ascii="Times New Roman"/>
          <w:szCs w:val="24"/>
        </w:rPr>
        <w:tab/>
      </w:r>
      <w:r w:rsidRPr="002C1EF2">
        <w:rPr>
          <w:rFonts w:hAnsi="Times New Roman" w:ascii="Times New Roman"/>
          <w:szCs w:val="24"/>
        </w:rPr>
        <w:tab/>
      </w:r>
      <w:r w:rsidRPr="002C1EF2">
        <w:rPr>
          <w:rFonts w:hAnsi="Times New Roman" w:ascii="Times New Roman"/>
          <w:szCs w:val="24"/>
        </w:rPr>
        <w:tab/>
        <w:t xml:space="preserve"> REPUBLIKA HRVATSKA</w:t>
      </w:r>
    </w:p>
    <w:p w:rsidRDefault="00126E8F" w:rsidP="00126E8F" w:rsidR="00126E8F" w:rsidRPr="002C1EF2">
      <w:pPr>
        <w:jc w:val="center"/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>R J E Š E N J E</w:t>
      </w:r>
    </w:p>
    <w:p w:rsidRDefault="00126E8F" w:rsidP="00126E8F" w:rsidR="00126E8F" w:rsidRPr="002C1EF2">
      <w:pPr>
        <w:jc w:val="center"/>
        <w:rPr>
          <w:rFonts w:hAnsi="Times New Roman" w:ascii="Times New Roman"/>
          <w:b/>
          <w:szCs w:val="24"/>
        </w:rPr>
      </w:pPr>
    </w:p>
    <w:p w:rsidRDefault="00020520" w:rsidP="00020520" w:rsidR="00020520">
      <w:pPr>
        <w:jc w:val="both"/>
        <w:rPr>
          <w:rFonts w:hAnsi="Times New Roman" w:ascii="Times New Roman"/>
          <w:szCs w:val="24"/>
        </w:rPr>
      </w:pPr>
      <w:r w:rsidRPr="00020520">
        <w:rPr>
          <w:rFonts w:hAnsi="Times New Roman" w:ascii="Times New Roman"/>
          <w:szCs w:val="24"/>
        </w:rPr>
        <w:t>Trgovački sud u Zagrebu, po sucu Nikoli Ribariću, u stečajnom predmetu nad dužnikom MONTMONTAŽA-PLINOVODOVOD d.o.o. u stečaju, Zagreb,  CMP Savica Šanci 123, MBS: 080087794, OIB: 48137524285, dana 21. rujna 2017. godine</w:t>
      </w:r>
    </w:p>
    <w:p w:rsidRDefault="00020520" w:rsidR="00020520">
      <w:pPr>
        <w:jc w:val="center"/>
        <w:rPr>
          <w:rFonts w:hAnsi="Times New Roman" w:ascii="Times New Roman"/>
          <w:szCs w:val="24"/>
        </w:rPr>
      </w:pPr>
    </w:p>
    <w:p w:rsidRDefault="0082103E" w:rsidR="0082103E" w:rsidRPr="002C1EF2">
      <w:pPr>
        <w:jc w:val="center"/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 xml:space="preserve">r i j e š i o     j e </w:t>
      </w:r>
    </w:p>
    <w:p w:rsidRDefault="0082103E" w:rsidR="0082103E" w:rsidRPr="002C1EF2">
      <w:pPr>
        <w:jc w:val="center"/>
        <w:rPr>
          <w:rFonts w:hAnsi="Times New Roman" w:ascii="Times New Roman"/>
          <w:szCs w:val="24"/>
        </w:rPr>
      </w:pPr>
    </w:p>
    <w:p w:rsidRDefault="0082103E" w:rsidP="00126E8F" w:rsidR="0082103E">
      <w:pPr>
        <w:jc w:val="both"/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 xml:space="preserve">          Odbacuje se prijava tražbine</w:t>
      </w:r>
      <w:r w:rsidR="00603692" w:rsidRPr="002C1EF2">
        <w:rPr>
          <w:rFonts w:hAnsi="Times New Roman" w:ascii="Times New Roman"/>
          <w:szCs w:val="24"/>
        </w:rPr>
        <w:t xml:space="preserve"> </w:t>
      </w:r>
      <w:r w:rsidR="007E0FAD" w:rsidRPr="002C1EF2">
        <w:rPr>
          <w:rFonts w:hAnsi="Times New Roman" w:ascii="Times New Roman"/>
          <w:szCs w:val="24"/>
        </w:rPr>
        <w:t>vjerovnika</w:t>
      </w:r>
      <w:r w:rsidR="00126E8F" w:rsidRPr="002C1EF2">
        <w:rPr>
          <w:rFonts w:hAnsi="Times New Roman" w:ascii="Times New Roman"/>
          <w:szCs w:val="24"/>
        </w:rPr>
        <w:t xml:space="preserve"> </w:t>
      </w:r>
      <w:r w:rsidR="00020520" w:rsidRPr="00020520">
        <w:rPr>
          <w:rFonts w:hAnsi="Times New Roman" w:ascii="Times New Roman"/>
          <w:szCs w:val="24"/>
        </w:rPr>
        <w:t>DDServis d.o.o. Zagreb, Zagreb, Sisačka cesta, OIB: 95325472047, u iznosu od 1</w:t>
      </w:r>
      <w:r w:rsidR="002B4E0A">
        <w:rPr>
          <w:rFonts w:hAnsi="Times New Roman" w:ascii="Times New Roman"/>
          <w:szCs w:val="24"/>
        </w:rPr>
        <w:t>.750,00 kn</w:t>
      </w:r>
    </w:p>
    <w:p w:rsidRDefault="002B4E0A" w:rsidP="00126E8F" w:rsidR="002B4E0A" w:rsidRPr="002C1EF2">
      <w:pPr>
        <w:jc w:val="both"/>
        <w:rPr>
          <w:rFonts w:hAnsi="Times New Roman" w:ascii="Times New Roman"/>
          <w:szCs w:val="24"/>
        </w:rPr>
      </w:pPr>
    </w:p>
    <w:p w:rsidRDefault="0082103E" w:rsidR="0082103E" w:rsidRPr="002C1EF2">
      <w:pPr>
        <w:jc w:val="center"/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>Obrazloženje</w:t>
      </w:r>
    </w:p>
    <w:p w:rsidRDefault="0082103E" w:rsidR="0082103E" w:rsidRPr="002C1EF2">
      <w:pPr>
        <w:jc w:val="both"/>
        <w:rPr>
          <w:rFonts w:hAnsi="Times New Roman" w:ascii="Times New Roman"/>
          <w:szCs w:val="24"/>
        </w:rPr>
      </w:pPr>
    </w:p>
    <w:p w:rsidRDefault="005304A3" w:rsidP="005304A3" w:rsidR="005304A3" w:rsidRPr="002C1EF2">
      <w:pPr>
        <w:ind w:firstLine="720"/>
        <w:jc w:val="both"/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>Rješenjem ovog suda br. St-</w:t>
      </w:r>
      <w:r w:rsidR="002B4E0A">
        <w:rPr>
          <w:rFonts w:hAnsi="Times New Roman" w:ascii="Times New Roman"/>
          <w:szCs w:val="24"/>
        </w:rPr>
        <w:t>1498/2017</w:t>
      </w:r>
      <w:r w:rsidRPr="002C1EF2">
        <w:rPr>
          <w:rFonts w:hAnsi="Times New Roman" w:ascii="Times New Roman"/>
          <w:szCs w:val="24"/>
        </w:rPr>
        <w:t xml:space="preserve"> od </w:t>
      </w:r>
      <w:r w:rsidR="002B4E0A">
        <w:rPr>
          <w:rFonts w:hAnsi="Times New Roman" w:ascii="Times New Roman"/>
          <w:szCs w:val="24"/>
        </w:rPr>
        <w:t>1</w:t>
      </w:r>
      <w:r w:rsidRPr="002C1EF2">
        <w:rPr>
          <w:rFonts w:hAnsi="Times New Roman" w:ascii="Times New Roman"/>
          <w:szCs w:val="24"/>
        </w:rPr>
        <w:t>.</w:t>
      </w:r>
      <w:r w:rsidR="002B4E0A">
        <w:rPr>
          <w:rFonts w:hAnsi="Times New Roman" w:ascii="Times New Roman"/>
          <w:szCs w:val="24"/>
        </w:rPr>
        <w:t xml:space="preserve"> lipnja</w:t>
      </w:r>
      <w:r w:rsidR="007C7FAB" w:rsidRPr="002C1EF2">
        <w:rPr>
          <w:rFonts w:hAnsi="Times New Roman" w:ascii="Times New Roman"/>
          <w:szCs w:val="24"/>
        </w:rPr>
        <w:t xml:space="preserve"> 201</w:t>
      </w:r>
      <w:r w:rsidR="002B4E0A">
        <w:rPr>
          <w:rFonts w:hAnsi="Times New Roman" w:ascii="Times New Roman"/>
          <w:szCs w:val="24"/>
        </w:rPr>
        <w:t>7</w:t>
      </w:r>
      <w:r w:rsidRPr="002C1EF2">
        <w:rPr>
          <w:rFonts w:hAnsi="Times New Roman" w:ascii="Times New Roman"/>
          <w:szCs w:val="24"/>
        </w:rPr>
        <w:t>.g.  otvoren je stečajni postup</w:t>
      </w:r>
      <w:r w:rsidR="007C7FAB" w:rsidRPr="002C1EF2">
        <w:rPr>
          <w:rFonts w:hAnsi="Times New Roman" w:ascii="Times New Roman"/>
          <w:szCs w:val="24"/>
        </w:rPr>
        <w:t>a</w:t>
      </w:r>
      <w:r w:rsidRPr="002C1EF2">
        <w:rPr>
          <w:rFonts w:hAnsi="Times New Roman" w:ascii="Times New Roman"/>
          <w:szCs w:val="24"/>
        </w:rPr>
        <w:t>k nad stečajnim dužnikom</w:t>
      </w:r>
      <w:r w:rsidR="007E0FAD" w:rsidRPr="002C1EF2">
        <w:rPr>
          <w:rFonts w:hAnsi="Times New Roman" w:ascii="Times New Roman"/>
          <w:szCs w:val="24"/>
        </w:rPr>
        <w:t>.</w:t>
      </w:r>
    </w:p>
    <w:p w:rsidRDefault="005304A3" w:rsidP="005304A3" w:rsidR="005304A3" w:rsidRPr="002C1EF2">
      <w:pPr>
        <w:jc w:val="both"/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ab/>
        <w:t xml:space="preserve">Rješenjem </w:t>
      </w:r>
      <w:r w:rsidR="00080437">
        <w:rPr>
          <w:rFonts w:hAnsi="Times New Roman" w:ascii="Times New Roman"/>
          <w:szCs w:val="24"/>
        </w:rPr>
        <w:t xml:space="preserve">od </w:t>
      </w:r>
      <w:r w:rsidR="002B4E0A">
        <w:rPr>
          <w:rFonts w:hAnsi="Times New Roman" w:ascii="Times New Roman"/>
          <w:szCs w:val="24"/>
        </w:rPr>
        <w:t>1</w:t>
      </w:r>
      <w:r w:rsidR="007C7FAB" w:rsidRPr="002C1EF2">
        <w:rPr>
          <w:rFonts w:hAnsi="Times New Roman" w:ascii="Times New Roman"/>
          <w:szCs w:val="24"/>
        </w:rPr>
        <w:t>.</w:t>
      </w:r>
      <w:r w:rsidR="002B4E0A">
        <w:rPr>
          <w:rFonts w:hAnsi="Times New Roman" w:ascii="Times New Roman"/>
          <w:szCs w:val="24"/>
        </w:rPr>
        <w:t xml:space="preserve"> lipnja 2017</w:t>
      </w:r>
      <w:r w:rsidR="007C7FAB" w:rsidRPr="002C1EF2">
        <w:rPr>
          <w:rFonts w:hAnsi="Times New Roman" w:ascii="Times New Roman"/>
          <w:szCs w:val="24"/>
        </w:rPr>
        <w:t xml:space="preserve">. </w:t>
      </w:r>
      <w:r w:rsidRPr="002C1EF2">
        <w:rPr>
          <w:rFonts w:hAnsi="Times New Roman" w:ascii="Times New Roman"/>
          <w:szCs w:val="24"/>
        </w:rPr>
        <w:t>bili su pozvani vjerovnici viših isplatnih redova da prijave svoje tražbine u stečaj, kao i razlučni i izlučni vjerovnici da obavijeste stečajnu upraviteljicu o svojim pravima.</w:t>
      </w:r>
    </w:p>
    <w:p w:rsidRDefault="005304A3" w:rsidP="00E31A0F" w:rsidR="00E31A0F" w:rsidRPr="00080437">
      <w:pPr>
        <w:jc w:val="both"/>
        <w:rPr>
          <w:rFonts w:hAnsi="Times New Roman" w:ascii="Times New Roman"/>
        </w:rPr>
      </w:pPr>
      <w:r w:rsidRPr="002C1EF2">
        <w:rPr>
          <w:rFonts w:hAnsi="Times New Roman" w:ascii="Times New Roman"/>
          <w:szCs w:val="24"/>
        </w:rPr>
        <w:tab/>
        <w:t>Stečajno</w:t>
      </w:r>
      <w:r w:rsidR="00080437">
        <w:rPr>
          <w:rFonts w:hAnsi="Times New Roman" w:ascii="Times New Roman"/>
          <w:szCs w:val="24"/>
        </w:rPr>
        <w:t xml:space="preserve">m upravitelju </w:t>
      </w:r>
      <w:r w:rsidRPr="002C1EF2">
        <w:rPr>
          <w:rFonts w:hAnsi="Times New Roman" w:ascii="Times New Roman"/>
          <w:szCs w:val="24"/>
        </w:rPr>
        <w:t xml:space="preserve">stigla je prijava, u kojoj </w:t>
      </w:r>
      <w:r w:rsidR="002C1EF2" w:rsidRPr="002C1EF2">
        <w:rPr>
          <w:rFonts w:hAnsi="Times New Roman" w:ascii="Times New Roman"/>
          <w:szCs w:val="24"/>
        </w:rPr>
        <w:t>vjerovnik prijavljuje tražbinu</w:t>
      </w:r>
      <w:r w:rsidR="002C1EF2" w:rsidRPr="002C1EF2">
        <w:rPr>
          <w:rFonts w:hAnsi="Times New Roman" w:ascii="Times New Roman"/>
        </w:rPr>
        <w:t xml:space="preserve"> nižeg isplatnog </w:t>
      </w:r>
      <w:r w:rsidR="00E31A0F">
        <w:rPr>
          <w:rFonts w:hAnsi="Times New Roman" w:ascii="Times New Roman"/>
        </w:rPr>
        <w:t xml:space="preserve">reda u iznosu od </w:t>
      </w:r>
      <w:r w:rsidR="002B4E0A">
        <w:rPr>
          <w:rFonts w:hAnsi="Times New Roman" w:ascii="Times New Roman"/>
        </w:rPr>
        <w:t>1.750,00</w:t>
      </w:r>
      <w:r w:rsidR="00E31A0F">
        <w:rPr>
          <w:rFonts w:hAnsi="Times New Roman" w:ascii="Times New Roman"/>
        </w:rPr>
        <w:t xml:space="preserve"> kuna, </w:t>
      </w:r>
      <w:r w:rsidR="002C1EF2" w:rsidRPr="002C1EF2">
        <w:rPr>
          <w:rFonts w:hAnsi="Times New Roman" w:ascii="Times New Roman"/>
        </w:rPr>
        <w:t xml:space="preserve">obzirom </w:t>
      </w:r>
      <w:r w:rsidR="00E31A0F">
        <w:rPr>
          <w:rFonts w:hAnsi="Times New Roman" w:ascii="Times New Roman"/>
        </w:rPr>
        <w:t xml:space="preserve">da se ista </w:t>
      </w:r>
      <w:r w:rsidR="00E31A0F" w:rsidRPr="00080437">
        <w:rPr>
          <w:rFonts w:hAnsi="Times New Roman" w:ascii="Times New Roman"/>
        </w:rPr>
        <w:t>odnosi na troškove</w:t>
      </w:r>
      <w:r w:rsidR="002B4E0A">
        <w:rPr>
          <w:rFonts w:hAnsi="Times New Roman" w:ascii="Times New Roman"/>
        </w:rPr>
        <w:t xml:space="preserve"> prijave potraživanja</w:t>
      </w:r>
      <w:r w:rsidR="00E31A0F" w:rsidRPr="00080437">
        <w:rPr>
          <w:rFonts w:hAnsi="Times New Roman" w:ascii="Times New Roman"/>
        </w:rPr>
        <w:t>.</w:t>
      </w:r>
    </w:p>
    <w:p w:rsidRDefault="00080437" w:rsidP="005304A3" w:rsidR="005304A3" w:rsidRPr="002C1EF2">
      <w:pPr>
        <w:jc w:val="both"/>
        <w:rPr>
          <w:rFonts w:hAnsi="Times New Roman" w:ascii="Times New Roman"/>
          <w:szCs w:val="24"/>
        </w:rPr>
      </w:pPr>
      <w:r w:rsidRPr="00080437">
        <w:rPr>
          <w:rFonts w:hAnsi="Times New Roman" w:ascii="Times New Roman"/>
        </w:rPr>
        <w:tab/>
      </w:r>
      <w:r w:rsidR="00497C73">
        <w:rPr>
          <w:rFonts w:hAnsi="Times New Roman" w:ascii="Times New Roman"/>
          <w:szCs w:val="24"/>
        </w:rPr>
        <w:t xml:space="preserve">Člankom </w:t>
      </w:r>
      <w:r w:rsidR="002B4E0A">
        <w:rPr>
          <w:rFonts w:hAnsi="Times New Roman" w:ascii="Times New Roman"/>
          <w:szCs w:val="24"/>
        </w:rPr>
        <w:t>257</w:t>
      </w:r>
      <w:r w:rsidR="00497C73">
        <w:rPr>
          <w:rFonts w:hAnsi="Times New Roman" w:ascii="Times New Roman"/>
          <w:szCs w:val="24"/>
        </w:rPr>
        <w:t>. st.</w:t>
      </w:r>
      <w:r w:rsidR="002B4E0A">
        <w:rPr>
          <w:rFonts w:hAnsi="Times New Roman" w:ascii="Times New Roman"/>
          <w:szCs w:val="24"/>
        </w:rPr>
        <w:t>5</w:t>
      </w:r>
      <w:r w:rsidR="00497C73">
        <w:rPr>
          <w:rFonts w:hAnsi="Times New Roman" w:ascii="Times New Roman"/>
          <w:szCs w:val="24"/>
        </w:rPr>
        <w:t>. Stečajnog zakona (NN 71/15: dalje SZ) propisano je, da se tražbine vjerovnika nižih isplatnih redova prijavljuju samo ako stečajni sudac posebno pozove i te vjerovnike da prijave svoje tražbine.</w:t>
      </w:r>
    </w:p>
    <w:p w:rsidRDefault="005304A3" w:rsidP="005304A3" w:rsidR="005304A3" w:rsidRPr="002C1EF2">
      <w:pPr>
        <w:jc w:val="both"/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ab/>
        <w:t>Kako takvog poziva vjerovnicima nižih isplatnih redova nije bilo, to je doneseno rješenje kao u izreci.</w:t>
      </w:r>
    </w:p>
    <w:p w:rsidRDefault="0082103E" w:rsidR="0082103E" w:rsidRPr="002C1EF2">
      <w:pPr>
        <w:jc w:val="both"/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ab/>
      </w:r>
    </w:p>
    <w:p w:rsidRDefault="009B0B38" w:rsidR="0082103E" w:rsidRPr="002C1EF2">
      <w:pPr>
        <w:pStyle w:val="Naslov1"/>
        <w:rPr>
          <w:b w:val="false"/>
          <w:szCs w:val="24"/>
        </w:rPr>
      </w:pPr>
      <w:r w:rsidRPr="002C1EF2">
        <w:rPr>
          <w:b w:val="false"/>
          <w:szCs w:val="24"/>
        </w:rPr>
        <w:t xml:space="preserve">U Zagrebu </w:t>
      </w:r>
      <w:r w:rsidR="002B4E0A">
        <w:rPr>
          <w:b w:val="false"/>
          <w:szCs w:val="24"/>
        </w:rPr>
        <w:t>21</w:t>
      </w:r>
      <w:r w:rsidR="009B6D03" w:rsidRPr="002C1EF2">
        <w:rPr>
          <w:b w:val="false"/>
          <w:szCs w:val="24"/>
        </w:rPr>
        <w:t>.</w:t>
      </w:r>
      <w:r w:rsidR="002B4E0A">
        <w:rPr>
          <w:b w:val="false"/>
          <w:szCs w:val="24"/>
        </w:rPr>
        <w:t xml:space="preserve"> rujna</w:t>
      </w:r>
      <w:r w:rsidR="002451BC" w:rsidRPr="002C1EF2">
        <w:rPr>
          <w:b w:val="false"/>
          <w:szCs w:val="24"/>
        </w:rPr>
        <w:t xml:space="preserve"> 20</w:t>
      </w:r>
      <w:r w:rsidR="00E9612C" w:rsidRPr="002C1EF2">
        <w:rPr>
          <w:b w:val="false"/>
          <w:szCs w:val="24"/>
        </w:rPr>
        <w:t>17</w:t>
      </w:r>
      <w:r w:rsidR="002451BC" w:rsidRPr="002C1EF2">
        <w:rPr>
          <w:b w:val="false"/>
          <w:szCs w:val="24"/>
        </w:rPr>
        <w:t>.</w:t>
      </w:r>
    </w:p>
    <w:p w:rsidRDefault="0082103E" w:rsidR="0082103E" w:rsidRPr="002C1EF2">
      <w:pPr>
        <w:rPr>
          <w:rFonts w:hAnsi="Times New Roman" w:ascii="Times New Roman"/>
          <w:szCs w:val="24"/>
        </w:rPr>
      </w:pPr>
    </w:p>
    <w:p w:rsidRDefault="0082103E" w:rsidP="00E91121" w:rsidR="00B4201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2C1EF2">
        <w:rPr>
          <w:rFonts w:hAnsi="Times New Roman" w:ascii="Times New Roman"/>
          <w:szCs w:val="24"/>
        </w:rPr>
        <w:tab/>
      </w:r>
      <w:r w:rsidRPr="002C1EF2">
        <w:rPr>
          <w:rFonts w:hAnsi="Times New Roman" w:ascii="Times New Roman"/>
          <w:szCs w:val="24"/>
        </w:rPr>
        <w:tab/>
      </w:r>
      <w:r w:rsidRPr="002C1EF2">
        <w:rPr>
          <w:rFonts w:hAnsi="Times New Roman" w:ascii="Times New Roman"/>
          <w:szCs w:val="24"/>
        </w:rPr>
        <w:tab/>
        <w:t xml:space="preserve">      </w:t>
      </w:r>
      <w:r w:rsidRPr="002C1EF2">
        <w:rPr>
          <w:rFonts w:hAnsi="Times New Roman" w:ascii="Times New Roman"/>
          <w:szCs w:val="24"/>
        </w:rPr>
        <w:tab/>
      </w:r>
      <w:r w:rsidRPr="002C1EF2">
        <w:rPr>
          <w:rFonts w:hAnsi="Times New Roman" w:ascii="Times New Roman"/>
          <w:szCs w:val="24"/>
        </w:rPr>
        <w:tab/>
      </w:r>
      <w:r w:rsidR="00B42013">
        <w:rPr>
          <w:rFonts w:hAnsi="Times New Roman" w:ascii="Times New Roman"/>
          <w:szCs w:val="24"/>
        </w:rPr>
        <w:tab/>
      </w:r>
      <w:r w:rsidRPr="002C1EF2">
        <w:rPr>
          <w:rFonts w:hAnsi="Times New Roman" w:ascii="Times New Roman"/>
          <w:szCs w:val="24"/>
        </w:rPr>
        <w:tab/>
      </w:r>
      <w:r w:rsidR="00B4201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42013" w:rsidP="00E91121" w:rsidR="00B4201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42013" w:rsidP="00E91121" w:rsidR="00B420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42013" w:rsidP="00E91121" w:rsidR="00B4201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42013" w:rsidP="00E91121" w:rsidR="00B4201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5718D" w:rsidP="00B42013" w:rsidR="00C5718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42013" w:rsidR="00B42013">
      <w:pPr>
        <w:rPr>
          <w:rFonts w:hAnsi="Times New Roman" w:ascii="Times New Roman"/>
          <w:szCs w:val="24"/>
          <w:u w:val="single"/>
        </w:rPr>
      </w:pPr>
    </w:p>
    <w:p w:rsidRDefault="00B42013" w:rsidR="00B42013">
      <w:pPr>
        <w:rPr>
          <w:rFonts w:hAnsi="Times New Roman" w:ascii="Times New Roman"/>
          <w:szCs w:val="24"/>
          <w:u w:val="single"/>
        </w:rPr>
      </w:pPr>
    </w:p>
    <w:p w:rsidRDefault="00B42013" w:rsidR="00B42013">
      <w:pPr>
        <w:rPr>
          <w:rFonts w:hAnsi="Times New Roman" w:ascii="Times New Roman"/>
          <w:szCs w:val="24"/>
          <w:u w:val="single"/>
        </w:rPr>
      </w:pPr>
    </w:p>
    <w:p w:rsidRDefault="00B42013" w:rsidR="00B42013">
      <w:pPr>
        <w:rPr>
          <w:rFonts w:hAnsi="Times New Roman" w:ascii="Times New Roman"/>
          <w:szCs w:val="24"/>
          <w:u w:val="single"/>
        </w:rPr>
      </w:pPr>
    </w:p>
    <w:p w:rsidRDefault="009B0B38" w:rsidR="0082103E" w:rsidRPr="002C1EF2">
      <w:pPr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  <w:u w:val="single"/>
        </w:rPr>
        <w:lastRenderedPageBreak/>
        <w:t>UPUTA</w:t>
      </w:r>
      <w:r w:rsidR="0082103E" w:rsidRPr="002C1EF2">
        <w:rPr>
          <w:rFonts w:hAnsi="Times New Roman" w:ascii="Times New Roman"/>
          <w:szCs w:val="24"/>
          <w:u w:val="single"/>
        </w:rPr>
        <w:t xml:space="preserve"> O PRAVNOM LIJEKU</w:t>
      </w:r>
      <w:r w:rsidR="0082103E" w:rsidRPr="002C1EF2">
        <w:rPr>
          <w:rFonts w:hAnsi="Times New Roman" w:ascii="Times New Roman"/>
          <w:szCs w:val="24"/>
        </w:rPr>
        <w:t>:</w:t>
      </w:r>
    </w:p>
    <w:p w:rsidRDefault="0082103E" w:rsidR="0082103E" w:rsidRPr="002C1EF2">
      <w:pPr>
        <w:pStyle w:val="Tijeloteksta"/>
        <w:rPr>
          <w:szCs w:val="24"/>
        </w:rPr>
      </w:pPr>
      <w:r w:rsidRPr="002C1EF2">
        <w:rPr>
          <w:szCs w:val="24"/>
        </w:rPr>
        <w:t>Protiv ovog rješenja podnositelj prijave ima pravo žalbe u roku 8 dana, računajući od dana dostave ovog rješenja. Žalba se podnosi Visokom trgovačkom sudu RH putem ovog suda u 2 primjerka.</w:t>
      </w:r>
    </w:p>
    <w:p w:rsidRDefault="00024906" w:rsidR="00024906" w:rsidRPr="002C1EF2">
      <w:pPr>
        <w:pStyle w:val="Tijeloteksta"/>
        <w:rPr>
          <w:szCs w:val="24"/>
        </w:rPr>
      </w:pPr>
    </w:p>
    <w:p w:rsidRDefault="0082103E" w:rsidR="0082103E" w:rsidRPr="002C1EF2">
      <w:pPr>
        <w:jc w:val="both"/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ab/>
      </w:r>
      <w:r w:rsidRPr="002C1EF2">
        <w:rPr>
          <w:rFonts w:hAnsi="Times New Roman" w:ascii="Times New Roman"/>
          <w:szCs w:val="24"/>
        </w:rPr>
        <w:tab/>
      </w:r>
      <w:r w:rsidRPr="002C1EF2">
        <w:rPr>
          <w:rFonts w:hAnsi="Times New Roman" w:ascii="Times New Roman"/>
          <w:szCs w:val="24"/>
        </w:rPr>
        <w:tab/>
      </w:r>
      <w:r w:rsidRPr="002C1EF2">
        <w:rPr>
          <w:rFonts w:hAnsi="Times New Roman" w:ascii="Times New Roman"/>
          <w:szCs w:val="24"/>
        </w:rPr>
        <w:tab/>
      </w:r>
    </w:p>
    <w:p w:rsidRDefault="00B42013" w:rsidR="00B42013">
      <w:pPr>
        <w:pStyle w:val="Tijeloteksta"/>
        <w:rPr>
          <w:szCs w:val="24"/>
        </w:rPr>
      </w:pPr>
    </w:p>
    <w:p w:rsidRDefault="00B42013" w:rsidR="00B42013">
      <w:pPr>
        <w:pStyle w:val="Tijeloteksta"/>
        <w:rPr>
          <w:szCs w:val="24"/>
        </w:rPr>
      </w:pPr>
    </w:p>
    <w:p w:rsidRDefault="00B42013" w:rsidR="00B42013">
      <w:pPr>
        <w:pStyle w:val="Tijeloteksta"/>
        <w:rPr>
          <w:szCs w:val="24"/>
        </w:rPr>
      </w:pPr>
    </w:p>
    <w:p w:rsidRDefault="00B42013" w:rsidR="00B42013">
      <w:pPr>
        <w:pStyle w:val="Tijeloteksta"/>
        <w:rPr>
          <w:szCs w:val="24"/>
        </w:rPr>
      </w:pPr>
    </w:p>
    <w:p w:rsidRDefault="00B42013" w:rsidR="00B42013">
      <w:pPr>
        <w:pStyle w:val="Tijeloteksta"/>
        <w:rPr>
          <w:szCs w:val="24"/>
        </w:rPr>
      </w:pPr>
    </w:p>
    <w:p w:rsidRDefault="00B42013" w:rsidR="00B42013">
      <w:pPr>
        <w:pStyle w:val="Tijeloteksta"/>
        <w:rPr>
          <w:szCs w:val="24"/>
        </w:rPr>
      </w:pPr>
    </w:p>
    <w:p w:rsidRDefault="00B42013" w:rsidR="00B42013">
      <w:pPr>
        <w:pStyle w:val="Tijeloteksta"/>
        <w:rPr>
          <w:szCs w:val="24"/>
        </w:rPr>
      </w:pPr>
    </w:p>
    <w:p w:rsidRDefault="00B42013" w:rsidR="00B42013">
      <w:pPr>
        <w:pStyle w:val="Tijeloteksta"/>
        <w:rPr>
          <w:szCs w:val="24"/>
        </w:rPr>
      </w:pPr>
    </w:p>
    <w:p w:rsidRDefault="00B42013" w:rsidR="00B42013">
      <w:pPr>
        <w:pStyle w:val="Tijeloteksta"/>
        <w:rPr>
          <w:szCs w:val="24"/>
        </w:rPr>
      </w:pPr>
    </w:p>
    <w:p w:rsidRDefault="00B42013" w:rsidR="00B42013">
      <w:pPr>
        <w:pStyle w:val="Tijeloteksta"/>
        <w:rPr>
          <w:szCs w:val="24"/>
        </w:rPr>
      </w:pPr>
    </w:p>
    <w:p w:rsidRDefault="00B42013" w:rsidR="00B42013">
      <w:pPr>
        <w:pStyle w:val="Tijeloteksta"/>
        <w:rPr>
          <w:szCs w:val="24"/>
        </w:rPr>
      </w:pPr>
    </w:p>
    <w:p w:rsidRDefault="00B42013" w:rsidR="00B42013">
      <w:pPr>
        <w:pStyle w:val="Tijeloteksta"/>
        <w:rPr>
          <w:szCs w:val="24"/>
        </w:rPr>
      </w:pPr>
    </w:p>
    <w:p w:rsidRDefault="00B42013" w:rsidR="00B42013">
      <w:pPr>
        <w:pStyle w:val="Tijeloteksta"/>
        <w:rPr>
          <w:szCs w:val="24"/>
        </w:rPr>
      </w:pPr>
    </w:p>
    <w:p w:rsidRDefault="00B42013" w:rsidR="00B42013">
      <w:pPr>
        <w:pStyle w:val="Tijeloteksta"/>
        <w:rPr>
          <w:szCs w:val="24"/>
        </w:rPr>
      </w:pPr>
    </w:p>
    <w:p w:rsidRDefault="00B42013" w:rsidR="00B42013">
      <w:pPr>
        <w:pStyle w:val="Tijeloteksta"/>
        <w:rPr>
          <w:szCs w:val="24"/>
        </w:rPr>
      </w:pPr>
    </w:p>
    <w:p w:rsidRDefault="00B42013" w:rsidR="00B42013">
      <w:pPr>
        <w:pStyle w:val="Tijeloteksta"/>
        <w:rPr>
          <w:szCs w:val="24"/>
        </w:rPr>
      </w:pPr>
    </w:p>
    <w:p w:rsidRDefault="00B42013" w:rsidR="00B42013">
      <w:pPr>
        <w:pStyle w:val="Tijeloteksta"/>
        <w:rPr>
          <w:szCs w:val="24"/>
        </w:rPr>
      </w:pPr>
    </w:p>
    <w:p w:rsidRDefault="00B42013" w:rsidR="00B42013">
      <w:pPr>
        <w:pStyle w:val="Tijeloteksta"/>
        <w:rPr>
          <w:szCs w:val="24"/>
        </w:rPr>
      </w:pPr>
    </w:p>
    <w:p w:rsidRDefault="00B42013" w:rsidR="00B42013">
      <w:pPr>
        <w:pStyle w:val="Tijeloteksta"/>
        <w:rPr>
          <w:szCs w:val="24"/>
        </w:rPr>
      </w:pPr>
    </w:p>
    <w:p w:rsidRDefault="00B42013" w:rsidR="00B42013">
      <w:pPr>
        <w:pStyle w:val="Tijeloteksta"/>
        <w:rPr>
          <w:szCs w:val="24"/>
        </w:rPr>
      </w:pPr>
    </w:p>
    <w:p w:rsidRDefault="00B42013" w:rsidR="00B42013">
      <w:pPr>
        <w:pStyle w:val="Tijeloteksta"/>
        <w:rPr>
          <w:szCs w:val="24"/>
        </w:rPr>
      </w:pPr>
    </w:p>
    <w:p w:rsidRDefault="00B42013" w:rsidR="00B42013">
      <w:pPr>
        <w:pStyle w:val="Tijeloteksta"/>
        <w:rPr>
          <w:szCs w:val="24"/>
        </w:rPr>
      </w:pPr>
    </w:p>
    <w:p w:rsidRDefault="00B42013" w:rsidR="00B42013">
      <w:pPr>
        <w:pStyle w:val="Tijeloteksta"/>
        <w:rPr>
          <w:szCs w:val="24"/>
        </w:rPr>
      </w:pPr>
    </w:p>
    <w:p w:rsidRDefault="00B42013" w:rsidR="00B42013">
      <w:pPr>
        <w:pStyle w:val="Tijeloteksta"/>
        <w:rPr>
          <w:szCs w:val="24"/>
        </w:rPr>
      </w:pPr>
    </w:p>
    <w:p w:rsidRDefault="00B42013" w:rsidR="00B42013">
      <w:pPr>
        <w:pStyle w:val="Tijeloteksta"/>
        <w:rPr>
          <w:szCs w:val="24"/>
        </w:rPr>
      </w:pPr>
    </w:p>
    <w:p w:rsidRDefault="00B42013" w:rsidR="00B42013">
      <w:pPr>
        <w:pStyle w:val="Tijeloteksta"/>
        <w:rPr>
          <w:szCs w:val="24"/>
        </w:rPr>
      </w:pPr>
    </w:p>
    <w:p w:rsidRDefault="00B42013" w:rsidR="00B42013">
      <w:pPr>
        <w:pStyle w:val="Tijeloteksta"/>
        <w:rPr>
          <w:szCs w:val="24"/>
        </w:rPr>
      </w:pPr>
    </w:p>
    <w:p w:rsidRDefault="00B42013" w:rsidR="00B42013">
      <w:pPr>
        <w:pStyle w:val="Tijeloteksta"/>
        <w:rPr>
          <w:szCs w:val="24"/>
        </w:rPr>
      </w:pPr>
    </w:p>
    <w:p w:rsidRDefault="00B42013" w:rsidR="00B42013">
      <w:pPr>
        <w:pStyle w:val="Tijeloteksta"/>
        <w:rPr>
          <w:szCs w:val="24"/>
        </w:rPr>
      </w:pPr>
    </w:p>
    <w:p w:rsidRDefault="00B42013" w:rsidR="00B42013">
      <w:pPr>
        <w:pStyle w:val="Tijeloteksta"/>
        <w:rPr>
          <w:szCs w:val="24"/>
        </w:rPr>
      </w:pPr>
    </w:p>
    <w:p w:rsidRDefault="00B42013" w:rsidR="00B42013">
      <w:pPr>
        <w:pStyle w:val="Tijeloteksta"/>
        <w:rPr>
          <w:szCs w:val="24"/>
        </w:rPr>
      </w:pPr>
    </w:p>
    <w:p w:rsidRDefault="00B42013" w:rsidR="00B42013">
      <w:pPr>
        <w:pStyle w:val="Tijeloteksta"/>
        <w:rPr>
          <w:szCs w:val="24"/>
        </w:rPr>
      </w:pPr>
    </w:p>
    <w:p w:rsidRDefault="00B42013" w:rsidR="00B42013">
      <w:pPr>
        <w:pStyle w:val="Tijeloteksta"/>
        <w:rPr>
          <w:szCs w:val="24"/>
        </w:rPr>
      </w:pPr>
    </w:p>
    <w:p w:rsidRDefault="00B42013" w:rsidR="00B42013">
      <w:pPr>
        <w:pStyle w:val="Tijeloteksta"/>
        <w:rPr>
          <w:szCs w:val="24"/>
        </w:rPr>
      </w:pPr>
    </w:p>
    <w:p w:rsidRDefault="00B42013" w:rsidR="00B42013">
      <w:pPr>
        <w:pStyle w:val="Tijeloteksta"/>
        <w:rPr>
          <w:szCs w:val="24"/>
        </w:rPr>
      </w:pPr>
    </w:p>
    <w:p w:rsidRDefault="00B42013" w:rsidR="00B42013">
      <w:pPr>
        <w:pStyle w:val="Tijeloteksta"/>
        <w:rPr>
          <w:szCs w:val="24"/>
        </w:rPr>
      </w:pPr>
    </w:p>
    <w:p w:rsidRDefault="00B42013" w:rsidR="00B42013">
      <w:pPr>
        <w:pStyle w:val="Tijeloteksta"/>
        <w:rPr>
          <w:szCs w:val="24"/>
        </w:rPr>
      </w:pPr>
    </w:p>
    <w:p w:rsidRDefault="00B42013" w:rsidR="00B42013">
      <w:pPr>
        <w:pStyle w:val="Tijeloteksta"/>
        <w:rPr>
          <w:szCs w:val="24"/>
        </w:rPr>
      </w:pPr>
    </w:p>
    <w:p w:rsidRDefault="00B42013" w:rsidR="00B42013">
      <w:pPr>
        <w:pStyle w:val="Tijeloteksta"/>
        <w:rPr>
          <w:szCs w:val="24"/>
        </w:rPr>
      </w:pPr>
    </w:p>
    <w:p w:rsidRDefault="00B42013" w:rsidR="00B42013">
      <w:pPr>
        <w:pStyle w:val="Tijeloteksta"/>
        <w:rPr>
          <w:szCs w:val="24"/>
        </w:rPr>
      </w:pPr>
    </w:p>
    <w:p w:rsidRDefault="00B42013" w:rsidR="00B42013">
      <w:pPr>
        <w:pStyle w:val="Tijeloteksta"/>
        <w:rPr>
          <w:szCs w:val="24"/>
        </w:rPr>
      </w:pPr>
    </w:p>
    <w:p w:rsidRDefault="00B42013" w:rsidR="00B42013">
      <w:pPr>
        <w:pStyle w:val="Tijeloteksta"/>
        <w:rPr>
          <w:szCs w:val="24"/>
        </w:rPr>
      </w:pPr>
    </w:p>
    <w:p w:rsidRDefault="00B42013" w:rsidR="00B42013">
      <w:pPr>
        <w:pStyle w:val="Tijeloteksta"/>
        <w:rPr>
          <w:szCs w:val="24"/>
        </w:rPr>
      </w:pPr>
    </w:p>
    <w:p w:rsidRDefault="00B42013" w:rsidR="00B42013">
      <w:pPr>
        <w:pStyle w:val="Tijeloteksta"/>
        <w:rPr>
          <w:szCs w:val="24"/>
        </w:rPr>
      </w:pPr>
    </w:p>
    <w:p w:rsidRDefault="00B42013" w:rsidR="00B42013">
      <w:pPr>
        <w:pStyle w:val="Tijeloteksta"/>
        <w:rPr>
          <w:szCs w:val="24"/>
        </w:rPr>
      </w:pPr>
    </w:p>
    <w:p w:rsidRDefault="005304A3" w:rsidP="007C7FAB" w:rsidR="0082103E" w:rsidRPr="002C1EF2">
      <w:pPr>
        <w:pStyle w:val="Tijeloteksta"/>
        <w:tabs>
          <w:tab w:pos="1905" w:val="left"/>
        </w:tabs>
        <w:rPr>
          <w:szCs w:val="24"/>
        </w:rPr>
      </w:pPr>
      <w:r w:rsidRPr="002C1EF2">
        <w:rPr>
          <w:szCs w:val="24"/>
        </w:rPr>
        <w:tab/>
      </w:r>
    </w:p>
    <w:p w:rsidRDefault="0082103E" w:rsidR="0082103E" w:rsidRPr="002C1EF2">
      <w:pPr>
        <w:pStyle w:val="Tijeloteksta"/>
        <w:rPr>
          <w:szCs w:val="24"/>
        </w:rPr>
      </w:pPr>
    </w:p>
    <w:sectPr w:rsidSect="007C7FAB" w:rsidR="0082103E" w:rsidRPr="002C1EF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40" w:w="11907"/>
      <w:pgMar w:gutter="0" w:footer="720" w:header="720" w:left="1531" w:bottom="1560" w:right="1417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45F9" w:rsidP="007C7FAB" w:rsidR="003E45F9">
      <w:r>
        <w:separator/>
      </w:r>
    </w:p>
  </w:endnote>
  <w:endnote w:id="0" w:type="continuationSeparator">
    <w:p w:rsidRDefault="003E45F9" w:rsidP="007C7FAB" w:rsidR="003E45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A0F" w:rsidR="00E31A0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A0F" w:rsidR="00E31A0F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A0F" w:rsidR="00E31A0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45F9" w:rsidP="007C7FAB" w:rsidR="003E45F9">
      <w:r>
        <w:separator/>
      </w:r>
    </w:p>
  </w:footnote>
  <w:footnote w:id="0" w:type="continuationSeparator">
    <w:p w:rsidRDefault="003E45F9" w:rsidP="007C7FAB" w:rsidR="003E45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A0F" w:rsidR="00E31A0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7FAB" w:rsidR="007C7FA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42FE0">
      <w:rPr>
        <w:noProof/>
      </w:rPr>
      <w:t>3</w:t>
    </w:r>
    <w:r>
      <w:fldChar w:fldCharType="end"/>
    </w:r>
  </w:p>
  <w:p w:rsidRDefault="007C7FAB" w:rsidR="007C7FAB" w:rsidRPr="00E31A0F">
    <w:pPr>
      <w:pStyle w:val="Zaglavlje"/>
      <w:rPr>
        <w:rFonts w:hAnsi="Times New Roman" w:ascii="Times New Roman"/>
      </w:rPr>
    </w:pPr>
    <w:r>
      <w:rPr>
        <w:szCs w:val="24"/>
      </w:rPr>
      <w:tab/>
    </w:r>
    <w:r>
      <w:rPr>
        <w:szCs w:val="24"/>
      </w:rPr>
      <w:tab/>
    </w:r>
    <w:smartTag w:element="metricconverter" w:uri="urn:schemas-microsoft-com:office:smarttags">
      <w:smartTagPr>
        <w:attr w:val="72 St" w:name="ProductID"/>
      </w:smartTagPr>
      <w:r w:rsidRPr="00E31A0F">
        <w:rPr>
          <w:rFonts w:hAnsi="Times New Roman" w:ascii="Times New Roman"/>
          <w:szCs w:val="24"/>
        </w:rPr>
        <w:t>72 St</w:t>
      </w:r>
    </w:smartTag>
    <w:r w:rsidRPr="00E31A0F">
      <w:rPr>
        <w:rFonts w:hAnsi="Times New Roman" w:ascii="Times New Roman"/>
        <w:szCs w:val="24"/>
      </w:rPr>
      <w:t xml:space="preserve"> -</w:t>
    </w:r>
    <w:r w:rsidR="001F1C96">
      <w:rPr>
        <w:rFonts w:hAnsi="Times New Roman" w:ascii="Times New Roman"/>
        <w:szCs w:val="24"/>
      </w:rPr>
      <w:t>1498/2017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A0F" w:rsidR="00E31A0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943694"/>
    <w:multiLevelType w:val="singleLevel"/>
    <w:tmpl w:val="34BA17A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51BC"/>
    <w:rsid w:val="00020520"/>
    <w:rsid w:val="00024906"/>
    <w:rsid w:val="00042FE0"/>
    <w:rsid w:val="00080437"/>
    <w:rsid w:val="000E5221"/>
    <w:rsid w:val="00126E8F"/>
    <w:rsid w:val="001F1C96"/>
    <w:rsid w:val="002451BC"/>
    <w:rsid w:val="00255BBE"/>
    <w:rsid w:val="002B4E0A"/>
    <w:rsid w:val="002C1EF2"/>
    <w:rsid w:val="002E6113"/>
    <w:rsid w:val="002E6C8F"/>
    <w:rsid w:val="00304CAF"/>
    <w:rsid w:val="00324C3A"/>
    <w:rsid w:val="003E45F9"/>
    <w:rsid w:val="00497C73"/>
    <w:rsid w:val="004D1D00"/>
    <w:rsid w:val="005304A3"/>
    <w:rsid w:val="005D445F"/>
    <w:rsid w:val="005D567F"/>
    <w:rsid w:val="00603692"/>
    <w:rsid w:val="006D7059"/>
    <w:rsid w:val="006E686A"/>
    <w:rsid w:val="00780301"/>
    <w:rsid w:val="007C7FAB"/>
    <w:rsid w:val="007E0FAD"/>
    <w:rsid w:val="0082103E"/>
    <w:rsid w:val="008900DD"/>
    <w:rsid w:val="008E3CB9"/>
    <w:rsid w:val="00944C31"/>
    <w:rsid w:val="009B0B38"/>
    <w:rsid w:val="009B6D03"/>
    <w:rsid w:val="00A21613"/>
    <w:rsid w:val="00B3042F"/>
    <w:rsid w:val="00B42013"/>
    <w:rsid w:val="00B47FAC"/>
    <w:rsid w:val="00B87858"/>
    <w:rsid w:val="00B9645A"/>
    <w:rsid w:val="00C5718D"/>
    <w:rsid w:val="00CC0D9E"/>
    <w:rsid w:val="00E31A0F"/>
    <w:rsid w:val="00E9612C"/>
    <w:rsid w:val="00ED7E23"/>
    <w:rsid w:val="00F82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hAnsi="Times New Roman" w:ascii="Times New Roman"/>
    </w:r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B9645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7F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C7FAB"/>
    <w:rPr>
      <w:rFonts w:hAnsi="Arial" w:ascii="Arial"/>
      <w:sz w:val="24"/>
    </w:rPr>
  </w:style>
  <w:style w:styleId="Podnoje" w:type="paragraph">
    <w:name w:val="footer"/>
    <w:basedOn w:val="Normal"/>
    <w:link w:val="PodnojeChar"/>
    <w:rsid w:val="007C7FA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C7FAB"/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C5718D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</w:rPr>
  </w:style>
  <w:style w:customStyle="true" w:styleId="PodnaslovChar" w:type="character">
    <w:name w:val="Podnaslov Char"/>
    <w:basedOn w:val="Zadanifontodlomka"/>
    <w:link w:val="Podnaslov"/>
    <w:rsid w:val="00C5718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42F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2FE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2FE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2FE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2FE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Times New Roman" w:hAnsi="Times New Roman"/>
    </w:r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B9645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7F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C7FAB"/>
    <w:rPr>
      <w:rFonts w:ascii="Arial" w:hAnsi="Arial"/>
      <w:sz w:val="24"/>
    </w:rPr>
  </w:style>
  <w:style w:styleId="Podnoje" w:type="paragraph">
    <w:name w:val="footer"/>
    <w:basedOn w:val="Normal"/>
    <w:link w:val="PodnojeChar"/>
    <w:rsid w:val="007C7FA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C7FAB"/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C5718D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</w:rPr>
  </w:style>
  <w:style w:customStyle="1" w:styleId="PodnaslovChar" w:type="character">
    <w:name w:val="Podnaslov Char"/>
    <w:basedOn w:val="Zadanifontodlomka"/>
    <w:link w:val="Podnaslov"/>
    <w:rsid w:val="00C5718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42F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2FE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2FE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2FE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2FE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1498</izvorni_sadrzaj>
    <derivirana_varijabla naziv="DomainObject.Predmet.Broj_1">1498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St-1498/2017</izvorni_sadrzaj>
    <derivirana_varijabla naziv="DomainObject.Predmet.OznakaBroj_1">St-1498/2017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MONTMONTAŽA-PLINOVODOVOD d.o.o. zastupanog po punomoćniku Tamara Igrec</izvorni_sadrzaj>
    <derivirana_varijabla naziv="DomainObject.Predmet.ProtustrankaFormated_1">  MONTMONTAŽA-PLINOVODOVOD d.o.o. zastupanog po punomoćniku Tamara Igrec</derivirana_varijabla>
  </DomainObject.Predmet.ProtustrankaFormated>
  <DomainObject.Predmet.ProtustrankaFormatedOIB>
    <izvorni_sadrzaj>  MONTMONTAŽA-PLINOVODOVOD d.o.o., OIB 48137524285 zastupanog po punomoćniku Tamara Igrec</izvorni_sadrzaj>
    <derivirana_varijabla naziv="DomainObject.Predmet.ProtustrankaFormatedOIB_1">  MONTMONTAŽA-PLINOVODOVOD d.o.o., OIB 48137524285 zastupanog po punomoćniku Tamara Igrec</derivirana_varijabla>
  </DomainObject.Predmet.ProtustrankaFormatedOIB>
  <DomainObject.Predmet.ProtustrankaFormatedWithAdress>
    <izvorni_sadrzaj> MONTMONTAŽA-PLINOVODOVOD d.o.o., CMP Savica Šanci 123, 10000 Zagreb zastupanog po punomoćniku Tamara Igrec</izvorni_sadrzaj>
    <derivirana_varijabla naziv="DomainObject.Predmet.ProtustrankaFormatedWithAdress_1"> MONTMONTAŽA-PLINOVODOVOD d.o.o., CMP Savica Šanci 123, 10000 Zagreb zastupanog po punomoćniku Tamara Igrec</derivirana_varijabla>
  </DomainObject.Predmet.ProtustrankaFormatedWithAdress>
  <DomainObject.Predmet.ProtustrankaFormatedWithAdressOIB>
    <izvorni_sadrzaj> MONTMONTAŽA-PLINOVODOVOD d.o.o., OIB 48137524285, CMP Savica Šanci 123, 10000 Zagreb zastupanog po punomoćniku Tamara Igrec</izvorni_sadrzaj>
    <derivirana_varijabla naziv="DomainObject.Predmet.ProtustrankaFormatedWithAdressOIB_1"> MONTMONTAŽA-PLINOVODOVOD d.o.o., OIB 48137524285, CMP Savica Šanci 123, 10000 Zagreb zastupanog po punomoćniku Tamara Igrec</derivirana_varijabla>
  </DomainObject.Predmet.ProtustrankaFormatedWithAdressOIB>
  <DomainObject.Predmet.ProtustrankaWithAdress>
    <izvorni_sadrzaj>MONTMONTAŽA-PLINOVODOVOD d.o.o. CMP Savica Šanci 123, 10000 Zagreb</izvorni_sadrzaj>
    <derivirana_varijabla naziv="DomainObject.Predmet.ProtustrankaWithAdress_1">MONTMONTAŽA-PLINOVODOVOD d.o.o. CMP Savica Šanci 123, 10000 Zagreb</derivirana_varijabla>
  </DomainObject.Predmet.ProtustrankaWithAdress>
  <DomainObject.Predmet.ProtustrankaWithAdressOIB>
    <izvorni_sadrzaj>MONTMONTAŽA-PLINOVODOVOD d.o.o., OIB 48137524285, CMP Savica Šanci 123, 10000 Zagreb</izvorni_sadrzaj>
    <derivirana_varijabla naziv="DomainObject.Predmet.ProtustrankaWithAdressOIB_1">MONTMONTAŽA-PLINOVODOVOD d.o.o., OIB 48137524285, CMP Savica Šanci 123, 10000 Zagreb</derivirana_varijabla>
  </DomainObject.Predmet.ProtustrankaWithAdressOIB>
  <DomainObject.Predmet.ProtustrankaNazivFormated>
    <izvorni_sadrzaj>MONTMONTAŽA-PLINOVODOVOD d.o.o.</izvorni_sadrzaj>
    <derivirana_varijabla naziv="DomainObject.Predmet.ProtustrankaNazivFormated_1">MONTMONTAŽA-PLINOVODOVOD d.o.o.</derivirana_varijabla>
  </DomainObject.Predmet.ProtustrankaNazivFormated>
  <DomainObject.Predmet.ProtustrankaNazivFormatedOIB>
    <izvorni_sadrzaj>MONTMONTAŽA-PLINOVODOVOD d.o.o., OIB 48137524285</izvorni_sadrzaj>
    <derivirana_varijabla naziv="DomainObject.Predmet.ProtustrankaNazivFormatedOIB_1">MONTMONTAŽA-PLINOVODOVOD d.o.o., OIB 48137524285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PA-EL d.o.o.</izvorni_sadrzaj>
    <derivirana_varijabla naziv="DomainObject.Predmet.StrankaFormated_1">  PA-EL d.o.o.</derivirana_varijabla>
  </DomainObject.Predmet.StrankaFormated>
  <DomainObject.Predmet.StrankaFormatedOIB>
    <izvorni_sadrzaj>  PA-EL d.o.o., OIB 56740849320</izvorni_sadrzaj>
    <derivirana_varijabla naziv="DomainObject.Predmet.StrankaFormatedOIB_1">  PA-EL d.o.o., OIB 56740849320</derivirana_varijabla>
  </DomainObject.Predmet.StrankaFormatedOIB>
  <DomainObject.Predmet.StrankaFormatedWithAdress>
    <izvorni_sadrzaj> PA-EL d.o.o., Dubrovčan 33/B, Veliko Trgovišće</izvorni_sadrzaj>
    <derivirana_varijabla naziv="DomainObject.Predmet.StrankaFormatedWithAdress_1"> PA-EL d.o.o., Dubrovčan 33/B, Veliko Trgovišće</derivirana_varijabla>
  </DomainObject.Predmet.StrankaFormatedWithAdress>
  <DomainObject.Predmet.StrankaFormatedWithAdressOIB>
    <izvorni_sadrzaj> PA-EL d.o.o., OIB 56740849320, Dubrovčan 33/B, Veliko Trgovišće</izvorni_sadrzaj>
    <derivirana_varijabla naziv="DomainObject.Predmet.StrankaFormatedWithAdressOIB_1"> PA-EL d.o.o., OIB 56740849320, Dubrovčan 33/B, Veliko Trgovišće</derivirana_varijabla>
  </DomainObject.Predmet.StrankaFormatedWithAdressOIB>
  <DomainObject.Predmet.StrankaWithAdress>
    <izvorni_sadrzaj>PA-EL d.o.o. Dubrovčan 33/B,Veliko Trgovišće</izvorni_sadrzaj>
    <derivirana_varijabla naziv="DomainObject.Predmet.StrankaWithAdress_1">PA-EL d.o.o. Dubrovčan 33/B,Veliko Trgovišće</derivirana_varijabla>
  </DomainObject.Predmet.StrankaWithAdress>
  <DomainObject.Predmet.StrankaWithAdressOIB>
    <izvorni_sadrzaj>PA-EL d.o.o., OIB 56740849320, Dubrovčan 33/B,Veliko Trgovišće</izvorni_sadrzaj>
    <derivirana_varijabla naziv="DomainObject.Predmet.StrankaWithAdressOIB_1">PA-EL d.o.o., OIB 56740849320, Dubrovčan 33/B,Veliko Trgovišće</derivirana_varijabla>
  </DomainObject.Predmet.StrankaWithAdressOIB>
  <DomainObject.Predmet.StrankaNazivFormated>
    <izvorni_sadrzaj>PA-EL d.o.o.</izvorni_sadrzaj>
    <derivirana_varijabla naziv="DomainObject.Predmet.StrankaNazivFormated_1">PA-EL d.o.o.</derivirana_varijabla>
  </DomainObject.Predmet.StrankaNazivFormated>
  <DomainObject.Predmet.StrankaNazivFormatedOIB>
    <izvorni_sadrzaj>PA-EL d.o.o., OIB 56740849320</izvorni_sadrzaj>
    <derivirana_varijabla naziv="DomainObject.Predmet.StrankaNazivFormatedOIB_1">PA-EL d.o.o., OIB 56740849320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PA-EL d.o.o.</item>
    </izvorni_sadrzaj>
    <derivirana_varijabla naziv="DomainObject.Predmet.StrankaListFormated_1">
      <item>PA-EL d.o.o.</item>
    </derivirana_varijabla>
  </DomainObject.Predmet.StrankaListFormated>
  <DomainObject.Predmet.StrankaListFormatedOIB>
    <izvorni_sadrzaj>
      <item>PA-EL d.o.o., OIB 56740849320</item>
    </izvorni_sadrzaj>
    <derivirana_varijabla naziv="DomainObject.Predmet.StrankaListFormatedOIB_1">
      <item>PA-EL d.o.o., OIB 56740849320</item>
    </derivirana_varijabla>
  </DomainObject.Predmet.StrankaListFormatedOIB>
  <DomainObject.Predmet.StrankaListFormatedWithAdress>
    <izvorni_sadrzaj>
      <item>PA-EL d.o.o., Dubrovčan 33/B, Veliko Trgovišće</item>
    </izvorni_sadrzaj>
    <derivirana_varijabla naziv="DomainObject.Predmet.StrankaListFormatedWithAdress_1">
      <item>PA-EL d.o.o., Dubrovčan 33/B, Veliko Trgovišće</item>
    </derivirana_varijabla>
  </DomainObject.Predmet.StrankaListFormatedWithAdress>
  <DomainObject.Predmet.StrankaListFormatedWithAdressOIB>
    <izvorni_sadrzaj>
      <item>PA-EL d.o.o., OIB 56740849320, Dubrovčan 33/B, Veliko Trgovišće</item>
    </izvorni_sadrzaj>
    <derivirana_varijabla naziv="DomainObject.Predmet.StrankaListFormatedWithAdressOIB_1">
      <item>PA-EL d.o.o., OIB 56740849320, Dubrovčan 33/B, Veliko Trgovišće</item>
    </derivirana_varijabla>
  </DomainObject.Predmet.StrankaListFormatedWithAdressOIB>
  <DomainObject.Predmet.StrankaListNazivFormated>
    <izvorni_sadrzaj>
      <item>PA-EL d.o.o.</item>
    </izvorni_sadrzaj>
    <derivirana_varijabla naziv="DomainObject.Predmet.StrankaListNazivFormated_1">
      <item>PA-EL d.o.o.</item>
    </derivirana_varijabla>
  </DomainObject.Predmet.StrankaListNazivFormated>
  <DomainObject.Predmet.StrankaListNazivFormatedOIB>
    <izvorni_sadrzaj>
      <item>PA-EL d.o.o., OIB 56740849320</item>
    </izvorni_sadrzaj>
    <derivirana_varijabla naziv="DomainObject.Predmet.StrankaListNazivFormatedOIB_1">
      <item>PA-EL d.o.o., OIB 56740849320</item>
    </derivirana_varijabla>
  </DomainObject.Predmet.StrankaListNazivFormatedOIB>
  <DomainObject.Predmet.ProtuStrankaListFormated>
    <izvorni_sadrzaj>
      <item>MONTMONTAŽA-PLINOVODOVOD d.o.o. zastupanog po punomoćniku Tamara Igrec</item>
    </izvorni_sadrzaj>
    <derivirana_varijabla naziv="DomainObject.Predmet.ProtuStrankaListFormated_1">
      <item>MONTMONTAŽA-PLINOVODOVOD d.o.o. zastupanog po punomoćniku Tamara Igrec</item>
    </derivirana_varijabla>
  </DomainObject.Predmet.ProtuStrankaListFormated>
  <DomainObject.Predmet.ProtuStrankaListFormatedOIB>
    <izvorni_sadrzaj>
      <item>MONTMONTAŽA-PLINOVODOVOD d.o.o., OIB 48137524285 zastupanog po punomoćniku Tamara Igrec</item>
    </izvorni_sadrzaj>
    <derivirana_varijabla naziv="DomainObject.Predmet.ProtuStrankaListFormatedOIB_1">
      <item>MONTMONTAŽA-PLINOVODOVOD d.o.o., OIB 48137524285 zastupanog po punomoćniku Tamara Igrec</item>
    </derivirana_varijabla>
  </DomainObject.Predmet.ProtuStrankaListFormatedOIB>
  <DomainObject.Predmet.ProtuStrankaListFormatedWithAdress>
    <izvorni_sadrzaj>
      <item>MONTMONTAŽA-PLINOVODOVOD d.o.o., CMP Savica Šanci 123, 10000 Zagreb zastupanog po punomoćniku Tamara Igrec</item>
    </izvorni_sadrzaj>
    <derivirana_varijabla naziv="DomainObject.Predmet.ProtuStrankaListFormatedWithAdress_1">
      <item>MONTMONTAŽA-PLINOVODOVOD d.o.o., CMP Savica Šanci 123, 10000 Zagreb zastupanog po punomoćniku Tamara Igrec</item>
    </derivirana_varijabla>
  </DomainObject.Predmet.ProtuStrankaListFormatedWithAdress>
  <DomainObject.Predmet.ProtuStrankaListFormatedWithAdressOIB>
    <izvorni_sadrzaj>
      <item>MONTMONTAŽA-PLINOVODOVOD d.o.o., OIB 48137524285, CMP Savica Šanci 123, 10000 Zagreb zastupanog po punomoćniku Tamara Igrec</item>
    </izvorni_sadrzaj>
    <derivirana_varijabla naziv="DomainObject.Predmet.ProtuStrankaListFormatedWithAdressOIB_1">
      <item>MONTMONTAŽA-PLINOVODOVOD d.o.o., OIB 48137524285, CMP Savica Šanci 123, 10000 Zagreb zastupanog po punomoćniku Tamara Igrec</item>
    </derivirana_varijabla>
  </DomainObject.Predmet.ProtuStrankaListFormatedWithAdressOIB>
  <DomainObject.Predmet.ProtuStrankaListNazivFormated>
    <izvorni_sadrzaj>
      <item>MONTMONTAŽA-PLINOVODOVOD d.o.o.</item>
    </izvorni_sadrzaj>
    <derivirana_varijabla naziv="DomainObject.Predmet.ProtuStrankaListNazivFormated_1">
      <item>MONTMONTAŽA-PLINOVODOVOD d.o.o.</item>
    </derivirana_varijabla>
  </DomainObject.Predmet.ProtuStrankaListNazivFormated>
  <DomainObject.Predmet.ProtuStrankaListNazivFormatedOIB>
    <izvorni_sadrzaj>
      <item>MONTMONTAŽA-PLINOVODOVOD d.o.o., OIB 48137524285</item>
    </izvorni_sadrzaj>
    <derivirana_varijabla naziv="DomainObject.Predmet.ProtuStrankaListNazivFormatedOIB_1">
      <item>MONTMONTAŽA-PLINOVODOVOD d.o.o., OIB 48137524285</item>
    </derivirana_varijabla>
  </DomainObject.Predmet.ProtuStrankaListNazivFormatedOIB>
  <DomainObject.Predmet.OstaliListFormated>
    <izvorni_sadrzaj>
      <item>Tamara Igrec punomoćnik sudionika u postupku MONTMONTAŽA-PLINOVODOVOD d.o.o.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</izvorni_sadrzaj>
    <derivirana_varijabla naziv="DomainObject.Predmet.OstaliListFormated_1">
      <item>Tamara Igrec punomoćnik sudionika u postupku MONTMONTAŽA-PLINOVODOVOD d.o.o.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</derivirana_varijabla>
  </DomainObject.Predmet.OstaliListFormated>
  <DomainObject.Predmet.OstaliListFormatedOIB>
    <izvorni_sadrzaj>
      <item>Tamara Igrec punomoćnik sudionika u postupku MONTMONTAŽA-PLINOVODOVOD d.o.o.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  <item>HŽ PUTNIČKI PRIJEVOZ d.o.o. za prijevoz putnika, OIB 80572192786</item>
      <item>MONTMONTAŽA dioničko društvo za inženjering i izgradnju, OIB 48696032271</item>
      <item>Nenad Cetinja, OIB 15489081131</item>
      <item>DDServis društvo s ograničenom odgovornošću za proizvodnju, trgovinu i usluge, OIB 95325472047</item>
      <item>Ranka Rukljač, OIB 07489757616</item>
    </izvorni_sadrzaj>
    <derivirana_varijabla naziv="DomainObject.Predmet.OstaliListFormatedOIB_1">
      <item>Tamara Igrec punomoćnik sudionika u postupku MONTMONTAŽA-PLINOVODOVOD d.o.o.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  <item>HŽ PUTNIČKI PRIJEVOZ d.o.o. za prijevoz putnika, OIB 80572192786</item>
      <item>MONTMONTAŽA dioničko društvo za inženjering i izgradnju, OIB 48696032271</item>
      <item>Nenad Cetinja, OIB 15489081131</item>
      <item>DDServis društvo s ograničenom odgovornošću za proizvodnju, trgovinu i usluge, OIB 95325472047</item>
      <item>Ranka Rukljač, OIB 07489757616</item>
    </derivirana_varijabla>
  </DomainObject.Predmet.OstaliListFormatedOIB>
  <DomainObject.Predmet.OstaliListFormatedWithAdress>
    <izvorni_sadrzaj>
      <item>Tamara Igrec, Đorđićeva 3 b, 10000 Zagreb punomoćnik sudionika u postupku MONTMONTAŽA-PLINOVODOVOD d.o.o.</item>
      <item>Financijska agencija, Ulica grada Vukovara 70, 10000 Zagreb</item>
      <item>Kristina Krajačić, K.Š. Đalskog 4, 49210 Zabok</item>
      <item>Davor Petera, Srebrnjak 84, 10000 Zagreb</item>
      <item>Zdenko Lalić, Palinovečka 49, 10000 Zagreb</item>
      <item>RH, MF, Porezna uprava, Av. Dubrovnik 32, 10000 Zagreb</item>
      <item>Županijsko državno odvjetništvo u Zagrebu</item>
      <item>RH Ministarstvo pravosuđa, Ul. grada Vukovara 49, 10000 Zagreb</item>
      <item>Općinski sud u Novom Zagrebu, zk odjel Samobor, Obrtnička 2, 10430 Samobor</item>
      <item>Općinski sud u Novom Zagrebu, zk odjel Novi Zagreb, Turinina 3, 10000 Zagreb</item>
      <item>Općinski sud u Osijeku, Europske avenije 7, 31000 Osijek</item>
      <item>HŽ PUTNIČKI PRIJEVOZ d.o.o. za prijevoz putnika, Strojarska cesta 11, 10000 Zagreb</item>
      <item>MONTMONTAŽA dioničko društvo za inženjering i izgradnju, Rakitnica 2, 10000 Zagreb</item>
      <item>Nenad Cetinja, Horvaćanska cesta 17A/VII, 10000 Zagreb</item>
      <item>DDServis društvo s ograničenom odgovornošću za proizvodnju, trgovinu i usluge, Sisačka cesta, III odvojak 7, 10000 Zagreb</item>
      <item>Ranka Rukljač, Kršnjavoga 9, 10000 Zagreb</item>
    </izvorni_sadrzaj>
    <derivirana_varijabla naziv="DomainObject.Predmet.OstaliListFormatedWithAdress_1">
      <item>Tamara Igrec, Đorđićeva 3 b, 10000 Zagreb punomoćnik sudionika u postupku MONTMONTAŽA-PLINOVODOVOD d.o.o.</item>
      <item>Financijska agencija, Ulica grada Vukovara 70, 10000 Zagreb</item>
      <item>Kristina Krajačić, K.Š. Đalskog 4, 49210 Zabok</item>
      <item>Davor Petera, Srebrnjak 84, 10000 Zagreb</item>
      <item>Zdenko Lalić, Palinovečka 49, 10000 Zagreb</item>
      <item>RH, MF, Porezna uprava, Av. Dubrovnik 32, 10000 Zagreb</item>
      <item>Županijsko državno odvjetništvo u Zagrebu</item>
      <item>RH Ministarstvo pravosuđa, Ul. grada Vukovara 49, 10000 Zagreb</item>
      <item>Općinski sud u Novom Zagrebu, zk odjel Samobor, Obrtnička 2, 10430 Samobor</item>
      <item>Općinski sud u Novom Zagrebu, zk odjel Novi Zagreb, Turinina 3, 10000 Zagreb</item>
      <item>Općinski sud u Osijeku, Europske avenije 7, 31000 Osijek</item>
      <item>HŽ PUTNIČKI PRIJEVOZ d.o.o. za prijevoz putnika, Strojarska cesta 11, 10000 Zagreb</item>
      <item>MONTMONTAŽA dioničko društvo za inženjering i izgradnju, Rakitnica 2, 10000 Zagreb</item>
      <item>Nenad Cetinja, Horvaćanska cesta 17A/VII, 10000 Zagreb</item>
      <item>DDServis društvo s ograničenom odgovornošću za proizvodnju, trgovinu i usluge, Sisačka cesta, III odvojak 7, 10000 Zagreb</item>
      <item>Ranka Rukljač, Kršnjavoga 9, 10000 Zagreb</item>
    </derivirana_varijabla>
  </DomainObject.Predmet.OstaliListFormatedWithAdress>
  <DomainObject.Predmet.OstaliListFormatedWithAdressOIB>
    <izvorni_sadrzaj>
      <item>Tamara Igrec, Đorđićeva 3 b, 10000 Zagreb punomoćnik sudionika u postupku MONTMONTAŽA-PLINOVODOVOD d.o.o.</item>
      <item>Financijska agencija, OIB 85821130368, Ulica grada Vukovara 70, 10000 Zagreb</item>
      <item>Kristina Krajačić, K.Š. Đalskog 4, 49210 Zabok</item>
      <item>Davor Petera, OIB 90695323330, Srebrnjak 84, 10000 Zagreb</item>
      <item>Zdenko Lalić, OIB 76678850100, Palinovečka 49, 10000 Zagreb</item>
      <item>RH, MF, Porezna uprava, OIB 18683136487, Av. Dubrovnik 32, 10000 Zagreb</item>
      <item>Županijsko državno odvjetništvo u Zagrebu, OIB 16488001145</item>
      <item>RH Ministarstvo pravosuđa, OIB 26635293339, Ul. grada Vukovara 49, 10000 Zagreb</item>
      <item>Općinski sud u Novom Zagrebu, zk odjel Samobor, Obrtnička 2, 10430 Samobor</item>
      <item>Općinski sud u Novom Zagrebu, zk odjel Novi Zagreb, Turinina 3, 10000 Zagreb</item>
      <item>Općinski sud u Osijeku, OIB 38625793303, Europske avenije 7, 31000 Osijek</item>
      <item>HŽ PUTNIČKI PRIJEVOZ d.o.o. za prijevoz putnika, OIB 80572192786, Strojarska cesta 11, 10000 Zagreb</item>
      <item>MONTMONTAŽA dioničko društvo za inženjering i izgradnju, OIB 48696032271, Rakitnica 2, 10000 Zagreb</item>
      <item>Nenad Cetinja, OIB 15489081131, Horvaćanska cesta 17A/VII, 10000 Zagreb</item>
      <item>DDServis društvo s ograničenom odgovornošću za proizvodnju, trgovinu i usluge, OIB 95325472047, Sisačka cesta, III odvojak 7, 10000 Zagreb</item>
      <item>Ranka Rukljač, OIB 07489757616, Kršnjavoga 9, 10000 Zagreb</item>
    </izvorni_sadrzaj>
    <derivirana_varijabla naziv="DomainObject.Predmet.OstaliListFormatedWithAdressOIB_1">
      <item>Tamara Igrec, Đorđićeva 3 b, 10000 Zagreb punomoćnik sudionika u postupku MONTMONTAŽA-PLINOVODOVOD d.o.o.</item>
      <item>Financijska agencija, OIB 85821130368, Ulica grada Vukovara 70, 10000 Zagreb</item>
      <item>Kristina Krajačić, K.Š. Đalskog 4, 49210 Zabok</item>
      <item>Davor Petera, OIB 90695323330, Srebrnjak 84, 10000 Zagreb</item>
      <item>Zdenko Lalić, OIB 76678850100, Palinovečka 49, 10000 Zagreb</item>
      <item>RH, MF, Porezna uprava, OIB 18683136487, Av. Dubrovnik 32, 10000 Zagreb</item>
      <item>Županijsko državno odvjetništvo u Zagrebu, OIB 16488001145</item>
      <item>RH Ministarstvo pravosuđa, OIB 26635293339, Ul. grada Vukovara 49, 10000 Zagreb</item>
      <item>Općinski sud u Novom Zagrebu, zk odjel Samobor, Obrtnička 2, 10430 Samobor</item>
      <item>Općinski sud u Novom Zagrebu, zk odjel Novi Zagreb, Turinina 3, 10000 Zagreb</item>
      <item>Općinski sud u Osijeku, OIB 38625793303, Europske avenije 7, 31000 Osijek</item>
      <item>HŽ PUTNIČKI PRIJEVOZ d.o.o. za prijevoz putnika, OIB 80572192786, Strojarska cesta 11, 10000 Zagreb</item>
      <item>MONTMONTAŽA dioničko društvo za inženjering i izgradnju, OIB 48696032271, Rakitnica 2, 10000 Zagreb</item>
      <item>Nenad Cetinja, OIB 15489081131, Horvaćanska cesta 17A/VII, 10000 Zagreb</item>
      <item>DDServis društvo s ograničenom odgovornošću za proizvodnju, trgovinu i usluge, OIB 95325472047, Sisačka cesta, III odvojak 7, 10000 Zagreb</item>
      <item>Ranka Rukljač, OIB 07489757616, Kršnjavoga 9, 10000 Zagreb</item>
    </derivirana_varijabla>
  </DomainObject.Predmet.OstaliListFormatedWithAdressOIB>
  <DomainObject.Predmet.OstaliListNazivFormated>
    <izvorni_sadrzaj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</izvorni_sadrzaj>
    <derivirana_varijabla naziv="DomainObject.Predmet.OstaliListNazivFormated_1"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</derivirana_varijabla>
  </DomainObject.Predmet.OstaliListNazivFormated>
  <DomainObject.Predmet.OstaliListNazivFormatedOIB>
    <izvorni_sadrzaj>
      <item>Tamara Igrec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  <item>HŽ PUTNIČKI PRIJEVOZ d.o.o. za prijevoz putnika, OIB 80572192786</item>
      <item>MONTMONTAŽA dioničko društvo za inženjering i izgradnju, OIB 48696032271</item>
      <item>Nenad Cetinja, OIB 15489081131</item>
      <item>DDServis društvo s ograničenom odgovornošću za proizvodnju, trgovinu i usluge, OIB 95325472047</item>
      <item>Ranka Rukljač, OIB 07489757616</item>
    </izvorni_sadrzaj>
    <derivirana_varijabla naziv="DomainObject.Predmet.OstaliListNazivFormatedOIB_1">
      <item>Tamara Igrec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  <item>HŽ PUTNIČKI PRIJEVOZ d.o.o. za prijevoz putnika, OIB 80572192786</item>
      <item>MONTMONTAŽA dioničko društvo za inženjering i izgradnju, OIB 48696032271</item>
      <item>Nenad Cetinja, OIB 15489081131</item>
      <item>DDServis društvo s ograničenom odgovornošću za proizvodnju, trgovinu i usluge, OIB 95325472047</item>
      <item>Ranka Rukljač, OIB 07489757616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PA-EL d.o.o.</izvorni_sadrzaj>
    <derivirana_varijabla naziv="DomainObject.Predmet.StrankaIDrugi_1">PA-EL d.o.o.</derivirana_varijabla>
  </DomainObject.Predmet.StrankaIDrugi>
  <DomainObject.Predmet.ProtustrankaIDrugi>
    <izvorni_sadrzaj>MONTMONTAŽA-PLINOVODOVOD d.o.o.</izvorni_sadrzaj>
    <derivirana_varijabla naziv="DomainObject.Predmet.ProtustrankaIDrugi_1">MONTMONTAŽA-PLINOVODOVOD d.o.o.</derivirana_varijabla>
  </DomainObject.Predmet.ProtustrankaIDrugi>
  <DomainObject.Predmet.StrankaIDrugiAdressOIB>
    <izvorni_sadrzaj>PA-EL d.o.o., OIB 56740849320, Dubrovčan 33/B, Veliko Trgovišće</izvorni_sadrzaj>
    <derivirana_varijabla naziv="DomainObject.Predmet.StrankaIDrugiAdressOIB_1">PA-EL d.o.o., OIB 56740849320, Dubrovčan 33/B, Veliko Trgovišće</derivirana_varijabla>
  </DomainObject.Predmet.StrankaIDrugiAdressOIB>
  <DomainObject.Predmet.ProtustrankaIDrugiAdressOIB>
    <izvorni_sadrzaj>MONTMONTAŽA-PLINOVODOVOD d.o.o., OIB 48137524285, CMP Savica Šanci 123, 10000 Zagreb</izvorni_sadrzaj>
    <derivirana_varijabla naziv="DomainObject.Predmet.ProtustrankaIDrugiAdressOIB_1">MONTMONTAŽA-PLINOVODOVOD d.o.o., OIB 48137524285, CMP Savica Šanci 123,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MONTMONTAŽA-PLINOVODOVOD d.o.o.</item>
      <item>PA-EL d.o.o.</item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</izvorni_sadrzaj>
    <derivirana_varijabla naziv="DomainObject.Predmet.SudioniciListNaziv_1">
      <item>MONTMONTAŽA-PLINOVODOVOD d.o.o.</item>
      <item>PA-EL d.o.o.</item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</derivirana_varijabla>
  </DomainObject.Predmet.SudioniciListNaziv>
  <DomainObject.Predmet.SudioniciListAdressOIB>
    <izvorni_sadrzaj>
      <item>MONTMONTAŽA-PLINOVODOVOD d.o.o., OIB 48137524285, CMP Savica Šanci 123,10000 Zagreb</item>
      <item>PA-EL d.o.o., OIB 56740849320, Dubrovčan 33/B,Veliko Trgovišće</item>
      <item>Tamara Igrec, Đorđićeva 3 b,10000 Zagreb</item>
      <item>Financijska agencija, OIB 85821130368, Ulica grada Vukovara 70,10000 Zagreb</item>
      <item>Kristina Krajačić, K.Š. Đalskog 4,49210 Zabok</item>
      <item>Davor Petera, OIB 90695323330, Srebrnjak 84,10000 Zagreb</item>
      <item>Zdenko Lalić, OIB 76678850100, Palinovečka 49,10000 Zagreb</item>
      <item>RH, MF, Porezna uprava, OIB 18683136487, Av. Dubrovnik 32,10000 Zagreb</item>
      <item>Županijsko državno odvjetništvo u Zagrebu, OIB 16488001145</item>
      <item>RH Ministarstvo pravosuđa, OIB 26635293339, Ul. grada Vukovara 49,10000 Zagreb</item>
      <item>Općinski sud u Novom Zagrebu, zk odjel Samobor, Obrtnička 2,10430 Samobor</item>
      <item>Općinski sud u Novom Zagrebu, zk odjel Novi Zagreb, Turinina 3,10000 Zagreb</item>
      <item>Općinski sud u Osijeku, OIB 38625793303, Europske avenije 7,31000 Osijek</item>
      <item>HŽ PUTNIČKI PRIJEVOZ d.o.o. za prijevoz putnika, OIB 80572192786, Strojarska cesta 11,10000 Zagreb</item>
      <item>MONTMONTAŽA dioničko društvo za inženjering i izgradnju, OIB 48696032271, Rakitnica 2,10000 Zagreb</item>
      <item>Nenad Cetinja, OIB 15489081131, Horvaćanska cesta 17A/VII,10000 Zagreb</item>
      <item>DDServis društvo s ograničenom odgovornošću za proizvodnju, trgovinu i usluge, OIB 95325472047, Sisačka cesta, III odvojak 7,10000 Zagreb</item>
      <item>Ranka Rukljač, OIB 07489757616, Kršnjavoga 9,10000 Zagreb</item>
    </izvorni_sadrzaj>
    <derivirana_varijabla naziv="DomainObject.Predmet.SudioniciListAdressOIB_1">
      <item>MONTMONTAŽA-PLINOVODOVOD d.o.o., OIB 48137524285, CMP Savica Šanci 123,10000 Zagreb</item>
      <item>PA-EL d.o.o., OIB 56740849320, Dubrovčan 33/B,Veliko Trgovišće</item>
      <item>Tamara Igrec, Đorđićeva 3 b,10000 Zagreb</item>
      <item>Financijska agencija, OIB 85821130368, Ulica grada Vukovara 70,10000 Zagreb</item>
      <item>Kristina Krajačić, K.Š. Đalskog 4,49210 Zabok</item>
      <item>Davor Petera, OIB 90695323330, Srebrnjak 84,10000 Zagreb</item>
      <item>Zdenko Lalić, OIB 76678850100, Palinovečka 49,10000 Zagreb</item>
      <item>RH, MF, Porezna uprava, OIB 18683136487, Av. Dubrovnik 32,10000 Zagreb</item>
      <item>Županijsko državno odvjetništvo u Zagrebu, OIB 16488001145</item>
      <item>RH Ministarstvo pravosuđa, OIB 26635293339, Ul. grada Vukovara 49,10000 Zagreb</item>
      <item>Općinski sud u Novom Zagrebu, zk odjel Samobor, Obrtnička 2,10430 Samobor</item>
      <item>Općinski sud u Novom Zagrebu, zk odjel Novi Zagreb, Turinina 3,10000 Zagreb</item>
      <item>Općinski sud u Osijeku, OIB 38625793303, Europske avenije 7,31000 Osijek</item>
      <item>HŽ PUTNIČKI PRIJEVOZ d.o.o. za prijevoz putnika, OIB 80572192786, Strojarska cesta 11,10000 Zagreb</item>
      <item>MONTMONTAŽA dioničko društvo za inženjering i izgradnju, OIB 48696032271, Rakitnica 2,10000 Zagreb</item>
      <item>Nenad Cetinja, OIB 15489081131, Horvaćanska cesta 17A/VII,10000 Zagreb</item>
      <item>DDServis društvo s ograničenom odgovornošću za proizvodnju, trgovinu i usluge, OIB 95325472047, Sisačka cesta, III odvojak 7,10000 Zagreb</item>
      <item>Ranka Rukljač, OIB 07489757616, Kršnjavoga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48137524285</item>
      <item>, OIB 56740849320</item>
      <item>, OIB null</item>
      <item>, OIB 85821130368</item>
      <item>, OIB null</item>
      <item>, OIB 90695323330</item>
      <item>, OIB 76678850100</item>
      <item>, OIB 18683136487</item>
      <item>, OIB 16488001145</item>
      <item>, OIB 26635293339</item>
      <item>, OIB null</item>
      <item>, OIB null</item>
      <item>, OIB 38625793303</item>
      <item>, OIB 80572192786</item>
      <item>, OIB 48696032271</item>
      <item>, OIB 15489081131</item>
      <item>, OIB 95325472047</item>
      <item>, OIB 07489757616</item>
    </izvorni_sadrzaj>
    <derivirana_varijabla naziv="DomainObject.Predmet.SudioniciListNazivOIB_1">
      <item>, OIB 48137524285</item>
      <item>, OIB 56740849320</item>
      <item>, OIB null</item>
      <item>, OIB 85821130368</item>
      <item>, OIB null</item>
      <item>, OIB 90695323330</item>
      <item>, OIB 76678850100</item>
      <item>, OIB 18683136487</item>
      <item>, OIB 16488001145</item>
      <item>, OIB 26635293339</item>
      <item>, OIB null</item>
      <item>, OIB null</item>
      <item>, OIB 38625793303</item>
      <item>, OIB 80572192786</item>
      <item>, OIB 48696032271</item>
      <item>, OIB 15489081131</item>
      <item>, OIB 95325472047</item>
      <item>, OIB 07489757616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255</properties:Words>
  <properties:Characters>1399</properties:Characters>
  <properties:Lines>99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2017-09-22T12:49:00Z</dcterms:created>
  <dc:creator>Sudsko vijeće</dc:creator>
  <cp:lastModifiedBy>Jadranka Zelić</cp:lastModifiedBy>
  <cp:lastPrinted>2017-09-22T12:49:00Z</cp:lastPrinted>
  <dcterms:modified xmlns:xsi="http://www.w3.org/2001/XMLSchema-instance" xsi:type="dcterms:W3CDTF">2017-09-22T12:52:00Z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