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4cf1" w14:paraId="2e24cf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3641" w:rsidP="00D43641" w:rsidR="00D43641" w:rsidRPr="00D43641">
      <w:pPr>
        <w:spacing w:after="0"/>
        <w:rPr>
          <w:rFonts w:cs="Times New Roman" w:eastAsia="Times New Roman"/>
          <w:b/>
          <w:lang w:eastAsia="hr-HR"/>
        </w:rPr>
      </w:pPr>
      <w:r w:rsidRPr="00D43641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D43641">
        <w:rPr>
          <w:rFonts w:cs="Times New Roman" w:eastAsia="Times New Roman"/>
          <w:b/>
          <w:lang w:eastAsia="hr-HR"/>
        </w:rPr>
        <w:t>Broj: 14. St-1023/2017.</w:t>
      </w:r>
    </w:p>
    <w:p w:rsidRDefault="00D43641" w:rsidP="00D43641" w:rsidR="00D43641" w:rsidRPr="00D43641">
      <w:pPr>
        <w:spacing w:after="0"/>
        <w:rPr>
          <w:rFonts w:cs="Times New Roman" w:eastAsia="Times New Roman"/>
          <w:b/>
          <w:lang w:eastAsia="hr-HR"/>
        </w:rPr>
      </w:pPr>
      <w:r w:rsidRPr="00D4364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43641" w:rsidP="00D43641" w:rsidR="00D43641" w:rsidRPr="00D43641">
      <w:pPr>
        <w:spacing w:after="0"/>
        <w:rPr>
          <w:rFonts w:cs="Times New Roman" w:eastAsia="Times New Roman"/>
          <w:b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43641">
        <w:rPr>
          <w:rFonts w:cs="Times New Roman" w:eastAsia="Times New Roman"/>
          <w:b/>
          <w:lang w:eastAsia="hr-HR"/>
        </w:rPr>
        <w:t>Sukoišanska</w:t>
      </w:r>
      <w:proofErr w:type="spellEnd"/>
      <w:r w:rsidRPr="00D4364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R E P U B L I K A  H R V A T S K A</w:t>
      </w: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R J E Š E N J E</w:t>
      </w: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ab/>
      </w:r>
      <w:r w:rsidRPr="00D43641">
        <w:rPr>
          <w:rFonts w:cs="Times New Roman" w:eastAsia="Times New Roman"/>
          <w:lang w:eastAsia="hr-HR"/>
        </w:rPr>
        <w:t xml:space="preserve">Trgovački sud u Splitu, po sudcu Jozi Ćaleti, u stečajnom postupku nad stečajnim Dužnikom: OPTIKA ŽULJAN d.o.o., u stečaju, Split (Grad Split), A. Mihanovića 49, OIB: 54182490393. (Dužnik, stečajni Dužnik), zastupan po stečajnom upravitelju Domagoju </w:t>
      </w:r>
      <w:proofErr w:type="spellStart"/>
      <w:r w:rsidRPr="00D43641">
        <w:rPr>
          <w:rFonts w:cs="Times New Roman" w:eastAsia="Times New Roman"/>
          <w:lang w:eastAsia="hr-HR"/>
        </w:rPr>
        <w:t>Repaču</w:t>
      </w:r>
      <w:proofErr w:type="spellEnd"/>
      <w:r w:rsidRPr="00D43641">
        <w:rPr>
          <w:rFonts w:cs="Times New Roman" w:eastAsia="Times New Roman"/>
          <w:lang w:eastAsia="hr-HR"/>
        </w:rPr>
        <w:t xml:space="preserve">, Zagreb, </w:t>
      </w:r>
      <w:proofErr w:type="spellStart"/>
      <w:r w:rsidRPr="00D43641">
        <w:rPr>
          <w:rFonts w:cs="Times New Roman" w:eastAsia="Times New Roman"/>
          <w:lang w:eastAsia="hr-HR"/>
        </w:rPr>
        <w:t>Đorđićeva</w:t>
      </w:r>
      <w:proofErr w:type="spellEnd"/>
      <w:r w:rsidRPr="00D43641">
        <w:rPr>
          <w:rFonts w:cs="Times New Roman" w:eastAsia="Times New Roman"/>
          <w:lang w:eastAsia="hr-HR"/>
        </w:rPr>
        <w:t xml:space="preserve"> ulica 24, OIB: </w:t>
      </w:r>
      <w:r w:rsidRPr="00D43641">
        <w:rPr>
          <w:rFonts w:cs="Times New Roman" w:eastAsia="Times New Roman"/>
          <w:color w:val="003366"/>
          <w:lang w:eastAsia="hr-HR"/>
        </w:rPr>
        <w:t>24977406612</w:t>
      </w:r>
      <w:r w:rsidRPr="00D43641">
        <w:rPr>
          <w:rFonts w:cs="Times New Roman" w:eastAsia="Times New Roman"/>
          <w:lang w:eastAsia="hr-HR"/>
        </w:rPr>
        <w:t xml:space="preserve">, odlučujući o utvrđenim tražbinama stečajnih vjerovnika, nakon Ispitnog ročišta održanog 01. ožujka 2018, </w:t>
      </w:r>
      <w:proofErr w:type="spellStart"/>
      <w:r w:rsidRPr="00D43641">
        <w:rPr>
          <w:rFonts w:cs="Times New Roman" w:eastAsia="Times New Roman"/>
          <w:lang w:eastAsia="hr-HR"/>
        </w:rPr>
        <w:t>izvanraspravno</w:t>
      </w:r>
      <w:proofErr w:type="spellEnd"/>
      <w:r w:rsidRPr="00D43641">
        <w:rPr>
          <w:rFonts w:cs="Times New Roman" w:eastAsia="Times New Roman"/>
          <w:lang w:eastAsia="hr-HR"/>
        </w:rPr>
        <w:t>, 05. ožujka 2018,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>r i j e š i o     j e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  <w:b/>
          <w:lang w:val="en-US"/>
        </w:rPr>
        <w:t xml:space="preserve">I. </w:t>
      </w:r>
      <w:r w:rsidRPr="00D43641">
        <w:rPr>
          <w:rFonts w:cs="Times New Roman" w:eastAsia="Calibri"/>
        </w:rPr>
        <w:t xml:space="preserve">Utvrđene su tražbine po-imenice navedenih stečajnih vjerovnika, ispitane </w:t>
      </w:r>
      <w:proofErr w:type="gramStart"/>
      <w:r w:rsidRPr="00D43641">
        <w:rPr>
          <w:rFonts w:cs="Times New Roman" w:eastAsia="Calibri"/>
        </w:rPr>
        <w:t>na</w:t>
      </w:r>
      <w:proofErr w:type="gramEnd"/>
      <w:r w:rsidRPr="00D43641">
        <w:rPr>
          <w:rFonts w:cs="Times New Roman" w:eastAsia="Calibri"/>
        </w:rPr>
        <w:t xml:space="preserve"> Ispitnom ročištu održanom 01. ožujka 2018, prema isplatnom redu i iznosu i to ovako: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</w:p>
    <w:p w:rsidRDefault="00D43641" w:rsidP="00D43641" w:rsidR="00D43641" w:rsidRPr="00D43641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  <w:b/>
        </w:rPr>
        <w:t xml:space="preserve">tražbine prvoga višega isplatnog reda </w:t>
      </w:r>
      <w:r w:rsidRPr="00D43641">
        <w:rPr>
          <w:rFonts w:cs="Times New Roman" w:eastAsia="Calibri"/>
        </w:rPr>
        <w:t>(članak 138, stavak 1, Stečajnog zakona (</w:t>
      </w:r>
      <w:r w:rsidRPr="00D43641">
        <w:rPr>
          <w:rFonts w:cs="Times New Roman" w:eastAsia="Calibri"/>
          <w:i/>
        </w:rPr>
        <w:t>Narodne novine,</w:t>
      </w:r>
      <w:r w:rsidRPr="00D43641">
        <w:rPr>
          <w:rFonts w:cs="Times New Roman" w:eastAsia="Calibri"/>
        </w:rPr>
        <w:t xml:space="preserve"> br.-i: 71/15. i 104/17, dalje: SZ):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>Republika Hrvatska – Ministarstvo financija, OIB: 18683136487, u iznosu od: 3.237,73 kuna.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D43641" w:rsidP="00D43641" w:rsidR="00D43641" w:rsidRPr="00D43641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  <w:b/>
        </w:rPr>
        <w:t xml:space="preserve">tražbine drugoga višega isplatnog reda </w:t>
      </w:r>
      <w:r w:rsidRPr="00D43641">
        <w:rPr>
          <w:rFonts w:cs="Times New Roman" w:eastAsia="Calibri"/>
        </w:rPr>
        <w:t>(članak 138, stavak 2, SZ):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1.</w:t>
      </w:r>
      <w:r w:rsidRPr="00D43641">
        <w:rPr>
          <w:rFonts w:cs="Times New Roman" w:eastAsia="Times New Roman"/>
          <w:lang w:eastAsia="hr-HR"/>
        </w:rPr>
        <w:t xml:space="preserve"> Tamara Žuljan, Split, Vukovarska 139, OIB: 70200177842, u iznosu od:  325.658,64 kune;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2.</w:t>
      </w:r>
      <w:r w:rsidRPr="00D43641">
        <w:rPr>
          <w:rFonts w:cs="Times New Roman" w:eastAsia="Times New Roman"/>
          <w:lang w:eastAsia="hr-HR"/>
        </w:rPr>
        <w:t xml:space="preserve"> AURORA COMMERCE, d.o.o., Poreč, </w:t>
      </w:r>
      <w:proofErr w:type="spellStart"/>
      <w:r w:rsidRPr="00D43641">
        <w:rPr>
          <w:rFonts w:cs="Times New Roman" w:eastAsia="Times New Roman"/>
          <w:lang w:eastAsia="hr-HR"/>
        </w:rPr>
        <w:t>Varvari</w:t>
      </w:r>
      <w:proofErr w:type="spellEnd"/>
      <w:r w:rsidRPr="00D43641">
        <w:rPr>
          <w:rFonts w:cs="Times New Roman" w:eastAsia="Times New Roman"/>
          <w:lang w:eastAsia="hr-HR"/>
        </w:rPr>
        <w:t xml:space="preserve"> b.b., OIB: 94755636308, u iznosu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od:  83.369,99 kuna;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3.</w:t>
      </w:r>
      <w:r w:rsidRPr="00D43641">
        <w:rPr>
          <w:rFonts w:cs="Times New Roman" w:eastAsia="Times New Roman"/>
          <w:lang w:eastAsia="hr-HR"/>
        </w:rPr>
        <w:t xml:space="preserve"> VODOVOD I KANALIZACIJA, d.o.o., Split, Biokovska 3, OIB: 56826138353, u iznosu 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 od: 371,44 kune;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4.</w:t>
      </w:r>
      <w:r w:rsidRPr="00D43641">
        <w:rPr>
          <w:rFonts w:cs="Times New Roman" w:eastAsia="Times New Roman"/>
          <w:lang w:eastAsia="hr-HR"/>
        </w:rPr>
        <w:t xml:space="preserve"> HRVATSKA RADIOTELEVIZIJA, Zagreb, Prisavlje 3, OIB: 68419124305, u iznosu 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od:  640,00 kuna;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5.</w:t>
      </w:r>
      <w:r w:rsidRPr="00D43641">
        <w:rPr>
          <w:rFonts w:cs="Times New Roman" w:eastAsia="Times New Roman"/>
          <w:lang w:eastAsia="hr-HR"/>
        </w:rPr>
        <w:t xml:space="preserve"> GRAD SPLIT, Split, Obala kneza Branimira 17, OIB: 78755598868, u iznosu 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od:  1.214,05 kuna;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  <w:b/>
        </w:rPr>
        <w:t>6.</w:t>
      </w:r>
      <w:r w:rsidRPr="00D43641">
        <w:rPr>
          <w:rFonts w:cs="Times New Roman" w:eastAsia="Calibri" w:hAnsi="Calibri" w:ascii="Calibri"/>
          <w:sz w:val="22"/>
          <w:szCs w:val="22"/>
        </w:rPr>
        <w:t xml:space="preserve"> </w:t>
      </w:r>
      <w:r w:rsidRPr="00D43641">
        <w:rPr>
          <w:rFonts w:cs="Times New Roman" w:eastAsia="Calibri"/>
        </w:rPr>
        <w:t xml:space="preserve">Republika Hrvatska – Ministarstvo financija, OIB: 18683136487, u iznosu 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 xml:space="preserve">    od: 160,98 kuna;</w:t>
      </w:r>
    </w:p>
    <w:p w:rsidRDefault="00D43641" w:rsidP="00D43641" w:rsidR="00D43641" w:rsidRPr="00D43641">
      <w:pPr>
        <w:spacing w:after="0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b/>
          <w:lang w:eastAsia="hr-HR"/>
        </w:rPr>
        <w:t>7.</w:t>
      </w:r>
      <w:r w:rsidRPr="00D43641">
        <w:rPr>
          <w:rFonts w:cs="Times New Roman" w:eastAsia="Times New Roman"/>
          <w:lang w:eastAsia="hr-HR"/>
        </w:rPr>
        <w:t xml:space="preserve"> SUMA, d.o.o., Split, Tolstojeva 32, OIB: 30381860554, u iznosu od:  1.875,00 kuna.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  <w:b/>
          <w:lang w:val="en-US"/>
        </w:rPr>
        <w:t xml:space="preserve">II. </w:t>
      </w:r>
      <w:r w:rsidRPr="00D43641">
        <w:rPr>
          <w:rFonts w:cs="Times New Roman" w:eastAsia="Calibri"/>
        </w:rPr>
        <w:t xml:space="preserve">Ovo </w:t>
      </w:r>
      <w:proofErr w:type="gramStart"/>
      <w:r w:rsidRPr="00D43641">
        <w:rPr>
          <w:rFonts w:cs="Times New Roman" w:eastAsia="Calibri"/>
        </w:rPr>
        <w:t>će</w:t>
      </w:r>
      <w:proofErr w:type="gramEnd"/>
      <w:r w:rsidRPr="00D43641">
        <w:rPr>
          <w:rFonts w:cs="Times New Roman" w:eastAsia="Calibri"/>
        </w:rPr>
        <w:t xml:space="preserve"> se Rješenje objaviti na mrežnoj stranici e-Oglasna ploča sudova.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D43641">
        <w:rPr>
          <w:rFonts w:cs="Times New Roman" w:eastAsia="Times New Roman"/>
          <w:bCs/>
          <w:lang w:eastAsia="hr-HR"/>
        </w:rPr>
        <w:t>Obrazloženje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D43641">
        <w:rPr>
          <w:rFonts w:cs="Times New Roman" w:eastAsia="Times New Roman"/>
          <w:b/>
          <w:lang w:eastAsia="hr-HR"/>
        </w:rPr>
        <w:t xml:space="preserve"> - 2 -</w:t>
      </w:r>
      <w:r w:rsidRPr="00D43641">
        <w:rPr>
          <w:rFonts w:cs="Times New Roman" w:eastAsia="Times New Roman"/>
          <w:lang w:eastAsia="hr-HR"/>
        </w:rPr>
        <w:t xml:space="preserve">                              </w:t>
      </w:r>
      <w:r w:rsidRPr="00D43641">
        <w:rPr>
          <w:rFonts w:cs="Times New Roman" w:eastAsia="Times New Roman"/>
          <w:b/>
          <w:lang w:eastAsia="hr-HR"/>
        </w:rPr>
        <w:t>Broj: 14. St-1023/2017.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>Rješenjem ovog Suda od 11. prosinca 2017, broj: gornji, otvoren je stečajni postupak nad uvodno navedenim stečajnim Dužnikom a na prijedlog istog kao predlagatelja prijedlogom fizički zaprimljenim u Sudu 14. studenog 2017.</w:t>
      </w:r>
    </w:p>
    <w:p w:rsidRDefault="00D43641" w:rsidP="00D43641" w:rsidR="00D43641" w:rsidRPr="00D43641">
      <w:pPr>
        <w:spacing w:after="0"/>
        <w:ind w:firstLine="708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 xml:space="preserve">Na Ispitnom su ročištu održanom 01. ožujka 2018, ispitane i sve priznate tražbine stečajnih Vjerovnika po-imenice i u iznosima pobliže navedenim u izrijeci ovog Rješenja. Osporenih tražbina nije bilo. 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ab/>
        <w:t xml:space="preserve">Člankom 263, SZ, propisano je kako se tražbina </w:t>
      </w:r>
      <w:r w:rsidRPr="00D43641">
        <w:rPr>
          <w:rFonts w:cs="Times New Roman" w:eastAsia="Calibri"/>
          <w:i/>
        </w:rPr>
        <w:t>(...) smatra utvrđenom ako je na ispitnom ročištu prizna stečajni upravitelj i ne ospori stečajni vjerovnik, odnosno ako izjavljeno osporavanje bude otklonjeno. (...)</w:t>
      </w:r>
      <w:r w:rsidRPr="00D43641">
        <w:rPr>
          <w:rFonts w:cs="Times New Roman" w:eastAsia="Calibri"/>
        </w:rPr>
        <w:t>.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ab/>
        <w:t xml:space="preserve">Člankom 264, SZ, propisano je kako </w:t>
      </w:r>
      <w:r w:rsidRPr="00D43641">
        <w:rPr>
          <w:rFonts w:cs="Times New Roman" w:eastAsia="Calibri"/>
          <w:i/>
        </w:rPr>
        <w:t>(...) sud sastavlja tablicu ispitanih tražbina u koju za svaku prijavljenu tražbinu unosi  u kojoj je mjeri tražbina utvrđena prema svom iznosu i svom redu odnosno tko je tražbinu osporio. (...)</w:t>
      </w:r>
      <w:r w:rsidRPr="00D43641">
        <w:rPr>
          <w:rFonts w:cs="Times New Roman" w:eastAsia="Calibri"/>
        </w:rPr>
        <w:t>.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ab/>
        <w:t>Člankom 265, stavcima 1. i 2, SZ, propisano je: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  <w:i/>
        </w:rPr>
      </w:pPr>
      <w:r w:rsidRPr="00D43641">
        <w:rPr>
          <w:rFonts w:cs="Times New Roman" w:eastAsia="Calibri"/>
        </w:rPr>
        <w:t xml:space="preserve"> </w:t>
      </w:r>
      <w:r w:rsidRPr="00D43641">
        <w:rPr>
          <w:rFonts w:cs="Times New Roman" w:eastAsia="Calibri"/>
          <w:i/>
        </w:rPr>
        <w:t xml:space="preserve">(1) Na temelju tablice ispitanih tražbina sud donosi rješenje kojim odlučuje u kojem iznosu i u kojem isplatnom redu su utvrđene, odnosno osporene pojedine tražbine. Tim rješenjem sud odlučuje i o upućivanju na parnicu radi utvrđivanja, odnosno osporavanja tražbine. 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  <w:i/>
        </w:rPr>
        <w:t xml:space="preserve">(2) Rješenje o utvrđenim i osporenim tražbinama objavljuje se na mrežnoj stranici e-Oglasna ploča sudova. 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ab/>
        <w:t>Sukladno navedenim odredbama SZ, nakon što je prethodno danas – 05. ožujka 2018. sastavio Tablicu ispitanih tražbina, Sud ovim Rješenjem, također, danas odlučuje o tome u kojem su isplatnom redu i u kojem iznosu utvrđene tražbine u izrijeci navedenih stečajnih Vjerovnika a koje su ispitane na Ispitnom ročištu održanom 01. ožujka 2018. i to upravo onako kako je to navedeno u izrijeci ovog Rješenja pod točkom I.</w:t>
      </w:r>
    </w:p>
    <w:p w:rsidRDefault="00D43641" w:rsidP="00D43641" w:rsidR="00D43641" w:rsidRPr="00D43641">
      <w:pPr>
        <w:spacing w:after="0"/>
        <w:ind w:firstLine="708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>Kako nije bilo osporenih tražbina, to je izostala i odluka Suda o upućivanju u parnicu, što bi, u slučaju postojanja osporenih tražbina, bilo potrebito temeljem članka 266, SZ.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ab/>
        <w:t>Točka se II. izrijeke Rješenja temelji na odredbi članka 265, stavka 2, SZ.</w:t>
      </w:r>
    </w:p>
    <w:p w:rsidRDefault="00D43641" w:rsidP="00D43641" w:rsidR="00D43641" w:rsidRPr="00D43641">
      <w:pPr>
        <w:spacing w:after="0"/>
        <w:jc w:val="both"/>
        <w:rPr>
          <w:rFonts w:cs="Times New Roman" w:eastAsia="Calibri"/>
        </w:rPr>
      </w:pPr>
      <w:r w:rsidRPr="00D43641">
        <w:rPr>
          <w:rFonts w:cs="Times New Roman" w:eastAsia="Calibri"/>
        </w:rPr>
        <w:tab/>
        <w:t>Sukladno svemu navedenom i temeljem navedenih odredba SZ, riješeno je kao u izrijeci ovog Rješenja.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center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>Split, 05. ožujka 2018.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u w:val="single"/>
          <w:lang w:eastAsia="hr-HR"/>
        </w:rPr>
        <w:t>Pravna pouka</w:t>
      </w:r>
      <w:r w:rsidRPr="00D43641">
        <w:rPr>
          <w:rFonts w:cs="Times New Roman" w:eastAsia="Times New Roman"/>
          <w:lang w:eastAsia="hr-HR"/>
        </w:rPr>
        <w:t xml:space="preserve">: Protiv ovog Rješenja može izjaviti žalbu osoba koja ima pravni interes. Žalba se podnosi u roku od osam (8) dana, u tri primjerka Trgovačkom sudu u Splitu, Split, </w:t>
      </w:r>
      <w:proofErr w:type="spellStart"/>
      <w:r w:rsidRPr="00D43641">
        <w:rPr>
          <w:rFonts w:cs="Times New Roman" w:eastAsia="Times New Roman"/>
          <w:lang w:eastAsia="hr-HR"/>
        </w:rPr>
        <w:t>Sukoišanska</w:t>
      </w:r>
      <w:proofErr w:type="spellEnd"/>
      <w:r w:rsidRPr="00D43641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D43641">
        <w:rPr>
          <w:rFonts w:cs="Times New Roman" w:eastAsia="Times New Roman"/>
          <w:b/>
          <w:lang w:eastAsia="hr-HR"/>
        </w:rPr>
        <w:t xml:space="preserve"> - 3 -</w:t>
      </w:r>
      <w:r w:rsidRPr="00D43641">
        <w:rPr>
          <w:rFonts w:cs="Times New Roman" w:eastAsia="Times New Roman"/>
          <w:lang w:eastAsia="hr-HR"/>
        </w:rPr>
        <w:t xml:space="preserve">                              </w:t>
      </w:r>
      <w:r w:rsidRPr="00D43641">
        <w:rPr>
          <w:rFonts w:cs="Times New Roman" w:eastAsia="Times New Roman"/>
          <w:b/>
          <w:lang w:eastAsia="hr-HR"/>
        </w:rPr>
        <w:t>Broj: 14. St-1023/2017.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43641">
        <w:rPr>
          <w:rFonts w:cs="Times New Roman" w:eastAsia="Times New Roman"/>
          <w:u w:val="single"/>
          <w:lang w:eastAsia="hr-HR"/>
        </w:rPr>
        <w:t>DNA:</w:t>
      </w:r>
      <w:r w:rsidRPr="00D43641">
        <w:rPr>
          <w:rFonts w:cs="Times New Roman" w:eastAsia="Times New Roman"/>
          <w:lang w:eastAsia="hr-HR"/>
        </w:rPr>
        <w:t xml:space="preserve">    1. Domagoj </w:t>
      </w:r>
      <w:proofErr w:type="spellStart"/>
      <w:r w:rsidRPr="00D43641">
        <w:rPr>
          <w:rFonts w:cs="Times New Roman" w:eastAsia="Times New Roman"/>
          <w:lang w:eastAsia="hr-HR"/>
        </w:rPr>
        <w:t>Repač</w:t>
      </w:r>
      <w:proofErr w:type="spellEnd"/>
      <w:r w:rsidRPr="00D43641">
        <w:rPr>
          <w:rFonts w:cs="Times New Roman" w:eastAsia="Times New Roman"/>
          <w:lang w:eastAsia="hr-HR"/>
        </w:rPr>
        <w:t xml:space="preserve">, Zagreb, </w:t>
      </w:r>
      <w:proofErr w:type="spellStart"/>
      <w:r w:rsidRPr="00D43641">
        <w:rPr>
          <w:rFonts w:cs="Times New Roman" w:eastAsia="Times New Roman"/>
          <w:lang w:eastAsia="hr-HR"/>
        </w:rPr>
        <w:t>Đorđićeva</w:t>
      </w:r>
      <w:proofErr w:type="spellEnd"/>
      <w:r w:rsidRPr="00D43641">
        <w:rPr>
          <w:rFonts w:cs="Times New Roman" w:eastAsia="Times New Roman"/>
          <w:lang w:eastAsia="hr-HR"/>
        </w:rPr>
        <w:t xml:space="preserve"> ulica 24, osobno,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          2. Mrežna stranica e-Oglasna ploča sudova – rok: 30. dana,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lang w:eastAsia="hr-HR"/>
        </w:rPr>
      </w:pPr>
      <w:r w:rsidRPr="00D43641">
        <w:rPr>
          <w:rFonts w:cs="Times New Roman" w:eastAsia="Times New Roman"/>
          <w:lang w:eastAsia="hr-HR"/>
        </w:rPr>
        <w:t xml:space="preserve">              3. Spis.</w:t>
      </w: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D43641" w:rsidRPr="00D4364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3641" w:rsidP="00D43641" w:rsidR="00AE649C" w:rsidRPr="00B76F3C">
      <w:pPr>
        <w:spacing w:after="0"/>
        <w:jc w:val="both"/>
      </w:pPr>
      <w:r w:rsidRPr="00D43641">
        <w:rPr>
          <w:rFonts w:cs="Times New Roman" w:eastAsia="Times New Roman"/>
          <w:lang w:eastAsia="hr-HR"/>
        </w:rPr>
        <w:t>Split, 05. ožujka 2018.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172137"/>
    <w:multiLevelType w:val="hybridMultilevel"/>
    <w:tmpl w:val="B68CA92C"/>
    <w:lvl w:tplc="A4B8BBF8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64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8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St-1023/2017-25</izvorni_sadrzaj>
    <derivirana_varijabla naziv="DomainObject.Oznaka_1">St-1023/2017-25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</izvorni_sadrzaj>
    <derivirana_varijabla naziv="DomainObject.Predmet.StrankaFormated_1">  OPTIKA ŽULJAN d.o.o. za izradu i promet  optičkih pomagala, oftalmološka i pshijatrijska vještačenja</derivirana_varijabla>
  </DomainObject.Predmet.StrankaFormated>
  <DomainObject.Predmet.StrankaFormatedOIB>
    <izvorni_sadrzaj>  OPTIKA ŽULJAN d.o.o. za izradu i promet  optičkih pomagala, oftalmološka i pshijatrijska vještačenja, OIB 54182490393</izvorni_sadrzaj>
    <derivirana_varijabla naziv="DomainObject.Predmet.StrankaFormatedOIB_1">  OPTIKA ŽULJAN d.o.o. za izradu i promet  optičkih pomagala, oftalmološka i pshijatrijska vještačenja, OIB 54182490393</derivirana_varijabla>
  </DomainObject.Predmet.StrankaFormatedOIB>
  <DomainObject.Predmet.StrankaFormatedWithAdress>
    <izvorni_sadrzaj> OPTIKA ŽULJAN d.o.o. za izradu i promet  optičkih pomagala, oftalmološka i pshijatrijska vještačenja, A. Mihanovića 49, 21000 Split</izvorni_sadrzaj>
    <derivirana_varijabla naziv="DomainObject.Predmet.StrankaFormatedWithAdress_1"> OPTIKA ŽULJAN d.o.o. za izradu i promet  optičkih pomagala, oftalmološka i pshijatrijska vještačenja,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vještačenja, OIB 54182490393, A. Mihanovića 49, 21000 Split</izvorni_sadrzaj>
    <derivirana_varijabla naziv="DomainObject.Predmet.StrankaFormatedWithAdressOIB_1"> OPTIKA ŽULJAN d.o.o. za izradu i promet  optičkih pomagala, oftalmološka i pshijatrijska vještačenja,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A. Mihanovića 49,21000 Split</izvorni_sadrzaj>
    <derivirana_varijabla naziv="DomainObject.Predmet.StrankaWithAdress_1">OPTIKA ŽULJAN d.o.o. za izradu i promet  optičkih pomagala, oftalmološka i pshijatrijska vještačenja A. Mihanovića 49,21000 Split</derivirana_varijabla>
  </DomainObject.Predmet.StrankaWithAdress>
  <DomainObject.Predmet.StrankaWithAdressOIB>
    <izvorni_sadrzaj>OPTIKA ŽULJAN d.o.o. za izradu i promet  optičkih pomagala, oftalmološka i pshijatrijska vještačenja, OIB 54182490393, A. Mihanovića 49,21000 Split</izvorni_sadrzaj>
    <derivirana_varijabla naziv="DomainObject.Predmet.StrankaWithAdressOIB_1">OPTIKA ŽULJAN d.o.o. za izradu i promet  optičkih pomagala, oftalmološka i pshijatrijska vještačenja,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</izvorni_sadrzaj>
    <derivirana_varijabla naziv="DomainObject.Predmet.StrankaNazivFormated_1">OPTIKA ŽULJAN d.o.o. za izradu i promet  optičkih pomagala, oftalmološka i pshijatrijska vještačenja</derivirana_varijabla>
  </DomainObject.Predmet.StrankaNazivFormated>
  <DomainObject.Predmet.StrankaNazivFormatedOIB>
    <izvorni_sadrzaj>OPTIKA ŽULJAN d.o.o. za izradu i promet  optičkih pomagala, oftalmološka i pshijatrijska vještačenja, OIB 54182490393</izvorni_sadrzaj>
    <derivirana_varijabla naziv="DomainObject.Predmet.StrankaNazivFormatedOIB_1">OPTIKA ŽULJAN d.o.o. za izradu i promet  optičkih pomagala, oftalmološka i pshijatrijska vještačenja,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</item>
    </izvorni_sadrzaj>
    <derivirana_varijabla naziv="DomainObject.Predmet.StrankaListFormated_1">
      <item>OPTIKA ŽULJAN d.o.o. za izradu i promet  optičkih pomagala, oftalmološka i pshijatrijska vještačenja</item>
    </derivirana_varijabla>
  </DomainObject.Predmet.StrankaListFormated>
  <DomainObject.Predmet.StrankaListFormatedOIB>
    <izvorni_sadrzaj>
      <item>OPTIKA ŽULJAN d.o.o. za izradu i promet  optičkih pomagala, oftalmološka i pshijatrijska vještačenja, OIB 54182490393</item>
    </izvorni_sadrzaj>
    <derivirana_varijabla naziv="DomainObject.Predmet.StrankaListFormatedOIB_1">
      <item>OPTIKA ŽULJAN d.o.o. za izradu i promet  optičkih pomagala, oftalmološka i pshijatrijska vještačenja,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vještačenja, A. Mihanovića 49, 21000 Split</item>
    </izvorni_sadrzaj>
    <derivirana_varijabla naziv="DomainObject.Predmet.StrankaListFormatedWithAdress_1">
      <item>OPTIKA ŽULJAN d.o.o. za izradu i promet  optičkih pomagala, oftalmološka i pshijatrijska vještačenja,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</item>
    </izvorni_sadrzaj>
    <derivirana_varijabla naziv="DomainObject.Predmet.StrankaListNazivFormated_1">
      <item>OPTIKA ŽULJAN d.o.o. za izradu i promet  optičkih pomagala, oftalmološka i pshijatrijska vještačenja</item>
    </derivirana_varijabla>
  </DomainObject.Predmet.StrankaListNazivFormated>
  <DomainObject.Predmet.StrankaListNazivFormatedOIB>
    <izvorni_sadrzaj>
      <item>OPTIKA ŽULJAN d.o.o. za izradu i promet  optičkih pomagala, oftalmološka i pshijatrijska vještačenja, OIB 54182490393</item>
    </izvorni_sadrzaj>
    <derivirana_varijabla naziv="DomainObject.Predmet.StrankaListNazivFormatedOIB_1">
      <item>OPTIKA ŽULJAN d.o.o. za izradu i promet  optičkih pomagala, oftalmološka i pshijatrijska vještačenja,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St-1023/2017-25</izvorni_sadrzaj>
    <derivirana_varijabla naziv="DomainObject.PoslovniBrojDokumenta_1">St-1023/2017-25</derivirana_varijabla>
  </DomainObject.PoslovniBrojDokumenta>
  <DomainObject.Predmet.StrankaIDrugi>
    <izvorni_sadrzaj>OPTIKA ŽULJAN d.o.o. za izradu i promet  optičkih pomagala, oftalmološka i pshijatrijska vještačenja</izvorni_sadrzaj>
    <derivirana_varijabla naziv="DomainObject.Predmet.StrankaIDrugi_1">OPTIKA ŽULJAN d.o.o. za izradu i promet  optičkih pomagala, oftalmološka i pshijatrijska vještačenja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vještačenja, OIB 54182490393, A. Mihanovića 49, 21000 Split</izvorni_sadrzaj>
    <derivirana_varijabla naziv="DomainObject.Predmet.StrankaIDrugiAdressOIB_1">OPTIKA ŽULJAN d.o.o. za izradu i promet  optičkih pomagala, oftalmološka i pshijatrijska vještačenja,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</item>
    </izvorni_sadrzaj>
    <derivirana_varijabla naziv="DomainObject.Predmet.SudioniciListNaziv_1">
      <item>OPTIKA ŽULJAN d.o.o. za izradu i promet  optičkih pomagala, oftalmološka i pshijatrijska vještačenja</item>
    </derivirana_varijabla>
  </DomainObject.Predmet.SudioniciListNaziv>
  <DomainObject.Predmet.SudioniciListAdressOIB>
    <izvorni_sadrzaj>
      <item>OPTIKA ŽULJAN d.o.o. za izradu i promet  optičkih pomagala, oftalmološka i pshijatrijska vještačenja, OIB 54182490393, A. Mihanovića 49,21000 Split</item>
    </izvorni_sadrzaj>
    <derivirana_varijabla naziv="DomainObject.Predmet.SudioniciListAdressOIB_1">
      <item>OPTIKA ŽULJAN d.o.o. za izradu i promet  optičkih pomagala, oftalmološka i pshijatrijska vještačenja,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63F5D-740D-4254-AE7D-D05C5D97F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698</properties:Words>
  <properties:Characters>3732</properties:Characters>
  <properties:Lines>107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2018-03-05T08:43:00Z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St-1023/2017-25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