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700E0" w:rsidR="003D0236" w:rsidRPr="003D0236">
        <w:trPr>
          <w:trHeight w:val="1285"/>
        </w:trPr>
        <w:tc>
          <w:tcPr>
            <w:tcW w:type="dxa" w:w="2531"/>
          </w:tcPr>
          <w:p w:rsidRDefault="003D0236" w:rsidP="006700E0" w:rsidR="003D0236" w:rsidRPr="003D0236">
            <w:pPr>
              <w:jc w:val="center"/>
              <w:rPr>
                <w:sz w:val="24"/>
              </w:rPr>
            </w:pPr>
            <w:bookmarkStart w:name="_GoBack" w:id="0"/>
            <w:bookmarkEnd w:id="0"/>
            <w:r w:rsidRPr="003D0236">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3D0236" w:rsidP="006700E0" w:rsidR="003D0236" w:rsidRPr="003D0236">
            <w:pPr>
              <w:jc w:val="center"/>
              <w:rPr>
                <w:sz w:val="24"/>
              </w:rPr>
            </w:pPr>
            <w:r w:rsidRPr="003D0236">
              <w:rPr>
                <w:sz w:val="24"/>
              </w:rPr>
              <w:t>Republika Hrvatska</w:t>
            </w:r>
          </w:p>
          <w:p w:rsidRDefault="003D0236" w:rsidP="006700E0" w:rsidR="003D0236" w:rsidRPr="003D0236">
            <w:pPr>
              <w:jc w:val="center"/>
              <w:rPr>
                <w:sz w:val="24"/>
              </w:rPr>
            </w:pPr>
            <w:r w:rsidRPr="003D0236">
              <w:rPr>
                <w:sz w:val="24"/>
              </w:rPr>
              <w:t>Trgovački sud u Splitu</w:t>
            </w:r>
          </w:p>
          <w:p w:rsidRDefault="003D0236" w:rsidP="006700E0" w:rsidR="003D0236" w:rsidRPr="003D0236">
            <w:pPr>
              <w:jc w:val="center"/>
              <w:rPr>
                <w:sz w:val="24"/>
              </w:rPr>
            </w:pPr>
            <w:r w:rsidRPr="003D0236">
              <w:rPr>
                <w:sz w:val="24"/>
              </w:rPr>
              <w:t>Split, Sukoišanska 6</w:t>
            </w:r>
          </w:p>
        </w:tc>
      </w:tr>
    </w:tbl>
    <w:p w14:textId="5883631" w14:paraId="5883631" w:rsidRDefault="003D0236" w:rsidP="003D0236" w:rsidR="003D0236" w:rsidRPr="003D0236">
      <w:pPr>
        <w:jc w:val="right"/>
        <w15:collapsed w:val="false"/>
      </w:pPr>
      <w:r w:rsidRPr="003D0236">
        <w:t>Poslovni broj: 4. St-</w:t>
      </w:r>
      <w:r w:rsidR="00F86078">
        <w:t>21/2006-</w:t>
      </w:r>
    </w:p>
    <w:p w:rsidRDefault="0037740D" w:rsidP="0037740D" w:rsidR="0037740D" w:rsidRPr="003D0236"/>
    <w:p w:rsidRDefault="003D0236" w:rsidP="0037740D" w:rsidR="0037740D" w:rsidRPr="003D0236">
      <w:pPr>
        <w:jc w:val="center"/>
        <w:rPr>
          <w:spacing w:val="100"/>
        </w:rPr>
      </w:pPr>
      <w:r w:rsidRPr="003D0236">
        <w:rPr>
          <w:spacing w:val="100"/>
        </w:rPr>
        <w:t xml:space="preserve">REPUBLIKA HRVATSKA </w:t>
      </w:r>
    </w:p>
    <w:p w:rsidRDefault="003D0236" w:rsidP="0037740D" w:rsidR="003D0236" w:rsidRPr="003D0236">
      <w:pPr>
        <w:jc w:val="center"/>
        <w:rPr>
          <w:spacing w:val="100"/>
        </w:rPr>
      </w:pPr>
    </w:p>
    <w:p w:rsidRDefault="003D0236" w:rsidP="0037740D" w:rsidR="003D0236" w:rsidRPr="003D0236">
      <w:pPr>
        <w:jc w:val="center"/>
        <w:rPr>
          <w:spacing w:val="100"/>
        </w:rPr>
      </w:pPr>
      <w:r w:rsidRPr="003D0236">
        <w:rPr>
          <w:spacing w:val="100"/>
        </w:rPr>
        <w:t xml:space="preserve">RJEŠENJE </w:t>
      </w:r>
    </w:p>
    <w:p w:rsidRDefault="0037740D" w:rsidP="0037740D" w:rsidR="0037740D" w:rsidRPr="003D0236"/>
    <w:p w:rsidRDefault="003D0236" w:rsidP="003D0236" w:rsidR="003D0236" w:rsidRPr="00B50505">
      <w:pPr>
        <w:pStyle w:val="Tijeloteksta"/>
        <w:ind w:firstLine="708"/>
        <w:rPr>
          <w:szCs w:val="24"/>
        </w:rPr>
      </w:pPr>
      <w:r w:rsidRPr="00B50505">
        <w:rPr>
          <w:szCs w:val="24"/>
        </w:rPr>
        <w:t xml:space="preserve">Trgovački sud u Splitu, po sucu ovog suda Katarini Mikulić, u </w:t>
      </w:r>
      <w:r w:rsidR="00F86078">
        <w:rPr>
          <w:szCs w:val="24"/>
        </w:rPr>
        <w:t xml:space="preserve">zaključenom </w:t>
      </w:r>
      <w:r w:rsidRPr="00B50505">
        <w:rPr>
          <w:szCs w:val="24"/>
        </w:rPr>
        <w:t xml:space="preserve">stečajnom postupku nad stečajnim dužnikom </w:t>
      </w:r>
      <w:r w:rsidR="00F86078" w:rsidRPr="00AD3AFA">
        <w:t>CHEMO - SPLIT, d.o.o., ˝u stečaju˝</w:t>
      </w:r>
      <w:r w:rsidR="00F86078">
        <w:t>, Prisoje bb, Dicmo</w:t>
      </w:r>
      <w:r w:rsidRPr="00B50505">
        <w:rPr>
          <w:szCs w:val="24"/>
        </w:rPr>
        <w:t xml:space="preserve">, </w:t>
      </w:r>
      <w:r w:rsidR="00F86078">
        <w:rPr>
          <w:szCs w:val="24"/>
        </w:rPr>
        <w:t xml:space="preserve">OIB: </w:t>
      </w:r>
      <w:r w:rsidR="00F86078" w:rsidRPr="00F86078">
        <w:rPr>
          <w:szCs w:val="24"/>
        </w:rPr>
        <w:t>91677979891</w:t>
      </w:r>
      <w:r w:rsidR="00F86078">
        <w:rPr>
          <w:szCs w:val="24"/>
        </w:rPr>
        <w:t xml:space="preserve">, </w:t>
      </w:r>
      <w:r w:rsidR="001F6755">
        <w:rPr>
          <w:szCs w:val="24"/>
        </w:rPr>
        <w:t>8. veljače</w:t>
      </w:r>
      <w:r w:rsidR="00B366DC">
        <w:rPr>
          <w:szCs w:val="24"/>
        </w:rPr>
        <w:t xml:space="preserve"> 2019. </w:t>
      </w:r>
    </w:p>
    <w:p w:rsidRDefault="0037740D" w:rsidP="0037740D" w:rsidR="0037740D" w:rsidRPr="003D0236"/>
    <w:p w:rsidRDefault="0037740D" w:rsidP="0037740D" w:rsidR="0037740D" w:rsidRPr="003D0236">
      <w:pPr>
        <w:jc w:val="center"/>
      </w:pPr>
      <w:r w:rsidRPr="003D0236">
        <w:t>r i j e š i o      j e</w:t>
      </w:r>
    </w:p>
    <w:p w:rsidRDefault="0037740D" w:rsidP="0037740D" w:rsidR="0037740D" w:rsidRPr="003D0236">
      <w:pPr>
        <w:pStyle w:val="Tijeloteksta"/>
        <w:rPr>
          <w:szCs w:val="24"/>
        </w:rPr>
      </w:pPr>
    </w:p>
    <w:p w:rsidRDefault="007A287D" w:rsidP="003D0236" w:rsidR="0037740D">
      <w:pPr>
        <w:pStyle w:val="Tijeloteksta"/>
        <w:ind w:firstLine="708"/>
        <w:rPr>
          <w:szCs w:val="24"/>
        </w:rPr>
      </w:pPr>
      <w:r>
        <w:rPr>
          <w:szCs w:val="24"/>
        </w:rPr>
        <w:t xml:space="preserve">I. </w:t>
      </w:r>
      <w:r w:rsidR="0037740D" w:rsidRPr="003D0236">
        <w:rPr>
          <w:szCs w:val="24"/>
        </w:rPr>
        <w:t>Utvrđuje se nagrada st</w:t>
      </w:r>
      <w:r w:rsidR="003D0236">
        <w:rPr>
          <w:szCs w:val="24"/>
        </w:rPr>
        <w:t xml:space="preserve">ečajnom upravitelju </w:t>
      </w:r>
      <w:r>
        <w:rPr>
          <w:szCs w:val="24"/>
        </w:rPr>
        <w:t>Vedranu Šeparoviću</w:t>
      </w:r>
      <w:r w:rsidR="0037740D" w:rsidRPr="003D0236">
        <w:rPr>
          <w:szCs w:val="24"/>
        </w:rPr>
        <w:t xml:space="preserve"> za obavljene poslove stečajnog upravitelja u stečajnom postupku nad stečajnim dužnikom u bruto iznosu od </w:t>
      </w:r>
      <w:r w:rsidR="008C1661">
        <w:rPr>
          <w:szCs w:val="24"/>
        </w:rPr>
        <w:t>66.217,53</w:t>
      </w:r>
      <w:r w:rsidR="0037740D" w:rsidRPr="00AC0B9E">
        <w:rPr>
          <w:szCs w:val="24"/>
        </w:rPr>
        <w:t xml:space="preserve"> </w:t>
      </w:r>
      <w:r w:rsidR="0037740D" w:rsidRPr="003D0236">
        <w:rPr>
          <w:szCs w:val="24"/>
        </w:rPr>
        <w:t>kuna.</w:t>
      </w:r>
    </w:p>
    <w:p w:rsidRDefault="007A287D" w:rsidP="003D0236" w:rsidR="007A287D">
      <w:pPr>
        <w:pStyle w:val="Tijeloteksta"/>
        <w:ind w:firstLine="708"/>
        <w:rPr>
          <w:szCs w:val="24"/>
        </w:rPr>
      </w:pPr>
    </w:p>
    <w:p w:rsidRDefault="007A287D" w:rsidP="003D0236" w:rsidR="007A287D">
      <w:pPr>
        <w:pStyle w:val="Tijeloteksta"/>
        <w:ind w:firstLine="708"/>
        <w:rPr>
          <w:szCs w:val="24"/>
        </w:rPr>
      </w:pPr>
      <w:r>
        <w:rPr>
          <w:szCs w:val="24"/>
        </w:rPr>
        <w:t xml:space="preserve">II. Stečajnom upravitelju Vedranu Šeparoviću odobrava se naknada stvarnih troškova u ovom postupku u neto iznosu od </w:t>
      </w:r>
      <w:r w:rsidR="008C1661">
        <w:rPr>
          <w:szCs w:val="24"/>
        </w:rPr>
        <w:t>588</w:t>
      </w:r>
      <w:r>
        <w:rPr>
          <w:szCs w:val="24"/>
        </w:rPr>
        <w:t>,00 kuna.</w:t>
      </w:r>
    </w:p>
    <w:p w:rsidRDefault="007A287D" w:rsidP="003D0236" w:rsidR="007A287D">
      <w:pPr>
        <w:pStyle w:val="Tijeloteksta"/>
        <w:ind w:firstLine="708"/>
        <w:rPr>
          <w:szCs w:val="24"/>
        </w:rPr>
      </w:pPr>
    </w:p>
    <w:p w:rsidRDefault="007A287D" w:rsidP="003D0236" w:rsidR="007A287D" w:rsidRPr="003D0236">
      <w:pPr>
        <w:pStyle w:val="Tijeloteksta"/>
        <w:ind w:firstLine="708"/>
        <w:rPr>
          <w:szCs w:val="24"/>
        </w:rPr>
      </w:pPr>
      <w:r>
        <w:rPr>
          <w:szCs w:val="24"/>
        </w:rPr>
        <w:t xml:space="preserve">III. Ovlašćuje se stečajni upravitelj Vedran Šeparović iznose iz točke I. i II. izreke ovog rješenja isplatiti sa računa stečajnog dužnika nakon pravomoćnosti ovog rješenja.  </w:t>
      </w:r>
    </w:p>
    <w:p w:rsidRDefault="0037740D" w:rsidP="0037740D" w:rsidR="0037740D" w:rsidRPr="003D0236">
      <w:pPr>
        <w:pStyle w:val="Tijeloteksta"/>
        <w:rPr>
          <w:szCs w:val="24"/>
        </w:rPr>
      </w:pPr>
    </w:p>
    <w:p w:rsidRDefault="0037740D" w:rsidP="0037740D" w:rsidR="0037740D" w:rsidRPr="003D0236"/>
    <w:p w:rsidRDefault="0037740D" w:rsidP="0037740D" w:rsidR="0037740D" w:rsidRPr="003D0236">
      <w:pPr>
        <w:jc w:val="center"/>
      </w:pPr>
      <w:r w:rsidRPr="003D0236">
        <w:t>Obrazloženje</w:t>
      </w:r>
    </w:p>
    <w:p w:rsidRDefault="0037740D" w:rsidP="0037740D" w:rsidR="0037740D" w:rsidRPr="003D0236"/>
    <w:p w:rsidRDefault="007A287D" w:rsidP="007A287D" w:rsidR="007A287D">
      <w:pPr>
        <w:ind w:firstLine="708"/>
        <w:jc w:val="both"/>
      </w:pPr>
      <w:r w:rsidRPr="00DC083E">
        <w:t xml:space="preserve">Rješenjem ovog suda poslovni broj </w:t>
      </w:r>
      <w:r>
        <w:t>VI</w:t>
      </w:r>
      <w:r w:rsidRPr="00DC083E">
        <w:t xml:space="preserve"> St-</w:t>
      </w:r>
      <w:r>
        <w:t>21/06</w:t>
      </w:r>
      <w:r w:rsidRPr="00DC083E">
        <w:t xml:space="preserve"> od </w:t>
      </w:r>
      <w:r>
        <w:t xml:space="preserve">17. svibnja 2006. godine </w:t>
      </w:r>
      <w:r w:rsidRPr="00DC083E">
        <w:t xml:space="preserve">otvoren je stečajni postupak nad stečajnim dužnikom </w:t>
      </w:r>
      <w:r w:rsidRPr="007B01DA">
        <w:t>CHEMO - SPLIT, d.o.o., ˝u stečaju˝</w:t>
      </w:r>
      <w:r>
        <w:t>, Prisoje, OIB: 91677979891</w:t>
      </w:r>
      <w:r w:rsidRPr="00DC083E">
        <w:t>.</w:t>
      </w:r>
      <w:r>
        <w:t xml:space="preserve"> Istim rješenjem za stečajnog upravitelja je imenovan Berislav Bušelić, Mravince, A. Starčevića 21, OIB: </w:t>
      </w:r>
      <w:r w:rsidRPr="00A22009">
        <w:t>93274685765</w:t>
      </w:r>
      <w:r>
        <w:t>.</w:t>
      </w:r>
    </w:p>
    <w:p w:rsidRDefault="007A287D" w:rsidP="007A287D" w:rsidR="007A287D">
      <w:pPr>
        <w:ind w:firstLine="708"/>
        <w:jc w:val="both"/>
      </w:pPr>
    </w:p>
    <w:p w:rsidRDefault="007A287D" w:rsidP="007A287D" w:rsidR="007A287D">
      <w:pPr>
        <w:ind w:firstLine="708"/>
        <w:jc w:val="both"/>
      </w:pPr>
      <w:r>
        <w:t xml:space="preserve">Rješenjem ovog suda pod poslovnim brojem 4.St-21/2006 od 29. ožujka 2017. razriješen je stečajni upravitelj Berislav Bušelić te je za novog stečajnog upravitelja imenovan Vedran Šeparović. </w:t>
      </w:r>
    </w:p>
    <w:p w:rsidRDefault="007A287D" w:rsidP="007A287D" w:rsidR="007A287D">
      <w:pPr>
        <w:ind w:firstLine="708"/>
        <w:jc w:val="both"/>
      </w:pPr>
    </w:p>
    <w:p w:rsidRDefault="007A287D" w:rsidP="00C64246" w:rsidR="007A287D">
      <w:pPr>
        <w:ind w:firstLine="708"/>
        <w:jc w:val="both"/>
      </w:pPr>
      <w:r>
        <w:t xml:space="preserve">Rješenjem od 10. listopada 2018. zaključen je stečajni postupak nad navedenih dužnikom. </w:t>
      </w:r>
    </w:p>
    <w:p w:rsidRDefault="007A287D" w:rsidP="00C64246" w:rsidR="007A287D">
      <w:pPr>
        <w:spacing w:before="200"/>
        <w:ind w:firstLine="708"/>
        <w:jc w:val="both"/>
        <w:rPr>
          <w:rFonts w:cstheme="minorBidi"/>
          <w:szCs w:val="22"/>
        </w:rPr>
      </w:pPr>
      <w:r w:rsidRPr="006434FB">
        <w:rPr>
          <w:rFonts w:cstheme="minorBidi"/>
          <w:szCs w:val="22"/>
        </w:rPr>
        <w:t xml:space="preserve">Dana </w:t>
      </w:r>
      <w:r>
        <w:rPr>
          <w:rFonts w:cstheme="minorBidi"/>
          <w:szCs w:val="22"/>
        </w:rPr>
        <w:t>13. lipnja 2018</w:t>
      </w:r>
      <w:r w:rsidRPr="006434FB">
        <w:rPr>
          <w:rFonts w:cstheme="minorBidi"/>
          <w:szCs w:val="22"/>
        </w:rPr>
        <w:t xml:space="preserve">. </w:t>
      </w:r>
      <w:r>
        <w:rPr>
          <w:rFonts w:cstheme="minorBidi"/>
          <w:szCs w:val="22"/>
        </w:rPr>
        <w:t>stečajni upravitelj dostavio</w:t>
      </w:r>
      <w:r w:rsidRPr="006434FB">
        <w:rPr>
          <w:rFonts w:cstheme="minorBidi"/>
          <w:szCs w:val="22"/>
        </w:rPr>
        <w:t xml:space="preserve"> je završno izvješće</w:t>
      </w:r>
      <w:r>
        <w:rPr>
          <w:rFonts w:cstheme="minorBidi"/>
          <w:szCs w:val="22"/>
        </w:rPr>
        <w:t xml:space="preserve"> i</w:t>
      </w:r>
      <w:r w:rsidRPr="006434FB">
        <w:rPr>
          <w:rFonts w:cstheme="minorBidi"/>
          <w:szCs w:val="22"/>
        </w:rPr>
        <w:t xml:space="preserve"> </w:t>
      </w:r>
      <w:r>
        <w:rPr>
          <w:rFonts w:cstheme="minorBidi"/>
          <w:szCs w:val="22"/>
        </w:rPr>
        <w:t xml:space="preserve">završni račun u bitnom navodeći prihode i rashode/priliv i odliv po kategorijama, priliv na transakcijskom računu i fakturirane iznose po godinama počevši od 2006. zaključno 2018., obveze – troškove stečajnog postupka i nepodmirene ostale obveze stečajne mase, te budući da je sva imovina unovčena predlaže zaključenje stečajnog postupka. </w:t>
      </w:r>
    </w:p>
    <w:p w:rsidRDefault="001469C1" w:rsidP="00C64246" w:rsidR="001469C1">
      <w:pPr>
        <w:spacing w:before="200"/>
        <w:ind w:firstLine="708"/>
        <w:jc w:val="both"/>
        <w:rPr>
          <w:rFonts w:cstheme="minorBidi"/>
          <w:szCs w:val="22"/>
        </w:rPr>
      </w:pPr>
      <w:r>
        <w:rPr>
          <w:rFonts w:cstheme="minorBidi"/>
          <w:szCs w:val="22"/>
        </w:rPr>
        <w:lastRenderedPageBreak/>
        <w:t>Dana 15. siječnja 2019. stečajni upravitelj je dostavio obračun nagrade i popis troškova od preuziman</w:t>
      </w:r>
      <w:r w:rsidR="001F6755">
        <w:rPr>
          <w:rFonts w:cstheme="minorBidi"/>
          <w:szCs w:val="22"/>
        </w:rPr>
        <w:t>ja</w:t>
      </w:r>
      <w:r>
        <w:rPr>
          <w:rFonts w:cstheme="minorBidi"/>
          <w:szCs w:val="22"/>
        </w:rPr>
        <w:t xml:space="preserve"> stečajnog postupka 29. ožujka 2017. do zaključenja. </w:t>
      </w:r>
    </w:p>
    <w:p w:rsidRDefault="00C64246" w:rsidP="00C64246" w:rsidR="00C64246">
      <w:pPr>
        <w:spacing w:before="200"/>
        <w:ind w:firstLine="708"/>
        <w:jc w:val="both"/>
        <w:rPr>
          <w:rFonts w:cstheme="minorBidi"/>
          <w:szCs w:val="22"/>
        </w:rPr>
      </w:pPr>
      <w:r>
        <w:rPr>
          <w:rFonts w:cstheme="minorBidi"/>
          <w:szCs w:val="22"/>
        </w:rPr>
        <w:t xml:space="preserve">Navedenim podneskom stečajni upravitelj je zatražio da mu se odredi nagrada u iznosu od </w:t>
      </w:r>
      <w:r w:rsidR="001469C1">
        <w:rPr>
          <w:rFonts w:cstheme="minorBidi"/>
          <w:szCs w:val="22"/>
        </w:rPr>
        <w:t>66.217,53</w:t>
      </w:r>
      <w:r>
        <w:rPr>
          <w:rFonts w:cstheme="minorBidi"/>
          <w:szCs w:val="22"/>
        </w:rPr>
        <w:t xml:space="preserve"> kuna. </w:t>
      </w:r>
      <w:r w:rsidR="00192D80">
        <w:rPr>
          <w:rFonts w:cstheme="minorBidi"/>
          <w:szCs w:val="22"/>
        </w:rPr>
        <w:t xml:space="preserve">U navedenom podnesku stečajni upravitelj je naveo </w:t>
      </w:r>
      <w:r w:rsidR="0056328C">
        <w:rPr>
          <w:rFonts w:cstheme="minorBidi"/>
          <w:szCs w:val="22"/>
        </w:rPr>
        <w:t xml:space="preserve">da je ukupno ostvaren priliv u stečajnu masu 1.650.781,60 kuna od čega je za vrijeme dok je stečajni upravitelj bio Berislav Bušelić 1.320.851,11 kuna, za vrijeme dok je stečajni upravitelj bio Vedran Šeparović 329.930,49 kuna. Temeljem ostvarenog priliva od 329.930,49 kuna, a sukladno Uredbi Narodne novine 71/15 članak 7. stečajni upravitelj Šeparović Vedran ostvario bi pravo na nagradu od 46.217,53 kuna. </w:t>
      </w:r>
    </w:p>
    <w:p w:rsidRDefault="0037740D" w:rsidP="0037740D" w:rsidR="0037740D" w:rsidRPr="003D0236">
      <w:pPr>
        <w:jc w:val="both"/>
      </w:pPr>
    </w:p>
    <w:p w:rsidRDefault="003D0236" w:rsidP="0037740D" w:rsidR="0037740D" w:rsidRPr="003D0236">
      <w:pPr>
        <w:pStyle w:val="Tijeloteksta"/>
        <w:ind w:firstLine="708"/>
        <w:rPr>
          <w:szCs w:val="24"/>
        </w:rPr>
      </w:pPr>
      <w:r>
        <w:rPr>
          <w:szCs w:val="24"/>
        </w:rPr>
        <w:t>Prema članku 94.</w:t>
      </w:r>
      <w:r w:rsidR="00C64246">
        <w:rPr>
          <w:szCs w:val="24"/>
        </w:rPr>
        <w:t xml:space="preserve"> stavak 1.</w:t>
      </w:r>
      <w:r>
        <w:rPr>
          <w:szCs w:val="24"/>
        </w:rPr>
        <w:t xml:space="preserve"> </w:t>
      </w:r>
      <w:r w:rsidR="00C64246">
        <w:rPr>
          <w:szCs w:val="24"/>
        </w:rPr>
        <w:t>Stečajnog zakona (Narodne novine broj 71/15 i 104/17, dalje SZ)</w:t>
      </w:r>
      <w:r w:rsidR="0037740D" w:rsidRPr="003D0236">
        <w:rPr>
          <w:szCs w:val="24"/>
        </w:rPr>
        <w:t xml:space="preserve"> stečajni upravitelj ima pravo na nagradu za svoj rad i naknadu stvarnih troškova. Nagradu stečajnom upravitelju rješenjem određuje sud prema uredbi kojom Vlada Republike Hrvatske utvrđuje kriterije i način obračuna i plaćanja nagrade stečajnim upraviteljima. </w:t>
      </w:r>
    </w:p>
    <w:p w:rsidRDefault="0037740D" w:rsidP="0037740D" w:rsidR="0037740D" w:rsidRPr="003D0236">
      <w:pPr>
        <w:pStyle w:val="Tijeloteksta"/>
        <w:ind w:firstLine="708"/>
        <w:rPr>
          <w:szCs w:val="24"/>
        </w:rPr>
      </w:pPr>
    </w:p>
    <w:p w:rsidRDefault="0037740D" w:rsidP="0037740D" w:rsidR="0037740D" w:rsidRPr="003D0236">
      <w:pPr>
        <w:pStyle w:val="Tijeloteksta"/>
        <w:ind w:firstLine="708"/>
        <w:rPr>
          <w:szCs w:val="24"/>
        </w:rPr>
      </w:pPr>
      <w:r w:rsidRPr="003D0236">
        <w:rPr>
          <w:szCs w:val="24"/>
        </w:rPr>
        <w:t>Članak 2. Uredbe o kriterijima i načinu obračuna i plaćanja nagrade stečajnim upraviteljima (</w:t>
      </w:r>
      <w:r w:rsidR="003D0236">
        <w:rPr>
          <w:szCs w:val="24"/>
        </w:rPr>
        <w:t>"</w:t>
      </w:r>
      <w:r w:rsidRPr="003D0236">
        <w:rPr>
          <w:szCs w:val="24"/>
        </w:rPr>
        <w:t>Narodne novine</w:t>
      </w:r>
      <w:r w:rsidR="003D0236">
        <w:rPr>
          <w:szCs w:val="24"/>
        </w:rPr>
        <w:t>"</w:t>
      </w:r>
      <w:r w:rsidRPr="003D0236">
        <w:rPr>
          <w:szCs w:val="24"/>
        </w:rPr>
        <w:t xml:space="preserve"> broj 105/15, dalje u tekstu Uredba) propisuje da </w:t>
      </w:r>
      <w:r w:rsidR="003D0236">
        <w:rPr>
          <w:szCs w:val="24"/>
        </w:rPr>
        <w:t>s</w:t>
      </w:r>
      <w:r w:rsidRPr="003D0236">
        <w:rPr>
          <w:szCs w:val="24"/>
        </w:rPr>
        <w:t>tečajni upravitelj ima pravo na nagradu za obavljene poslove.</w:t>
      </w:r>
    </w:p>
    <w:p w:rsidRDefault="0037740D" w:rsidP="0037740D" w:rsidR="0037740D" w:rsidRPr="003D0236">
      <w:pPr>
        <w:pStyle w:val="Tijeloteksta"/>
        <w:ind w:firstLine="708"/>
        <w:rPr>
          <w:szCs w:val="24"/>
        </w:rPr>
      </w:pPr>
    </w:p>
    <w:p w:rsidRDefault="0037740D" w:rsidP="0037740D" w:rsidR="0037740D" w:rsidRPr="003D0236">
      <w:pPr>
        <w:pStyle w:val="Tijeloteksta"/>
        <w:ind w:firstLine="708"/>
        <w:rPr>
          <w:szCs w:val="24"/>
        </w:rPr>
      </w:pPr>
      <w:r w:rsidRPr="003D0236">
        <w:rPr>
          <w:szCs w:val="24"/>
        </w:rPr>
        <w:t xml:space="preserve">Članak 7. Uredbe nagrada stečajnom upravitelju s osnove vrijednosti unovčene stečajne mase obračunava se primjenom tablice vrijednosti unovčene stečajne mase i nagrade u postocima.  U ovom stečajnom postupku stečajni upravitelj je unovčio stečajne mase u visini </w:t>
      </w:r>
      <w:r w:rsidR="00C64246">
        <w:rPr>
          <w:szCs w:val="24"/>
        </w:rPr>
        <w:t>329.930,49</w:t>
      </w:r>
      <w:r w:rsidRPr="003D0236">
        <w:rPr>
          <w:szCs w:val="24"/>
        </w:rPr>
        <w:t xml:space="preserve"> kuna. Prema čl</w:t>
      </w:r>
      <w:r w:rsidR="003D0236">
        <w:rPr>
          <w:szCs w:val="24"/>
        </w:rPr>
        <w:t>anku</w:t>
      </w:r>
      <w:r w:rsidRPr="003D0236">
        <w:rPr>
          <w:szCs w:val="24"/>
        </w:rPr>
        <w:t xml:space="preserve"> 7</w:t>
      </w:r>
      <w:r w:rsidR="003D0236">
        <w:rPr>
          <w:szCs w:val="24"/>
        </w:rPr>
        <w:t>.</w:t>
      </w:r>
      <w:r w:rsidRPr="003D0236">
        <w:rPr>
          <w:szCs w:val="24"/>
        </w:rPr>
        <w:t xml:space="preserve"> Uredbe stečajnom upravitelju </w:t>
      </w:r>
      <w:r w:rsidR="001F6755">
        <w:rPr>
          <w:szCs w:val="24"/>
        </w:rPr>
        <w:t xml:space="preserve">se nagrada obračunava primjenom tablice vrijednosti unovčene stečajne mase i nagrade u postocima, pa mu s te osnove pripada iznos od 46.217,53 kuna bruto. </w:t>
      </w:r>
    </w:p>
    <w:p w:rsidRDefault="0037740D" w:rsidP="0037740D" w:rsidR="0037740D">
      <w:pPr>
        <w:pStyle w:val="Tijeloteksta"/>
        <w:rPr>
          <w:szCs w:val="24"/>
        </w:rPr>
      </w:pPr>
    </w:p>
    <w:p w:rsidRDefault="00B23235" w:rsidP="0037740D" w:rsidR="00B23235" w:rsidRPr="003D0236">
      <w:pPr>
        <w:pStyle w:val="Tijeloteksta"/>
        <w:rPr>
          <w:szCs w:val="24"/>
        </w:rPr>
      </w:pPr>
      <w:r>
        <w:rPr>
          <w:szCs w:val="24"/>
        </w:rPr>
        <w:tab/>
        <w:t xml:space="preserve">Članak 8. Uredbe Narodne novine 71/15 propisuje da stečajnom upravitelju pripada i dodatna nagrada koja ovisi o osobito zalaganju stečajnog upravitelja. Stečajni upravitelj smatra da je njegovo osobito zalaganje došlo do </w:t>
      </w:r>
      <w:r w:rsidR="00B364D5">
        <w:rPr>
          <w:szCs w:val="24"/>
        </w:rPr>
        <w:t xml:space="preserve">izražaja </w:t>
      </w:r>
      <w:r w:rsidR="00EB56C7">
        <w:rPr>
          <w:szCs w:val="24"/>
        </w:rPr>
        <w:t xml:space="preserve">u naplati potraživanja stečajnog dužnika koja su bila u zastari, </w:t>
      </w:r>
      <w:r w:rsidR="001F6755">
        <w:rPr>
          <w:szCs w:val="24"/>
        </w:rPr>
        <w:t xml:space="preserve">a koje je on uspio naplatiti od dužnikovih dužnika, </w:t>
      </w:r>
      <w:r w:rsidR="00EB56C7">
        <w:rPr>
          <w:szCs w:val="24"/>
        </w:rPr>
        <w:t>sklopio nagodbu sa najmoprimcem Distribucija Sladoleda d.o.o., ishodio zadužnicu za osiguranje i naplatio 70.021,98 kuna, intenzivnim kontaktima sa Merkur d.d. u stečaju iz Kranja uspio potpisati sporazum i formalizirati status imovine u Dicmu, usprkos očitoj nezainteresiranosti druge strane o čemu svjedoči činjenica da Merkur d.d. u stečaju nije do danas, 10 mjeseci nakon što je potpisom sporazuma od 2. ožujka 2018. predao o posjed</w:t>
      </w:r>
      <w:r w:rsidR="00E51725">
        <w:rPr>
          <w:szCs w:val="24"/>
        </w:rPr>
        <w:t xml:space="preserve"> nekretninu u Dicmu, nije sa zakupoprimcima koji koriste prostor sklopio ugovor o najmu. </w:t>
      </w:r>
    </w:p>
    <w:p w:rsidRDefault="00C64246" w:rsidP="00C64246" w:rsidR="00C64246">
      <w:pPr>
        <w:spacing w:before="200"/>
        <w:ind w:firstLine="703"/>
        <w:jc w:val="both"/>
      </w:pPr>
      <w:r>
        <w:t xml:space="preserve">Pregledom spisa ovaj sud utvrđuje da se aktivnost stečajnog upravitelja Vedrana Šeparovića u ovom stečajnom postupku u </w:t>
      </w:r>
      <w:r w:rsidRPr="008A22AC">
        <w:t>bitnom sastojala od poslova pregleda poslovne dokumentacij</w:t>
      </w:r>
      <w:r>
        <w:t xml:space="preserve">e stečajnog dužnika, utvrđivanja </w:t>
      </w:r>
      <w:r w:rsidRPr="008A22AC">
        <w:t>imovine stečajnog dužnika koja preds</w:t>
      </w:r>
      <w:r>
        <w:t>tavlja stečajnu masu, sređivanja</w:t>
      </w:r>
      <w:r w:rsidRPr="008A22AC">
        <w:t xml:space="preserve"> poslovne dokumentacije, sastavljanj</w:t>
      </w:r>
      <w:r>
        <w:t>a</w:t>
      </w:r>
      <w:r w:rsidRPr="008A22AC">
        <w:t xml:space="preserve"> isprava neophodnih za održavanje ročišta, sastavlj</w:t>
      </w:r>
      <w:r>
        <w:t>anj</w:t>
      </w:r>
      <w:r w:rsidRPr="008A22AC">
        <w:t>a i redovito</w:t>
      </w:r>
      <w:r>
        <w:t>g</w:t>
      </w:r>
      <w:r w:rsidRPr="008A22AC">
        <w:t xml:space="preserve"> dostavlj</w:t>
      </w:r>
      <w:r>
        <w:t xml:space="preserve">anja </w:t>
      </w:r>
      <w:r w:rsidRPr="008A22AC">
        <w:t xml:space="preserve">izvješća o tijeku stečajnog postupka i stanju stečajne mase, </w:t>
      </w:r>
      <w:r>
        <w:t>nastavljanja vođenja parničnih postupaka</w:t>
      </w:r>
      <w:r w:rsidRPr="008A22AC">
        <w:t xml:space="preserve"> u kojima je kao stranka sudjelovao stečajni dužnik, aktivnosti vezanih </w:t>
      </w:r>
      <w:r>
        <w:t>za</w:t>
      </w:r>
      <w:r w:rsidRPr="008A22AC">
        <w:t xml:space="preserve"> unovčenje imovine stečajnog dužnika, dakle, od standardnih radnji potrebnih z</w:t>
      </w:r>
      <w:r w:rsidR="001F6755">
        <w:t xml:space="preserve">a provođenje stečajnog postupka, pa sukladno navedenom iz zahtjeva za nagradu stečajnog upravitelja od 15. siječnja 2019., sud nalazi opravdanim dati mu i dodatnu nagradu od 20.000,00 kuna. </w:t>
      </w:r>
    </w:p>
    <w:p w:rsidRDefault="00C64246" w:rsidP="00C64246" w:rsidR="00C64246">
      <w:pPr>
        <w:spacing w:before="200"/>
        <w:ind w:firstLine="703"/>
        <w:jc w:val="both"/>
      </w:pPr>
      <w:r>
        <w:lastRenderedPageBreak/>
        <w:t>Ovaj sud ocjenjuje da je ovaj stečajni postupak po svom bitnom sadržaju bio srednjeg/višeg stupnja složenosti, posebno uzimajući u obzir broj i vrstu sudskih postupaka u kojima je kao stranka sudjelovao i stečajni dužnik.</w:t>
      </w:r>
    </w:p>
    <w:p w:rsidRDefault="00C64246" w:rsidP="00C64246" w:rsidR="00C64246" w:rsidRPr="00174EAD">
      <w:pPr>
        <w:spacing w:before="200"/>
        <w:ind w:firstLine="703"/>
        <w:jc w:val="both"/>
      </w:pPr>
      <w:r w:rsidRPr="00174EAD">
        <w:t xml:space="preserve">Podneskom od </w:t>
      </w:r>
      <w:r w:rsidR="00DD50C5">
        <w:t>26. rujna 2018</w:t>
      </w:r>
      <w:r>
        <w:t>.</w:t>
      </w:r>
      <w:r w:rsidRPr="00174EAD">
        <w:t xml:space="preserve"> stečajn</w:t>
      </w:r>
      <w:r w:rsidR="00DD50C5">
        <w:t>i upravitelj</w:t>
      </w:r>
      <w:r w:rsidRPr="00174EAD">
        <w:t xml:space="preserve"> </w:t>
      </w:r>
      <w:r w:rsidR="00DD50C5">
        <w:t>Vedran Šeparović</w:t>
      </w:r>
      <w:r w:rsidRPr="00174EAD">
        <w:t xml:space="preserve"> </w:t>
      </w:r>
      <w:r w:rsidR="00DD50C5">
        <w:t>zatražio</w:t>
      </w:r>
      <w:r w:rsidRPr="00174EAD">
        <w:t xml:space="preserve"> je određivanje naknade stvarnih troškova u ukupnom iznosu od </w:t>
      </w:r>
      <w:r w:rsidR="00E51725">
        <w:t>588</w:t>
      </w:r>
      <w:r w:rsidR="00DD50C5">
        <w:t>,00</w:t>
      </w:r>
      <w:r w:rsidRPr="00174EAD">
        <w:t xml:space="preserve"> kn</w:t>
      </w:r>
      <w:r>
        <w:t xml:space="preserve"> (list </w:t>
      </w:r>
      <w:r w:rsidR="00DD50C5">
        <w:t>509-516</w:t>
      </w:r>
      <w:r>
        <w:t xml:space="preserve"> spisa)</w:t>
      </w:r>
      <w:r w:rsidRPr="00174EAD">
        <w:t>, koji iznos valja uvećati za pripadajuće poreze, prireze i doprinose.</w:t>
      </w:r>
    </w:p>
    <w:p w:rsidRDefault="00C64246" w:rsidP="00C64246" w:rsidR="00C64246">
      <w:pPr>
        <w:spacing w:before="200"/>
        <w:ind w:firstLine="703"/>
        <w:jc w:val="both"/>
      </w:pPr>
      <w:r w:rsidRPr="00174EAD">
        <w:t>Obzirom da se predmetni zahtjev temelji na pisanom, obrazloženom i dokumentiranom iz</w:t>
      </w:r>
      <w:r w:rsidR="00DD50C5">
        <w:t>vješću (članak 94. stavak 3. SZ</w:t>
      </w:r>
      <w:r w:rsidRPr="00174EAD">
        <w:t>), isti je valjalo prihvatiti, slijedom čega je odlučeno kao u izr</w:t>
      </w:r>
      <w:r w:rsidR="00DD50C5">
        <w:t>eci ovog rješenja pod točkom II</w:t>
      </w:r>
      <w:r w:rsidRPr="00174EAD">
        <w:t>.</w:t>
      </w:r>
    </w:p>
    <w:p w:rsidRDefault="00C64246" w:rsidP="00C64246" w:rsidR="00C64246">
      <w:pPr>
        <w:spacing w:before="200"/>
        <w:ind w:firstLine="703"/>
        <w:jc w:val="both"/>
      </w:pPr>
      <w:r w:rsidRPr="00025A92">
        <w:t>Određeni iznos nagrad</w:t>
      </w:r>
      <w:r>
        <w:t>e stečajno</w:t>
      </w:r>
      <w:r w:rsidR="00DD50C5">
        <w:t>m</w:t>
      </w:r>
      <w:r>
        <w:t xml:space="preserve"> upravitel</w:t>
      </w:r>
      <w:r w:rsidR="00DD50C5">
        <w:t xml:space="preserve">ju Vedranu Šeparoviću </w:t>
      </w:r>
      <w:r>
        <w:t>iz točke I. izreke ovog rješenja</w:t>
      </w:r>
      <w:r w:rsidRPr="00025A92">
        <w:t xml:space="preserve"> i</w:t>
      </w:r>
      <w:r>
        <w:t xml:space="preserve"> pripadajući </w:t>
      </w:r>
      <w:r w:rsidR="00DD50C5">
        <w:t>mu</w:t>
      </w:r>
      <w:r>
        <w:t xml:space="preserve"> iznos </w:t>
      </w:r>
      <w:r w:rsidRPr="00025A92">
        <w:t xml:space="preserve">naknade </w:t>
      </w:r>
      <w:r w:rsidRPr="00174EAD">
        <w:t>stvarnih troškova</w:t>
      </w:r>
      <w:r>
        <w:t xml:space="preserve"> </w:t>
      </w:r>
      <w:r w:rsidRPr="00174EAD">
        <w:t xml:space="preserve">iz točke </w:t>
      </w:r>
      <w:r w:rsidR="00DD50C5">
        <w:t>II</w:t>
      </w:r>
      <w:r w:rsidRPr="00174EAD">
        <w:t>. izreke ovog rj</w:t>
      </w:r>
      <w:r w:rsidR="00DD50C5">
        <w:t xml:space="preserve">ešenja </w:t>
      </w:r>
      <w:r w:rsidRPr="00174EAD">
        <w:t xml:space="preserve">isplatit će se iz sredstava dužnika (stečajne mase), slijedom čega je odlučeno kao u izreci ovog rješenja pod točkama </w:t>
      </w:r>
      <w:r w:rsidR="00DD50C5">
        <w:t>III</w:t>
      </w:r>
      <w:r w:rsidRPr="00174EAD">
        <w:t>.</w:t>
      </w:r>
    </w:p>
    <w:p w:rsidRDefault="0037740D" w:rsidP="0037740D" w:rsidR="0037740D" w:rsidRPr="003D0236">
      <w:pPr>
        <w:ind w:firstLine="720"/>
        <w:jc w:val="both"/>
      </w:pPr>
    </w:p>
    <w:p w:rsidRDefault="0037740D" w:rsidP="0037740D" w:rsidR="0037740D" w:rsidRPr="003D0236">
      <w:pPr>
        <w:ind w:firstLine="720"/>
        <w:jc w:val="both"/>
      </w:pPr>
      <w:r w:rsidRPr="003D0236">
        <w:t>Zbog navedenog na temelju spomenutih propisa odlučeno je kao u izreci.</w:t>
      </w:r>
    </w:p>
    <w:p w:rsidRDefault="0037740D" w:rsidP="0037740D" w:rsidR="0037740D" w:rsidRPr="003D0236">
      <w:pPr>
        <w:jc w:val="both"/>
      </w:pPr>
      <w:r w:rsidRPr="003D0236">
        <w:tab/>
      </w:r>
    </w:p>
    <w:p w:rsidRDefault="003D0236" w:rsidP="003D0236" w:rsidR="003D0236" w:rsidRPr="00E82A70">
      <w:pPr>
        <w:jc w:val="center"/>
      </w:pPr>
      <w:r>
        <w:t>U Splitu</w:t>
      </w:r>
      <w:r w:rsidR="00CA2A70">
        <w:t>,</w:t>
      </w:r>
      <w:r>
        <w:t xml:space="preserve"> </w:t>
      </w:r>
      <w:r w:rsidR="001F6755">
        <w:t>8. veljače</w:t>
      </w:r>
      <w:r w:rsidR="00E51725">
        <w:t xml:space="preserve"> 2019</w:t>
      </w:r>
      <w:r>
        <w:t xml:space="preserve">. </w:t>
      </w:r>
    </w:p>
    <w:p w:rsidRDefault="003D0236" w:rsidP="003D0236" w:rsidR="003D0236">
      <w:r>
        <w:tab/>
      </w:r>
      <w:r>
        <w:tab/>
      </w:r>
      <w:r>
        <w:tab/>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6700E0" w:rsidR="003D0236">
        <w:trPr>
          <w:trHeight w:val="488"/>
        </w:trPr>
        <w:tc>
          <w:tcPr>
            <w:tcW w:type="dxa" w:w="4227"/>
          </w:tcPr>
          <w:p w:rsidRDefault="003D0236" w:rsidP="006700E0" w:rsidR="003D0236" w:rsidRPr="00F12081">
            <w:pPr>
              <w:jc w:val="center"/>
              <w:rPr>
                <w:bCs/>
                <w:sz w:val="24"/>
              </w:rPr>
            </w:pPr>
            <w:r w:rsidRPr="00F12081">
              <w:rPr>
                <w:bCs/>
                <w:sz w:val="24"/>
              </w:rPr>
              <w:t>Sudac</w:t>
            </w:r>
          </w:p>
          <w:p w:rsidRDefault="003D0236" w:rsidP="006700E0" w:rsidR="003D0236" w:rsidRPr="00F12081">
            <w:pPr>
              <w:jc w:val="center"/>
              <w:rPr>
                <w:bCs/>
                <w:sz w:val="24"/>
              </w:rPr>
            </w:pPr>
          </w:p>
          <w:p w:rsidRDefault="003D0236" w:rsidP="006700E0" w:rsidR="003D0236" w:rsidRPr="00F12081">
            <w:pPr>
              <w:jc w:val="center"/>
              <w:rPr>
                <w:bCs/>
                <w:sz w:val="24"/>
              </w:rPr>
            </w:pPr>
          </w:p>
        </w:tc>
      </w:tr>
      <w:tr w:rsidTr="006700E0" w:rsidR="003D0236">
        <w:trPr>
          <w:trHeight w:val="816"/>
        </w:trPr>
        <w:tc>
          <w:tcPr>
            <w:tcW w:type="dxa" w:w="4227"/>
          </w:tcPr>
          <w:p w:rsidRDefault="00562097" w:rsidP="006700E0" w:rsidR="003D0236">
            <w:pPr>
              <w:jc w:val="center"/>
              <w:rPr>
                <w:bCs/>
                <w:sz w:val="24"/>
              </w:rPr>
            </w:pPr>
            <w:r>
              <w:rPr>
                <w:bCs/>
                <w:sz w:val="24"/>
              </w:rPr>
              <w:t>Katarina Mikulić,v.r.</w:t>
            </w:r>
          </w:p>
          <w:p w:rsidRDefault="00562097" w:rsidP="006700E0" w:rsidR="00562097">
            <w:pPr>
              <w:jc w:val="center"/>
              <w:rPr>
                <w:bCs/>
                <w:sz w:val="24"/>
              </w:rPr>
            </w:pPr>
            <w:r>
              <w:rPr>
                <w:bCs/>
                <w:sz w:val="24"/>
              </w:rPr>
              <w:t>za točnost otpravka-ovlašteni službenik</w:t>
            </w:r>
          </w:p>
          <w:p w:rsidRDefault="00562097" w:rsidP="006700E0" w:rsidR="00562097" w:rsidRPr="00F12081">
            <w:pPr>
              <w:jc w:val="center"/>
              <w:rPr>
                <w:bCs/>
                <w:sz w:val="24"/>
              </w:rPr>
            </w:pPr>
            <w:r>
              <w:rPr>
                <w:bCs/>
                <w:sz w:val="24"/>
              </w:rPr>
              <w:t xml:space="preserve">Ivana Hajder </w:t>
            </w:r>
          </w:p>
        </w:tc>
      </w:tr>
    </w:tbl>
    <w:p w:rsidRDefault="003D0236" w:rsidP="0037740D" w:rsidR="0037740D" w:rsidRPr="003D0236">
      <w:r w:rsidRPr="003D0236">
        <w:t>Pouka o pravnom lijeku</w:t>
      </w:r>
      <w:r>
        <w:t>:</w:t>
      </w:r>
    </w:p>
    <w:p w:rsidRDefault="0037740D" w:rsidP="0037740D" w:rsidR="0037740D" w:rsidRPr="003D0236">
      <w:pPr>
        <w:jc w:val="both"/>
      </w:pPr>
      <w:r w:rsidRPr="003D0236">
        <w:t>Protiv ovog rješenja dopušteno je izjaviti žalbu. Žalba se podnosi Visokom trgovačkom sudu Republike Hrvatske u Zagrebu putem ovog suda u roku od 8 dana od primitka u 3 istovjetna primjerka pozivom na gornji poslovni broj spisa. Primitak ovog rješenja računa se sukladno čl. 12. SZ-a istekom osmog dana od dana objave na e-Oglasnoj ploči suda.</w:t>
      </w:r>
    </w:p>
    <w:p w:rsidRDefault="0037740D" w:rsidP="0037740D" w:rsidR="0037740D" w:rsidRPr="003D0236"/>
    <w:p w:rsidRDefault="00853B3E" w:rsidR="00853B3E" w:rsidRPr="003D0236"/>
    <w:sectPr w:rsidSect="003D0236" w:rsidR="00853B3E" w:rsidRPr="003D023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D0236" w:rsidP="003D0236" w:rsidR="003D0236">
      <w:r>
        <w:separator/>
      </w:r>
    </w:p>
  </w:endnote>
  <w:endnote w:id="0" w:type="continuationSeparator">
    <w:p w:rsidRDefault="003D0236" w:rsidP="003D0236" w:rsidR="003D023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D0236" w:rsidP="003D0236" w:rsidR="003D0236">
      <w:r>
        <w:separator/>
      </w:r>
    </w:p>
  </w:footnote>
  <w:footnote w:id="0" w:type="continuationSeparator">
    <w:p w:rsidRDefault="003D0236" w:rsidP="003D0236" w:rsidR="003D023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8636118"/>
      <w:docPartObj>
        <w:docPartGallery w:val="Page Numbers (Top of Page)"/>
        <w:docPartUnique/>
      </w:docPartObj>
    </w:sdtPr>
    <w:sdtEndPr/>
    <w:sdtContent>
      <w:p w:rsidRDefault="003D0236" w:rsidP="00AC0B9E" w:rsidR="003D0236">
        <w:pPr>
          <w:ind w:firstLine="708" w:left="2832"/>
          <w:jc w:val="center"/>
        </w:pPr>
        <w:r>
          <w:fldChar w:fldCharType="begin"/>
        </w:r>
        <w:r>
          <w:instrText>PAGE   \* MERGEFORMAT</w:instrText>
        </w:r>
        <w:r>
          <w:fldChar w:fldCharType="separate"/>
        </w:r>
        <w:r w:rsidR="00562097">
          <w:rPr>
            <w:noProof/>
          </w:rPr>
          <w:t>3</w:t>
        </w:r>
        <w:r>
          <w:fldChar w:fldCharType="end"/>
        </w:r>
        <w:r>
          <w:tab/>
        </w:r>
        <w:r>
          <w:tab/>
        </w:r>
        <w:r>
          <w:tab/>
        </w:r>
        <w:r w:rsidRPr="003D0236">
          <w:t>Poslovni broj: 4. St-</w:t>
        </w:r>
        <w:r w:rsidR="00F86078">
          <w:t>21/2006-</w:t>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310E3E"/>
    <w:multiLevelType w:val="hybridMultilevel"/>
    <w:tmpl w:val="036A6952"/>
    <w:lvl w:tplc="7DD6FF84" w:ilvl="0">
      <w:start w:val="1"/>
      <w:numFmt w:val="upperRoman"/>
      <w:lvlText w:val="%1."/>
      <w:lvlJc w:val="left"/>
      <w:pPr>
        <w:ind w:hanging="72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7740D"/>
    <w:rsid w:val="00066650"/>
    <w:rsid w:val="00085E7C"/>
    <w:rsid w:val="000B4D96"/>
    <w:rsid w:val="000D5416"/>
    <w:rsid w:val="000E6D83"/>
    <w:rsid w:val="001469C1"/>
    <w:rsid w:val="00192D80"/>
    <w:rsid w:val="001F6755"/>
    <w:rsid w:val="0024181F"/>
    <w:rsid w:val="002C285B"/>
    <w:rsid w:val="0037740D"/>
    <w:rsid w:val="003C2F22"/>
    <w:rsid w:val="003D0236"/>
    <w:rsid w:val="00417EA6"/>
    <w:rsid w:val="004D296D"/>
    <w:rsid w:val="004D4C4D"/>
    <w:rsid w:val="00562097"/>
    <w:rsid w:val="0056328C"/>
    <w:rsid w:val="0058286E"/>
    <w:rsid w:val="0071519E"/>
    <w:rsid w:val="007A287D"/>
    <w:rsid w:val="007F7A84"/>
    <w:rsid w:val="00814EDB"/>
    <w:rsid w:val="00815142"/>
    <w:rsid w:val="00853B3E"/>
    <w:rsid w:val="008C1661"/>
    <w:rsid w:val="00981D37"/>
    <w:rsid w:val="00A51DE9"/>
    <w:rsid w:val="00A61CED"/>
    <w:rsid w:val="00AC0B9E"/>
    <w:rsid w:val="00B23235"/>
    <w:rsid w:val="00B364D5"/>
    <w:rsid w:val="00B366DC"/>
    <w:rsid w:val="00B7506F"/>
    <w:rsid w:val="00BB267D"/>
    <w:rsid w:val="00C64246"/>
    <w:rsid w:val="00CA2A70"/>
    <w:rsid w:val="00D778AF"/>
    <w:rsid w:val="00D8632A"/>
    <w:rsid w:val="00DD0D50"/>
    <w:rsid w:val="00DD50C5"/>
    <w:rsid w:val="00E51725"/>
    <w:rsid w:val="00EB56C7"/>
    <w:rsid w:val="00EB6A52"/>
    <w:rsid w:val="00F2473F"/>
    <w:rsid w:val="00F2599E"/>
    <w:rsid w:val="00F860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7740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true"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7740D"/>
    <w:rPr>
      <w:rFonts w:cs="Tahoma" w:eastAsia="Times New Roman" w:hAnsi="Tahoma" w:asci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true"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true" w:styleId="PodnojeChar" w:type="character">
    <w:name w:val="Podnožje Char"/>
    <w:basedOn w:val="Zadanifontodlomka"/>
    <w:link w:val="Podnoje"/>
    <w:uiPriority w:val="99"/>
    <w:rsid w:val="003D0236"/>
    <w:rPr>
      <w:rFonts w:cs="Times New Roman" w:eastAsia="Times New Roman"/>
      <w:szCs w:val="24"/>
      <w:lang w:eastAsia="hr-HR"/>
    </w:rPr>
  </w:style>
  <w:style w:styleId="Tekstrezerviranogmjesta" w:type="character">
    <w:name w:val="Placeholder Text"/>
    <w:basedOn w:val="Zadanifontodlomka"/>
    <w:uiPriority w:val="99"/>
    <w:semiHidden/>
    <w:rsid w:val="00562097"/>
    <w:rPr>
      <w:color w:val="808080"/>
      <w:bdr w:space="0" w:sz="0" w:color="auto" w:val="none"/>
      <w:shd w:fill="auto" w:color="auto" w:val="clear"/>
    </w:rPr>
  </w:style>
  <w:style w:customStyle="true" w:styleId="eSPISCCParagraphDefaultFont" w:type="character">
    <w:name w:val="eSPIS_CC_Paragraph Default Font"/>
    <w:basedOn w:val="Zadanifontodlomka"/>
    <w:rsid w:val="005620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2097"/>
    <w:rPr>
      <w:bdr w:space="0" w:sz="0" w:color="auto" w:val="none"/>
      <w:shd w:fill="FFFFCC" w:color="auto" w:val="clear"/>
      <w:lang w:val="hr-HR"/>
    </w:rPr>
  </w:style>
  <w:style w:customStyle="true" w:styleId="PozadinaSvijetloCrvena" w:type="character">
    <w:name w:val="Pozadina_SvijetloCrvena"/>
    <w:basedOn w:val="eSPISCCParagraphDefaultFont"/>
    <w:rsid w:val="005620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20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7740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37740D"/>
    <w:pPr>
      <w:jc w:val="both"/>
    </w:pPr>
    <w:rPr>
      <w:szCs w:val="20"/>
    </w:rPr>
  </w:style>
  <w:style w:customStyle="1" w:styleId="TijelotekstaChar" w:type="character">
    <w:name w:val="Tijelo teksta Char"/>
    <w:basedOn w:val="Zadanifontodlomka"/>
    <w:link w:val="Tijeloteksta"/>
    <w:semiHidden/>
    <w:rsid w:val="0037740D"/>
    <w:rPr>
      <w:rFonts w:cs="Times New Roman" w:eastAsia="Times New Roman"/>
      <w:szCs w:val="20"/>
      <w:lang w:eastAsia="hr-HR"/>
    </w:rPr>
  </w:style>
  <w:style w:styleId="Tekstbalonia" w:type="paragraph">
    <w:name w:val="Balloon Text"/>
    <w:basedOn w:val="Normal"/>
    <w:link w:val="TekstbaloniaChar"/>
    <w:uiPriority w:val="99"/>
    <w:semiHidden/>
    <w:unhideWhenUsed/>
    <w:rsid w:val="0037740D"/>
    <w:rPr>
      <w:rFonts w:ascii="Tahoma" w:cs="Tahoma" w:hAnsi="Tahoma"/>
      <w:sz w:val="16"/>
      <w:szCs w:val="16"/>
    </w:rPr>
  </w:style>
  <w:style w:customStyle="1" w:styleId="TekstbaloniaChar" w:type="character">
    <w:name w:val="Tekst balončića Char"/>
    <w:basedOn w:val="Zadanifontodlomka"/>
    <w:link w:val="Tekstbalonia"/>
    <w:uiPriority w:val="99"/>
    <w:semiHidden/>
    <w:rsid w:val="0037740D"/>
    <w:rPr>
      <w:rFonts w:ascii="Tahoma" w:cs="Tahoma" w:eastAsia="Times New Roman" w:hAnsi="Tahoma"/>
      <w:sz w:val="16"/>
      <w:szCs w:val="16"/>
      <w:lang w:eastAsia="hr-HR"/>
    </w:rPr>
  </w:style>
  <w:style w:styleId="Reetkatablice" w:type="table">
    <w:name w:val="Table Grid"/>
    <w:basedOn w:val="Obinatablica"/>
    <w:uiPriority w:val="59"/>
    <w:rsid w:val="003D0236"/>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unhideWhenUsed/>
    <w:rsid w:val="003D0236"/>
    <w:pPr>
      <w:tabs>
        <w:tab w:pos="4536" w:val="center"/>
        <w:tab w:pos="9072" w:val="right"/>
      </w:tabs>
    </w:pPr>
  </w:style>
  <w:style w:customStyle="1" w:styleId="ZaglavljeChar" w:type="character">
    <w:name w:val="Zaglavlje Char"/>
    <w:basedOn w:val="Zadanifontodlomka"/>
    <w:link w:val="Zaglavlje"/>
    <w:uiPriority w:val="99"/>
    <w:rsid w:val="003D0236"/>
    <w:rPr>
      <w:rFonts w:cs="Times New Roman" w:eastAsia="Times New Roman"/>
      <w:szCs w:val="24"/>
      <w:lang w:eastAsia="hr-HR"/>
    </w:rPr>
  </w:style>
  <w:style w:styleId="Podnoje" w:type="paragraph">
    <w:name w:val="footer"/>
    <w:basedOn w:val="Normal"/>
    <w:link w:val="PodnojeChar"/>
    <w:uiPriority w:val="99"/>
    <w:unhideWhenUsed/>
    <w:rsid w:val="003D0236"/>
    <w:pPr>
      <w:tabs>
        <w:tab w:pos="4536" w:val="center"/>
        <w:tab w:pos="9072" w:val="right"/>
      </w:tabs>
    </w:pPr>
  </w:style>
  <w:style w:customStyle="1" w:styleId="PodnojeChar" w:type="character">
    <w:name w:val="Podnožje Char"/>
    <w:basedOn w:val="Zadanifontodlomka"/>
    <w:link w:val="Podnoje"/>
    <w:uiPriority w:val="99"/>
    <w:rsid w:val="003D0236"/>
    <w:rPr>
      <w:rFonts w:cs="Times New Roman" w:eastAsia="Times New Roman"/>
      <w:szCs w:val="24"/>
      <w:lang w:eastAsia="hr-HR"/>
    </w:rPr>
  </w:style>
  <w:style w:styleId="Tekstrezerviranogmjesta" w:type="character">
    <w:name w:val="Placeholder Text"/>
    <w:basedOn w:val="Zadanifontodlomka"/>
    <w:uiPriority w:val="99"/>
    <w:semiHidden/>
    <w:rsid w:val="00562097"/>
    <w:rPr>
      <w:color w:val="808080"/>
      <w:bdr w:color="auto" w:space="0" w:sz="0" w:val="none"/>
      <w:shd w:color="auto" w:fill="auto" w:val="clear"/>
    </w:rPr>
  </w:style>
  <w:style w:customStyle="1" w:styleId="eSPISCCParagraphDefaultFont" w:type="character">
    <w:name w:val="eSPIS_CC_Paragraph Default Font"/>
    <w:basedOn w:val="Zadanifontodlomka"/>
    <w:rsid w:val="005620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2097"/>
    <w:rPr>
      <w:bdr w:color="auto" w:space="0" w:sz="0" w:val="none"/>
      <w:shd w:color="auto" w:fill="FFFFCC" w:val="clear"/>
      <w:lang w:val="hr-HR"/>
    </w:rPr>
  </w:style>
  <w:style w:customStyle="1" w:styleId="PozadinaSvijetloCrvena" w:type="character">
    <w:name w:val="Pozadina_SvijetloCrvena"/>
    <w:basedOn w:val="eSPISCCParagraphDefaultFont"/>
    <w:rsid w:val="005620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20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426386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2006.</izvorni_sadrzaj>
    <derivirana_varijabla naziv="DomainObject.Predmet.DatumOsnivanja_1">2.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10. listopada 2018.</izvorni_sadrzaj>
    <derivirana_varijabla naziv="DomainObject.Predmet.DatumRjesavanja_1">10.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St-21/2006</izvorni_sadrzaj>
    <derivirana_varijabla naziv="DomainObject.Predmet.OznakaBroj_1">St-21/2006</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00502376297</izvorni_sadrzaj>
    <derivirana_varijabla naziv="DomainObject.Predmet.PredmetRijesio.Oib_1">00502376297</derivirana_varijabla>
  </DomainObject.Predmet.PredmetRijesio.Oib>
  <DomainObject.Predmet.PredmetRijesio.Prezime>
    <izvorni_sadrzaj>Mikulić</izvorni_sadrzaj>
    <derivirana_varijabla naziv="DomainObject.Predmet.PredmetRijesio.Prezime_1">Mikulić</derivirana_varijabla>
  </DomainObject.Predmet.PredmetRijesio.Prezime>
  <DomainObject.Predmet.PrimjedbaSuca>
    <izvorni_sadrzaj>preslik spisa poslan na VTS radi odlučivanja o žalbi steč.upravitelja na rješenje od 16.05.2017.</izvorni_sadrzaj>
    <derivirana_varijabla naziv="DomainObject.Predmet.PrimjedbaSuca_1">preslik spisa poslan na VTS radi odlučivanja o žalbi steč.upravitelja na rješenje od 16.05.2017.</derivirana_varijabla>
  </DomainObject.Predmet.PrimjedbaSuca>
  <DomainObject.Predmet.ProtustrankaFormated>
    <izvorni_sadrzaj>  CHEMO - SPLIT, društvo s ograničenom odgovornošću za trgovinu i usluge, ˝u stečaju˝</izvorni_sadrzaj>
    <derivirana_varijabla naziv="DomainObject.Predmet.ProtustrankaFormated_1">  CHEMO - SPLIT, društvo s ograničenom odgovornošću za trgovinu i usluge, ˝u stečaju˝</derivirana_varijabla>
  </DomainObject.Predmet.ProtustrankaFormated>
  <DomainObject.Predmet.ProtustrankaFormatedOIB>
    <izvorni_sadrzaj>  CHEMO - SPLIT, društvo s ograničenom odgovornošću za trgovinu i usluge, ˝u stečaju˝, OIB 91677979891</izvorni_sadrzaj>
    <derivirana_varijabla naziv="DomainObject.Predmet.ProtustrankaFormatedOIB_1">  CHEMO - SPLIT, društvo s ograničenom odgovornošću za trgovinu i usluge, ˝u stečaju˝, OIB 91677979891</derivirana_varijabla>
  </DomainObject.Predmet.ProtustrankaFormatedOIB>
  <DomainObject.Predmet.ProtustrankaFormatedWithAdress>
    <izvorni_sadrzaj> CHEMO - SPLIT, društvo s ograničenom odgovornošću za trgovinu i usluge, ˝u stečaju˝, Prisoje/bb, 21232 Prisoje</izvorni_sadrzaj>
    <derivirana_varijabla naziv="DomainObject.Predmet.ProtustrankaFormatedWithAdress_1"> CHEMO - SPLIT, društvo s ograničenom odgovornošću za trgovinu i usluge, ˝u stečaju˝, Prisoje/bb, 21232 Prisoje</derivirana_varijabla>
  </DomainObject.Predmet.ProtustrankaFormatedWithAdress>
  <DomainObject.Predmet.ProtustrankaFormatedWithAdressOIB>
    <izvorni_sadrzaj> CHEMO - SPLIT, društvo s ograničenom odgovornošću za trgovinu i usluge, ˝u stečaju˝, OIB 91677979891, Prisoje/bb, 21232 Prisoje</izvorni_sadrzaj>
    <derivirana_varijabla naziv="DomainObject.Predmet.ProtustrankaFormatedWithAdressOIB_1"> CHEMO - SPLIT, društvo s ograničenom odgovornošću za trgovinu i usluge, ˝u stečaju˝, OIB 91677979891, Prisoje/bb, 21232 Prisoje</derivirana_varijabla>
  </DomainObject.Predmet.ProtustrankaFormatedWithAdressOIB>
  <DomainObject.Predmet.ProtustrankaWithAdress>
    <izvorni_sadrzaj>CHEMO - SPLIT, društvo s ograničenom odgovornošću za trgovinu i usluge, ˝u stečaju˝ Prisoje/bb, 21232 Prisoje</izvorni_sadrzaj>
    <derivirana_varijabla naziv="DomainObject.Predmet.ProtustrankaWithAdress_1">CHEMO - SPLIT, društvo s ograničenom odgovornošću za trgovinu i usluge, ˝u stečaju˝ Prisoje/bb, 21232 Prisoje</derivirana_varijabla>
  </DomainObject.Predmet.ProtustrankaWithAdress>
  <DomainObject.Predmet.ProtustrankaWithAdressOIB>
    <izvorni_sadrzaj>CHEMO - SPLIT, društvo s ograničenom odgovornošću za trgovinu i usluge, ˝u stečaju˝, OIB 91677979891, Prisoje/bb, 21232 Prisoje</izvorni_sadrzaj>
    <derivirana_varijabla naziv="DomainObject.Predmet.ProtustrankaWithAdressOIB_1">CHEMO - SPLIT, društvo s ograničenom odgovornošću za trgovinu i usluge, ˝u stečaju˝, OIB 91677979891, Prisoje/bb, 21232 Prisoje</derivirana_varijabla>
  </DomainObject.Predmet.ProtustrankaWithAdressOIB>
  <DomainObject.Predmet.ProtustrankaNazivFormated>
    <izvorni_sadrzaj>CHEMO - SPLIT, društvo s ograničenom odgovornošću za trgovinu i usluge, ˝u stečaju˝</izvorni_sadrzaj>
    <derivirana_varijabla naziv="DomainObject.Predmet.ProtustrankaNazivFormated_1">CHEMO - SPLIT, društvo s ograničenom odgovornošću za trgovinu i usluge, ˝u stečaju˝</derivirana_varijabla>
  </DomainObject.Predmet.ProtustrankaNazivFormated>
  <DomainObject.Predmet.ProtustrankaNazivFormatedOIB>
    <izvorni_sadrzaj>CHEMO - SPLIT, društvo s ograničenom odgovornošću za trgovinu i usluge, ˝u stečaju˝, OIB 91677979891</izvorni_sadrzaj>
    <derivirana_varijabla naziv="DomainObject.Predmet.ProtustrankaNazivFormatedOIB_1">CHEMO - SPLIT, društvo s ograničenom odgovornošću za trgovinu i usluge, ˝u stečaju˝, OIB 91677979891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CHEMO - SPLIT, društvo s ograničenom odgovornošću za trgovinu i usluge, ˝u stečaju˝</item>
    </izvorni_sadrzaj>
    <derivirana_varijabla naziv="DomainObject.Predmet.ProtuStrankaListFormated_1">
      <item>CHEMO - SPLIT, društvo s ograničenom odgovornošću za trgovinu i usluge, ˝u stečaju˝</item>
    </derivirana_varijabla>
  </DomainObject.Predmet.ProtuStrankaListFormated>
  <DomainObject.Predmet.ProtuStrankaListFormatedOIB>
    <izvorni_sadrzaj>
      <item>CHEMO - SPLIT, društvo s ograničenom odgovornošću za trgovinu i usluge, ˝u stečaju˝, OIB 91677979891</item>
    </izvorni_sadrzaj>
    <derivirana_varijabla naziv="DomainObject.Predmet.ProtuStrankaListFormatedOIB_1">
      <item>CHEMO - SPLIT, društvo s ograničenom odgovornošću za trgovinu i usluge, ˝u stečaju˝, OIB 91677979891</item>
    </derivirana_varijabla>
  </DomainObject.Predmet.ProtuStrankaListFormatedOIB>
  <DomainObject.Predmet.ProtuStrankaListFormatedWithAdress>
    <izvorni_sadrzaj>
      <item>CHEMO - SPLIT, društvo s ograničenom odgovornošću za trgovinu i usluge, ˝u stečaju˝, Prisoje/bb, 21232 Prisoje</item>
    </izvorni_sadrzaj>
    <derivirana_varijabla naziv="DomainObject.Predmet.ProtuStrankaListFormatedWithAdress_1">
      <item>CHEMO - SPLIT, društvo s ograničenom odgovornošću za trgovinu i usluge, ˝u stečaju˝, Prisoje/bb, 21232 Prisoje</item>
    </derivirana_varijabla>
  </DomainObject.Predmet.ProtuStrankaListFormatedWithAdress>
  <DomainObject.Predmet.ProtuStrankaListFormatedWithAdressOIB>
    <izvorni_sadrzaj>
      <item>CHEMO - SPLIT, društvo s ograničenom odgovornošću za trgovinu i usluge, ˝u stečaju˝, OIB 91677979891, Prisoje/bb, 21232 Prisoje</item>
    </izvorni_sadrzaj>
    <derivirana_varijabla naziv="DomainObject.Predmet.ProtuStrankaListFormatedWithAdressOIB_1">
      <item>CHEMO - SPLIT, društvo s ograničenom odgovornošću za trgovinu i usluge, ˝u stečaju˝, OIB 91677979891, Prisoje/bb, 21232 Prisoje</item>
    </derivirana_varijabla>
  </DomainObject.Predmet.ProtuStrankaListFormatedWithAdressOIB>
  <DomainObject.Predmet.ProtuStrankaListNazivFormated>
    <izvorni_sadrzaj>
      <item>CHEMO - SPLIT, društvo s ograničenom odgovornošću za trgovinu i usluge, ˝u stečaju˝</item>
    </izvorni_sadrzaj>
    <derivirana_varijabla naziv="DomainObject.Predmet.ProtuStrankaListNazivFormated_1">
      <item>CHEMO - SPLIT, društvo s ograničenom odgovornošću za trgovinu i usluge, ˝u stečaju˝</item>
    </derivirana_varijabla>
  </DomainObject.Predmet.ProtuStrankaListNazivFormated>
  <DomainObject.Predmet.ProtuStrankaListNazivFormatedOIB>
    <izvorni_sadrzaj>
      <item>CHEMO - SPLIT, društvo s ograničenom odgovornošću za trgovinu i usluge, ˝u stečaju˝, OIB 91677979891</item>
    </izvorni_sadrzaj>
    <derivirana_varijabla naziv="DomainObject.Predmet.ProtuStrankaListNazivFormatedOIB_1">
      <item>CHEMO - SPLIT, društvo s ograničenom odgovornošću za trgovinu i usluge, ˝u stečaju˝, OIB 91677979891</item>
    </derivirana_varijabla>
  </DomainObject.Predmet.ProtuStrankaListNazivFormatedOIB>
  <DomainObject.Predmet.OstaliListFormated>
    <izvorni_sadrzaj>
      <item>Jere Brkan</item>
      <item>ŽUPANIJSKO DRŽAVNO ODVJETNIŠTVO U SPLITU punomoćnik sudionika u postupku Ministarstvo financija RH</item>
    </izvorni_sadrzaj>
    <derivirana_varijabla naziv="DomainObject.Predmet.OstaliListFormated_1">
      <item>Jere Brkan</item>
      <item>ŽUPANIJSKO DRŽAVNO ODVJETNIŠTVO U SPLITU punomoćnik sudionika u postupku Ministarstvo financija RH</item>
    </derivirana_varijabla>
  </DomainObject.Predmet.OstaliListFormated>
  <DomainObject.Predmet.OstaliListFormatedOIB>
    <izvorni_sadrzaj>
      <item>Jere Brkan, OIB 41295759150</item>
      <item>ŽUPANIJSKO DRŽAVNO ODVJETNIŠTVO U SPLITU punomoćnik sudionika u postupku Ministarstvo financija RH</item>
    </izvorni_sadrzaj>
    <derivirana_varijabla naziv="DomainObject.Predmet.OstaliListFormatedOIB_1">
      <item>Jere Brkan, OIB 41295759150</item>
      <item>ŽUPANIJSKO DRŽAVNO ODVJETNIŠTVO U SPLITU punomoćnik sudionika u postupku Ministarstvo financija RH</item>
    </derivirana_varijabla>
  </DomainObject.Predmet.OstaliListFormatedOIB>
  <DomainObject.Predmet.OstaliListFormatedWithAdress>
    <izvorni_sadrzaj>
      <item>Jere Brkan, Vukovarska 127, 21000 Split</item>
      <item>ŽUPANIJSKO DRŽAVNO ODVJETNIŠTVO U SPLITU, Gundulićeva 29a, 21000 Split punomoćnik sudionika u postupku Ministarstvo financija RH</item>
    </izvorni_sadrzaj>
    <derivirana_varijabla naziv="DomainObject.Predmet.OstaliListFormatedWithAdress_1">
      <item>Jere Brkan, Vukovarska 127, 21000 Split</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Jere Brkan, OIB 41295759150, Vukovarska 127, 21000 Split</item>
      <item>ŽUPANIJSKO DRŽAVNO ODVJETNIŠTVO U SPLITU, Gundulićeva 29a, 21000 Split punomoćnik sudionika u postupku Ministarstvo financija RH</item>
    </izvorni_sadrzaj>
    <derivirana_varijabla naziv="DomainObject.Predmet.OstaliListFormatedWithAdressOIB_1">
      <item>Jere Brkan, OIB 41295759150, Vukovarska 127, 21000 Split</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Jere Brkan</item>
      <item>ŽUPANIJSKO DRŽAVNO ODVJETNIŠTVO U SPLITU</item>
    </izvorni_sadrzaj>
    <derivirana_varijabla naziv="DomainObject.Predmet.OstaliListNazivFormated_1">
      <item>Jere Brkan</item>
      <item>ŽUPANIJSKO DRŽAVNO ODVJETNIŠTVO U SPLITU</item>
    </derivirana_varijabla>
  </DomainObject.Predmet.OstaliListNazivFormated>
  <DomainObject.Predmet.OstaliListNazivFormatedOIB>
    <izvorni_sadrzaj>
      <item>Jere Brkan, OIB 41295759150</item>
      <item>ŽUPANIJSKO DRŽAVNO ODVJETNIŠTVO U SPLITU</item>
    </izvorni_sadrzaj>
    <derivirana_varijabla naziv="DomainObject.Predmet.OstaliListNazivFormatedOIB_1">
      <item>Jere Brkan, OIB 41295759150</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CHEMO - SPLIT, društvo s ograničenom odgovornošću za trgovinu i usluge, ˝u stečaju˝</izvorni_sadrzaj>
    <derivirana_varijabla naziv="DomainObject.Predmet.ProtustrankaIDrugi_1">CHEMO - SPLIT, društvo s ograničenom odgovornošću za trgovinu i usluge, ˝u stečaju˝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CHEMO - SPLIT, društvo s ograničenom odgovornošću za trgovinu i usluge, ˝u stečaju˝, OIB 91677979891, Prisoje/bb, 21232 Prisoje</izvorni_sadrzaj>
    <derivirana_varijabla naziv="DomainObject.Predmet.ProtustrankaIDrugiAdressOIB_1">CHEMO - SPLIT, društvo s ograničenom odgovornošću za trgovinu i usluge, ˝u stečaju˝, OIB 91677979891, Prisoje/bb, 21232 Prisoje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listopada 2018.</izvorni_sadrzaj>
    <derivirana_varijabla naziv="DomainObject.Predmet.OdlukaRjesenje.DatumDonosenjaOdluke_1">10. listopada 2018.</derivirana_varijabla>
  </DomainObject.Predmet.OdlukaRjesenje.DatumDonosenjaOdluke>
  <DomainObject.Predmet.OdlukaRjesenje.DatumPravomocnosti>
    <izvorni_sadrzaj>27. listopada 2018.</izvorni_sadrzaj>
    <derivirana_varijabla naziv="DomainObject.Predmet.OdlukaRjesenje.DatumPravomocnosti_1">27. listopada 2018.</derivirana_varijabla>
  </DomainObject.Predmet.OdlukaRjesenje.DatumPravomocnosti>
  <DomainObject.Predmet.OdlukaRjesenje.Oznaka>
    <izvorni_sadrzaj>St-21/2006-82</izvorni_sadrzaj>
    <derivirana_varijabla naziv="DomainObject.Predmet.OdlukaRjesenje.Oznaka_1">St-21/2006-82</derivirana_varijabla>
  </DomainObject.Predmet.OdlukaRjesenje.Oznaka>
  <DomainObject.Predmet.SudioniciListNaziv>
    <izvorni_sadrzaj>
      <item>CHEMO - SPLIT, društvo s ograničenom odgovornošću za trgovinu i usluge, ˝u stečaju˝</item>
      <item>Jere Brkan</item>
      <item>Ministarstvo financija RH</item>
      <item>ŽUPANIJSKO DRŽAVNO ODVJETNIŠTVO U SPLITU</item>
    </izvorni_sadrzaj>
    <derivirana_varijabla naziv="DomainObject.Predmet.SudioniciListNaziv_1">
      <item>CHEMO - SPLIT, društvo s ograničenom odgovornošću za trgovinu i usluge, ˝u stečaju˝</item>
      <item>Jere Brkan</item>
      <item>Ministarstvo financija RH</item>
      <item>ŽUPANIJSKO DRŽAVNO ODVJETNIŠTVO U SPLITU</item>
    </derivirana_varijabla>
  </DomainObject.Predmet.SudioniciListNaziv>
  <DomainObject.Predmet.SudioniciListAdressOIB>
    <izvorni_sadrzaj>
      <item>CHEMO - SPLIT, društvo s ograničenom odgovornošću za trgovinu i usluge, ˝u stečaju˝, OIB 91677979891, Prisoje/bb,21232 Prisoje</item>
      <item>Jere Brkan, OIB 41295759150, Vukovarska 127,21000 Split</item>
      <item>Ministarstvo financija RH, OIB 18683136487, Katančićeva 5,10000 Zagreb</item>
      <item>ŽUPANIJSKO DRŽAVNO ODVJETNIŠTVO U SPLITU, Gundulićeva 29a,21000 Split</item>
    </izvorni_sadrzaj>
    <derivirana_varijabla naziv="DomainObject.Predmet.SudioniciListAdressOIB_1">
      <item>CHEMO - SPLIT, društvo s ograničenom odgovornošću za trgovinu i usluge, ˝u stečaju˝, OIB 91677979891, Prisoje/bb,21232 Prisoje</item>
      <item>Jere Brkan, OIB 41295759150, Vukovarska 127,21000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91677979891</item>
      <item>, OIB 41295759150</item>
      <item>, OIB 18683136487</item>
      <item>, OIB null</item>
    </izvorni_sadrzaj>
    <derivirana_varijabla naziv="DomainObject.Predmet.SudioniciListNazivOIB_1">
      <item>, OIB 91677979891</item>
      <item>, OIB 41295759150</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rujna 2018.</izvorni_sadrzaj>
    <derivirana_varijabla naziv="DomainObject.Predmet.DatumZadnjeOdrzaneSudskeRadnje_1">18. rujna 2018.</derivirana_varijabla>
  </DomainObject.Predmet.DatumZadnjeOdrzaneSudskeRadnje>
  <DomainObject.PredzadnjaOdlukaIzPredmeta.DatumDonosenjaOdluke>
    <izvorni_sadrzaj>6. rujna 2018.</izvorni_sadrzaj>
    <derivirana_varijabla naziv="DomainObject.PredzadnjaOdlukaIzPredmeta.DatumDonosenjaOdluke_1">6. rujna 2018.</derivirana_varijabla>
  </DomainObject.PredzadnjaOdlukaIzPredmeta.DatumDonosenjaOdluke>
  <DomainObject.PredzadnjaOdlukaIzPredmeta.Oznaka>
    <izvorni_sadrzaj>St-21/2006-77</izvorni_sadrzaj>
    <derivirana_varijabla naziv="DomainObject.PredzadnjaOdlukaIzPredmeta.Oznaka_1">St-21/2006-77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6BF252-24F2-476C-8C65-601240791D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989</properties:Words>
  <properties:Characters>5855</properties:Characters>
  <properties:Lines>121</properties:Lines>
  <properties:Paragraphs>35</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2018-02-02T13:23:00Z</dcterms:created>
  <dc:creator>Katarina Mikulić</dc:creator>
  <cp:lastModifiedBy>Katarina Mikulić</cp:lastModifiedBy>
  <cp:lastPrinted>2019-02-08T12:09:00Z</cp:lastPrinted>
  <dcterms:modified xmlns:xsi="http://www.w3.org/2001/XMLSchema-instance" xsi:type="dcterms:W3CDTF">2019-02-08T12:09:00Z</dcterms:modified>
  <cp:revision>20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 NAGRADI STEČAJNOM UPRAVITELJU.docx)</vt:lpwstr>
  </prop:property>
  <prop:property name="CC_coloring" pid="4" fmtid="{D5CDD505-2E9C-101B-9397-08002B2CF9AE}">
    <vt:bool>false</vt:bool>
  </prop:property>
  <prop:property name="BrojStranica" pid="5" fmtid="{D5CDD505-2E9C-101B-9397-08002B2CF9AE}">
    <vt:i4>3</vt:i4>
  </prop:property>
</prop:Properties>
</file>