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8f9a" w14:paraId="bac8f9a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BB3032">
        <w:rPr>
          <w:noProof/>
        </w:rPr>
        <w:drawing>
          <wp:inline distR="0" distL="0" distB="0" distT="0">
            <wp:extent cy="64770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9464C5" w:rsidP="000B5772" w:rsidR="000B5772" w:rsidRPr="00470FA1">
      <w:pPr>
        <w:jc w:val="center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4C4877" w:rsidP="00A47064" w:rsidR="004C4877" w:rsidRPr="009464C5">
      <w:pPr>
        <w:jc w:val="center"/>
        <w:rPr>
          <w:rFonts w:eastAsia="MS Mincho"/>
          <w:i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F42F2A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 xml:space="preserve">Trgovački sud u Rijeci, po </w:t>
      </w:r>
      <w:r w:rsidR="007F022F">
        <w:rPr>
          <w:rFonts w:eastAsia="MS Mincho"/>
        </w:rPr>
        <w:t xml:space="preserve">sucu </w:t>
      </w:r>
      <w:r w:rsidRPr="00F42F2A">
        <w:rPr>
          <w:rFonts w:eastAsia="MS Mincho"/>
        </w:rPr>
        <w:t xml:space="preserve">Liljani Ugrin, </w:t>
      </w:r>
      <w:r w:rsidR="007F022F">
        <w:rPr>
          <w:rFonts w:eastAsia="MS Mincho"/>
        </w:rPr>
        <w:t xml:space="preserve"> </w:t>
      </w:r>
      <w:r w:rsidRPr="00F42F2A">
        <w:rPr>
          <w:rFonts w:eastAsia="MS Mincho"/>
        </w:rPr>
        <w:t xml:space="preserve">predmetu provođenja stečajnog postupka nad stečajnom masom </w:t>
      </w:r>
      <w:r w:rsidR="007F022F">
        <w:rPr>
          <w:rFonts w:eastAsia="MS Mincho"/>
        </w:rPr>
        <w:t xml:space="preserve"> </w:t>
      </w:r>
      <w:r w:rsidR="00F60DB5" w:rsidRPr="006A0552">
        <w:rPr>
          <w:lang w:val="de-DE"/>
        </w:rPr>
        <w:t>M. C. K. dr</w:t>
      </w:r>
      <w:r w:rsidR="00F60DB5" w:rsidRPr="006A0552">
        <w:t xml:space="preserve">uštvo s ograničenom odgovornošću za montažu cijevi i konstrukcije </w:t>
      </w:r>
      <w:r w:rsidR="00F60DB5">
        <w:t xml:space="preserve">u stečaju </w:t>
      </w:r>
      <w:r w:rsidR="00F60DB5" w:rsidRPr="006A0552">
        <w:t>Rijeka, Labinska 9</w:t>
      </w:r>
      <w:r w:rsidR="00F60DB5">
        <w:t xml:space="preserve"> </w:t>
      </w:r>
      <w:r w:rsidRPr="00F42F2A">
        <w:rPr>
          <w:rFonts w:eastAsia="MS Mincho"/>
        </w:rPr>
        <w:t xml:space="preserve"> dana </w:t>
      </w:r>
      <w:r w:rsidR="007F022F">
        <w:rPr>
          <w:rFonts w:eastAsia="MS Mincho"/>
        </w:rPr>
        <w:t>10. veljače 2016.</w:t>
      </w:r>
      <w:r w:rsidRPr="00F42F2A">
        <w:rPr>
          <w:rFonts w:eastAsia="MS Mincho"/>
        </w:rPr>
        <w:t xml:space="preserve"> </w:t>
      </w:r>
      <w:r w:rsidR="007F022F">
        <w:rPr>
          <w:rFonts w:eastAsia="MS Mincho"/>
        </w:rPr>
        <w:t xml:space="preserve"> </w:t>
      </w:r>
    </w:p>
    <w:p w:rsidRDefault="00362B27" w:rsidP="009E6FB6" w:rsidR="00362B27" w:rsidRPr="00470FA1">
      <w:pPr>
        <w:ind w:firstLine="708"/>
        <w:jc w:val="both"/>
      </w:pP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470FA1">
      <w:pPr>
        <w:jc w:val="both"/>
      </w:pPr>
      <w:r w:rsidRPr="00470FA1">
        <w:t>I.</w:t>
      </w:r>
      <w:r w:rsidRPr="00470FA1">
        <w:tab/>
      </w:r>
      <w:r w:rsidRPr="00470FA1">
        <w:rPr>
          <w:color w:val="000000"/>
        </w:rPr>
        <w:t>Određuje se nastavak stečajnog postupka nad</w:t>
      </w:r>
      <w:r w:rsidR="00362B27">
        <w:rPr>
          <w:color w:val="000000"/>
        </w:rPr>
        <w:t xml:space="preserve"> </w:t>
      </w:r>
      <w:r w:rsidR="009464C5" w:rsidRPr="00F42F2A">
        <w:rPr>
          <w:rFonts w:eastAsia="MS Mincho"/>
        </w:rPr>
        <w:t xml:space="preserve">stečajnom masom </w:t>
      </w:r>
      <w:r w:rsidR="00F60DB5" w:rsidRPr="006A0552">
        <w:rPr>
          <w:lang w:val="de-DE"/>
        </w:rPr>
        <w:t>M. C. K. dr</w:t>
      </w:r>
      <w:r w:rsidR="00F60DB5" w:rsidRPr="006A0552">
        <w:t xml:space="preserve">uštvo s ograničenom odgovornošću za montažu cijevi i konstrukcije </w:t>
      </w:r>
      <w:r w:rsidR="00F60DB5">
        <w:t xml:space="preserve">u stečaju </w:t>
      </w:r>
      <w:r w:rsidR="00F60DB5" w:rsidRPr="006A0552">
        <w:t xml:space="preserve">Rijeka, Labinska 9 </w:t>
      </w:r>
      <w:r w:rsidRPr="00470FA1">
        <w:rPr>
          <w:color w:val="000000"/>
        </w:rPr>
        <w:t>radi naknadne diobe.</w:t>
      </w:r>
    </w:p>
    <w:p w:rsidRDefault="00800506" w:rsidP="00800506" w:rsidR="00800506" w:rsidRPr="00470FA1">
      <w:pPr>
        <w:jc w:val="both"/>
      </w:pPr>
    </w:p>
    <w:p w:rsidRDefault="00800506" w:rsidP="009A68F4" w:rsidR="00C33637">
      <w:pPr>
        <w:jc w:val="both"/>
      </w:pPr>
      <w:r w:rsidRPr="00470FA1">
        <w:t>II.</w:t>
      </w:r>
      <w:r w:rsidRPr="00470FA1">
        <w:tab/>
      </w:r>
      <w:r w:rsidR="00F60DB5">
        <w:t>U sudsk</w:t>
      </w:r>
      <w:r w:rsidR="00D42483">
        <w:t>i</w:t>
      </w:r>
      <w:r w:rsidR="00F60DB5">
        <w:t xml:space="preserve"> regist</w:t>
      </w:r>
      <w:r w:rsidR="00D42483">
        <w:t>a</w:t>
      </w:r>
      <w:r w:rsidR="00F60DB5">
        <w:t xml:space="preserve">r </w:t>
      </w:r>
      <w:r w:rsidR="00D42483">
        <w:t xml:space="preserve">ovog suda </w:t>
      </w:r>
      <w:r w:rsidR="00F60DB5">
        <w:t xml:space="preserve">upisat će se stečajna masa </w:t>
      </w:r>
      <w:r w:rsidR="00C33637">
        <w:t xml:space="preserve">dužnika </w:t>
      </w:r>
      <w:r w:rsidR="00F60DB5" w:rsidRPr="006A0552">
        <w:rPr>
          <w:lang w:val="de-DE"/>
        </w:rPr>
        <w:t>M. C. K. dr</w:t>
      </w:r>
      <w:r w:rsidR="00F60DB5" w:rsidRPr="006A0552">
        <w:t xml:space="preserve">uštvo s ograničenom odgovornošću za montažu cijevi i konstrukcije </w:t>
      </w:r>
      <w:r w:rsidR="00F60DB5">
        <w:t xml:space="preserve">u stečaju </w:t>
      </w:r>
      <w:r w:rsidR="00F60DB5" w:rsidRPr="006A0552">
        <w:t>Rijeka, Labinska 9</w:t>
      </w:r>
      <w:r w:rsidR="00F60DB5">
        <w:t xml:space="preserve"> </w:t>
      </w:r>
      <w:r w:rsidR="00196455">
        <w:t>koji</w:t>
      </w:r>
      <w:r w:rsidR="00C33637">
        <w:t xml:space="preserve"> je u sudskom registru bi</w:t>
      </w:r>
      <w:r w:rsidR="00196455">
        <w:t>o</w:t>
      </w:r>
      <w:r w:rsidR="00C33637">
        <w:t xml:space="preserve"> upisan s MBS </w:t>
      </w:r>
      <w:r w:rsidR="00C33637" w:rsidRPr="006A0552">
        <w:t>040132965</w:t>
      </w:r>
      <w:r w:rsidR="00C33637">
        <w:t>.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 xml:space="preserve">mrežnoj stranici e-oglasne ploče suda.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E74B01" w:rsidP="00F60DB5" w:rsidR="00DA5487">
      <w:pPr>
        <w:ind w:firstLine="708"/>
        <w:jc w:val="both"/>
        <w:rPr>
          <w:color w:val="000000"/>
        </w:rPr>
      </w:pPr>
      <w:r>
        <w:rPr>
          <w:rFonts w:eastAsia="MS Mincho"/>
        </w:rPr>
        <w:t>Stečajna</w:t>
      </w:r>
      <w:r w:rsidR="00F60DB5" w:rsidRPr="0040410C">
        <w:rPr>
          <w:rFonts w:eastAsia="MS Mincho"/>
        </w:rPr>
        <w:t xml:space="preserve"> upravitelj</w:t>
      </w:r>
      <w:r>
        <w:rPr>
          <w:rFonts w:eastAsia="MS Mincho"/>
        </w:rPr>
        <w:t>ica</w:t>
      </w:r>
      <w:r w:rsidR="00F60DB5" w:rsidRPr="0040410C">
        <w:rPr>
          <w:rFonts w:eastAsia="MS Mincho"/>
        </w:rPr>
        <w:t xml:space="preserve"> stečajne mase podni</w:t>
      </w:r>
      <w:r>
        <w:rPr>
          <w:rFonts w:eastAsia="MS Mincho"/>
        </w:rPr>
        <w:t xml:space="preserve">jela je </w:t>
      </w:r>
      <w:r w:rsidR="00F60DB5">
        <w:rPr>
          <w:rFonts w:eastAsia="MS Mincho"/>
        </w:rPr>
        <w:t xml:space="preserve">prijedlog za </w:t>
      </w:r>
      <w:r w:rsidR="00DA5487">
        <w:rPr>
          <w:rFonts w:eastAsia="MS Mincho"/>
        </w:rPr>
        <w:t xml:space="preserve">nastavak </w:t>
      </w:r>
      <w:r w:rsidR="00960749">
        <w:rPr>
          <w:rFonts w:eastAsia="MS Mincho"/>
        </w:rPr>
        <w:t xml:space="preserve">stečajnog postupka nad </w:t>
      </w:r>
      <w:r w:rsidR="00DA5487">
        <w:rPr>
          <w:rFonts w:eastAsia="MS Mincho"/>
        </w:rPr>
        <w:t>stečajn</w:t>
      </w:r>
      <w:r w:rsidR="00960749">
        <w:rPr>
          <w:rFonts w:eastAsia="MS Mincho"/>
        </w:rPr>
        <w:t xml:space="preserve">om </w:t>
      </w:r>
      <w:r w:rsidR="00DA5487">
        <w:rPr>
          <w:rFonts w:eastAsia="MS Mincho"/>
        </w:rPr>
        <w:t>mas</w:t>
      </w:r>
      <w:r w:rsidR="00960749">
        <w:rPr>
          <w:rFonts w:eastAsia="MS Mincho"/>
        </w:rPr>
        <w:t xml:space="preserve">om </w:t>
      </w:r>
      <w:r w:rsidR="00DA5487">
        <w:rPr>
          <w:rFonts w:eastAsia="MS Mincho"/>
        </w:rPr>
        <w:t xml:space="preserve"> </w:t>
      </w:r>
      <w:r w:rsidR="00DA5487" w:rsidRPr="006A0552">
        <w:rPr>
          <w:lang w:val="de-DE"/>
        </w:rPr>
        <w:t>M. C. K. d</w:t>
      </w:r>
      <w:r>
        <w:rPr>
          <w:lang w:val="de-DE"/>
        </w:rPr>
        <w:t>.o.o. u stečaju</w:t>
      </w:r>
      <w:r w:rsidR="00DA5487">
        <w:t xml:space="preserve">, </w:t>
      </w:r>
      <w:r w:rsidR="00D42483">
        <w:t xml:space="preserve">uz obrazloženje da </w:t>
      </w:r>
      <w:r w:rsidR="00DA5487">
        <w:t xml:space="preserve">su </w:t>
      </w:r>
      <w:r w:rsidR="00DA5487" w:rsidRPr="004A4D8B">
        <w:rPr>
          <w:color w:val="000000"/>
        </w:rPr>
        <w:t>ostvare</w:t>
      </w:r>
      <w:r w:rsidR="00DA5487">
        <w:rPr>
          <w:color w:val="000000"/>
        </w:rPr>
        <w:t>ne</w:t>
      </w:r>
      <w:r w:rsidR="00DA5487" w:rsidRPr="004A4D8B">
        <w:rPr>
          <w:color w:val="000000"/>
        </w:rPr>
        <w:t xml:space="preserve"> pretpostavke da se zadržani iznosi podijel</w:t>
      </w:r>
      <w:r w:rsidR="00DA5487">
        <w:rPr>
          <w:color w:val="000000"/>
        </w:rPr>
        <w:t>i</w:t>
      </w:r>
      <w:r w:rsidR="00DA5487" w:rsidRPr="004A4D8B">
        <w:rPr>
          <w:color w:val="000000"/>
        </w:rPr>
        <w:t xml:space="preserve"> stečajnim vjerovnicima</w:t>
      </w:r>
      <w:r w:rsidR="00DA5487">
        <w:rPr>
          <w:color w:val="000000"/>
        </w:rPr>
        <w:t>.</w:t>
      </w:r>
    </w:p>
    <w:p w:rsidRDefault="007F022F" w:rsidP="00DA766B" w:rsidR="00E74B01">
      <w:pPr>
        <w:spacing w:afterAutospacing="true" w:after="100" w:beforeAutospacing="true" w:before="100"/>
        <w:ind w:firstLine="708"/>
        <w:jc w:val="both"/>
      </w:pPr>
      <w:r>
        <w:t>U</w:t>
      </w:r>
      <w:r w:rsidR="005F089E" w:rsidRPr="0040410C">
        <w:t>vid</w:t>
      </w:r>
      <w:r>
        <w:t xml:space="preserve">om </w:t>
      </w:r>
      <w:r w:rsidR="005F089E" w:rsidRPr="0040410C">
        <w:t xml:space="preserve">u ovosudni spis </w:t>
      </w:r>
      <w:r w:rsidR="00F75F8D">
        <w:t xml:space="preserve">7 </w:t>
      </w:r>
      <w:r w:rsidR="005F089E" w:rsidRPr="0040410C">
        <w:t>St-</w:t>
      </w:r>
      <w:r w:rsidR="00F75F8D">
        <w:t>127/11</w:t>
      </w:r>
      <w:r w:rsidR="005F089E" w:rsidRPr="0040410C">
        <w:t xml:space="preserve"> </w:t>
      </w:r>
      <w:r>
        <w:t xml:space="preserve">utvrđeno je da je ovosudnim rješenjem pod posl. br. 7 St-127/11-141 od </w:t>
      </w:r>
      <w:r>
        <w:rPr>
          <w:lang w:val="de-DE"/>
        </w:rPr>
        <w:t>7</w:t>
      </w:r>
      <w:r w:rsidRPr="000E5F12">
        <w:t xml:space="preserve">. </w:t>
      </w:r>
      <w:r>
        <w:t xml:space="preserve">srpnja </w:t>
      </w:r>
      <w:r w:rsidRPr="000E5F12">
        <w:t>201</w:t>
      </w:r>
      <w:r>
        <w:t>5</w:t>
      </w:r>
      <w:r w:rsidRPr="000E5F12">
        <w:rPr>
          <w:lang w:val="de-DE"/>
        </w:rPr>
        <w:t>.</w:t>
      </w:r>
      <w:r>
        <w:rPr>
          <w:lang w:val="de-DE"/>
        </w:rPr>
        <w:t xml:space="preserve"> zaključen stečajni postupak nad dužnikom  </w:t>
      </w:r>
      <w:r w:rsidRPr="006A0552">
        <w:rPr>
          <w:lang w:val="de-DE"/>
        </w:rPr>
        <w:t>M. C. K. dr</w:t>
      </w:r>
      <w:r w:rsidRPr="006A0552">
        <w:t xml:space="preserve">uštvo s </w:t>
      </w:r>
      <w:r w:rsidRPr="006A0552">
        <w:lastRenderedPageBreak/>
        <w:t xml:space="preserve">ograničenom odgovornošću za montažu cijevi i konstrukcije </w:t>
      </w:r>
      <w:r>
        <w:t xml:space="preserve">u stečaju </w:t>
      </w:r>
      <w:r w:rsidRPr="006A0552">
        <w:t>Rijeka, Labinska 9 ( MBS 040132965 – OIB 79631248654 )</w:t>
      </w:r>
      <w:r>
        <w:t>, t</w:t>
      </w:r>
      <w:r w:rsidR="00E74B01">
        <w:t xml:space="preserve">ime da su </w:t>
      </w:r>
      <w:r>
        <w:t xml:space="preserve">zadržana sredstva </w:t>
      </w:r>
      <w:r w:rsidR="00E74B01">
        <w:t xml:space="preserve">u iznosu od 330.000,00 kn </w:t>
      </w:r>
      <w:r>
        <w:t xml:space="preserve">do pravomoćnog okončanja </w:t>
      </w:r>
      <w:r w:rsidR="00E74B01">
        <w:t xml:space="preserve">ovršnog postupka koji se vodio pred Općinskim sudom u Rijeci pod posl. br. Ovr-5203/12. </w:t>
      </w:r>
    </w:p>
    <w:p w:rsidRDefault="003426D9" w:rsidP="00DA766B" w:rsidR="005F089E" w:rsidRPr="0040410C">
      <w:pPr>
        <w:spacing w:afterAutospacing="true" w:after="100" w:beforeAutospacing="true" w:before="100"/>
        <w:ind w:firstLine="708"/>
        <w:jc w:val="both"/>
      </w:pPr>
      <w:r>
        <w:t>Kako je iz prijedloga za nastavak</w:t>
      </w:r>
      <w:r w:rsidR="00D42483">
        <w:t xml:space="preserve"> postupka</w:t>
      </w:r>
      <w:r>
        <w:t xml:space="preserve"> </w:t>
      </w:r>
      <w:r w:rsidR="005F089E" w:rsidRPr="0040410C">
        <w:t xml:space="preserve">utvrđeno da je prijednog </w:t>
      </w:r>
      <w:r w:rsidR="00E74B01">
        <w:t>stečajne upraviteljice stečajne mase osnovan</w:t>
      </w:r>
      <w:r w:rsidR="005F089E" w:rsidRPr="0040410C">
        <w:t xml:space="preserve">, </w:t>
      </w:r>
      <w:r w:rsidR="00E74B01">
        <w:t xml:space="preserve">valjalo je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I. izreke ovog rješenja.</w:t>
      </w:r>
    </w:p>
    <w:p w:rsidRDefault="00960749" w:rsidP="00DA766B" w:rsidR="00D900C1">
      <w:pPr>
        <w:spacing w:afterAutospacing="true" w:after="100" w:beforeAutospacing="true" w:before="100"/>
        <w:ind w:firstLine="708"/>
        <w:jc w:val="both"/>
        <w:rPr>
          <w:color w:val="000000"/>
        </w:rPr>
      </w:pPr>
      <w:r>
        <w:t xml:space="preserve">Odluka pod točkom II. </w:t>
      </w:r>
      <w:r w:rsidRPr="00211B6A">
        <w:t>izreke</w:t>
      </w:r>
      <w:r>
        <w:t xml:space="preserve"> ovog rješenje, budući se </w:t>
      </w:r>
      <w:r w:rsidR="00D900C1">
        <w:rPr>
          <w:color w:val="000000"/>
        </w:rPr>
        <w:t>stečajna masa ima upisati u sudski registar</w:t>
      </w:r>
      <w:r w:rsidR="00E74B01">
        <w:rPr>
          <w:color w:val="000000"/>
        </w:rPr>
        <w:t>,</w:t>
      </w:r>
      <w:r w:rsidR="00D900C1">
        <w:rPr>
          <w:color w:val="000000"/>
        </w:rPr>
        <w:t xml:space="preserve"> </w:t>
      </w:r>
      <w:r>
        <w:rPr>
          <w:color w:val="000000"/>
        </w:rPr>
        <w:t xml:space="preserve"> donijeta je na osnovu o</w:t>
      </w:r>
      <w:r w:rsidR="00DA766B">
        <w:rPr>
          <w:color w:val="000000"/>
        </w:rPr>
        <w:t>dredb</w:t>
      </w:r>
      <w:r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 SZ</w:t>
      </w:r>
      <w:r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960749" w:rsidR="00960749">
      <w:pPr>
        <w:ind w:firstLine="720"/>
        <w:jc w:val="both"/>
      </w:pPr>
      <w:r>
        <w:t xml:space="preserve">Odluka pod točkom III.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345D6C" w:rsidP="009E6FB6" w:rsidR="00345D6C" w:rsidRPr="0040410C">
      <w:pPr>
        <w:jc w:val="center"/>
      </w:pPr>
      <w:r w:rsidRPr="0040410C">
        <w:t xml:space="preserve">Rijeci, </w:t>
      </w:r>
      <w:r w:rsidR="00C33637">
        <w:rPr>
          <w:rFonts w:eastAsia="MS Mincho"/>
        </w:rPr>
        <w:t>10. veljače 2016</w:t>
      </w:r>
      <w:r w:rsidRPr="0040410C">
        <w:t xml:space="preserve">. </w:t>
      </w:r>
    </w:p>
    <w:p w:rsidRDefault="00345D6C" w:rsidP="00345D6C" w:rsidR="00345D6C" w:rsidRPr="0040410C">
      <w:pPr>
        <w:jc w:val="right"/>
      </w:pPr>
      <w:r w:rsidRPr="0040410C">
        <w:t xml:space="preserve">                             Stečajni sudac  </w:t>
      </w:r>
    </w:p>
    <w:p w:rsidRDefault="00345D6C" w:rsidP="00345D6C" w:rsidR="00345D6C" w:rsidRPr="0040410C">
      <w:pPr>
        <w:jc w:val="right"/>
      </w:pPr>
      <w:r w:rsidRPr="0040410C">
        <w:t xml:space="preserve">Liljana Ugrin    </w:t>
      </w:r>
    </w:p>
    <w:p w:rsidRDefault="00345D6C" w:rsidP="00345D6C" w:rsidR="00345D6C" w:rsidRPr="0040410C">
      <w:pPr>
        <w:jc w:val="both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03364A" w:rsidP="00E32365" w:rsidR="0003364A" w:rsidRPr="0040410C">
      <w:pPr>
        <w:jc w:val="both"/>
        <w:rPr>
          <w:lang w:val="de-DE"/>
        </w:rPr>
      </w:pP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03364A" w:rsidP="00345D6C" w:rsidR="0003364A" w:rsidRPr="0040410C">
      <w:pPr>
        <w:jc w:val="both"/>
      </w:pPr>
    </w:p>
    <w:p w:rsidRDefault="00345D6C" w:rsidP="00345D6C" w:rsidR="00345D6C" w:rsidRPr="0040410C">
      <w:pPr>
        <w:jc w:val="both"/>
      </w:pPr>
      <w:r w:rsidRPr="0040410C">
        <w:t>DNA</w:t>
      </w:r>
    </w:p>
    <w:p w:rsidRDefault="00345D6C" w:rsidP="00345D6C" w:rsidR="00345D6C" w:rsidRPr="0040410C">
      <w:pPr>
        <w:jc w:val="both"/>
      </w:pPr>
      <w:r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  </w:t>
      </w:r>
      <w:r w:rsidR="00286CB7">
        <w:t xml:space="preserve">   </w:t>
      </w:r>
      <w:r>
        <w:t>sudskom registru</w:t>
      </w:r>
    </w:p>
    <w:p w:rsidRDefault="00FC22D0" w:rsidP="005F6757" w:rsidR="00345D6C" w:rsidRPr="0040410C">
      <w:pPr>
        <w:jc w:val="both"/>
      </w:pPr>
      <w:r>
        <w:t xml:space="preserve">Rješenje objaviti na mrežnoj stranici e-oglasne ploče suda </w:t>
      </w:r>
      <w:r w:rsidR="00345D6C" w:rsidRPr="0040410C">
        <w:t xml:space="preserve">                              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FC22D0">
        <w:rPr>
          <w:rFonts w:eastAsia="MS Mincho"/>
        </w:rPr>
        <w:t>10. veljače 2016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7FB" w:rsidR="007D77FB">
      <w:r>
        <w:separator/>
      </w:r>
    </w:p>
  </w:endnote>
  <w:endnote w:id="0" w:type="continuationSeparator">
    <w:p w:rsidRDefault="007D77FB" w:rsidR="007D7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EA155A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7FB" w:rsidR="007D77FB">
      <w:r>
        <w:separator/>
      </w:r>
    </w:p>
  </w:footnote>
  <w:footnote w:id="0" w:type="continuationSeparator">
    <w:p w:rsidRDefault="007D77FB" w:rsidR="007D77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Posl. br. 7 St-</w:t>
    </w:r>
    <w:r w:rsidR="00F60DB5">
      <w:t>12</w:t>
    </w:r>
    <w:r>
      <w:t>7</w:t>
    </w:r>
    <w:r w:rsidR="00F60DB5">
      <w:t>5</w:t>
    </w:r>
    <w:r w:rsidRPr="00925F8C">
      <w:t>/1</w:t>
    </w:r>
    <w:r>
      <w:t>5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15FEA"/>
    <w:rsid w:val="00122B90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4598"/>
    <w:rsid w:val="00286CB7"/>
    <w:rsid w:val="002C327A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7FB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33D4F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2BB4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555D7"/>
    <w:rsid w:val="00B603AB"/>
    <w:rsid w:val="00B71269"/>
    <w:rsid w:val="00B77366"/>
    <w:rsid w:val="00B80C86"/>
    <w:rsid w:val="00B91417"/>
    <w:rsid w:val="00B94F0F"/>
    <w:rsid w:val="00B96EA4"/>
    <w:rsid w:val="00BA1D62"/>
    <w:rsid w:val="00BB2EC6"/>
    <w:rsid w:val="00BB3032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155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55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155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55A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55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55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155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155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55A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55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55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St-1275/2015</izvorni_sadrzaj>
    <derivirana_varijabla naziv="DomainObject.Predmet.OznakaBroj_1">St-1275/2015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7 St-127/11</izvorni_sadrzaj>
    <derivirana_varijabla naziv="DomainObject.Predmet.PrimjedbaSuca_1">Nastavak postupka radi naknadne diobe,
veza 7 St-127/11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M.C.K. d.o.o.</izvorni_sadrzaj>
    <derivirana_varijabla naziv="DomainObject.Predmet.ProtustrankaFormated_1">  M.C.K. d.o.o.</derivirana_varijabla>
  </DomainObject.Predmet.ProtustrankaFormated>
  <DomainObject.Predmet.ProtustrankaFormatedOIB>
    <izvorni_sadrzaj>  M.C.K. d.o.o., OIB 79631248654</izvorni_sadrzaj>
    <derivirana_varijabla naziv="DomainObject.Predmet.ProtustrankaFormatedOIB_1">  M.C.K. d.o.o., OIB 79631248654</derivirana_varijabla>
  </DomainObject.Predmet.ProtustrankaFormatedOIB>
  <DomainObject.Predmet.ProtustrankaFormatedWithAdress>
    <izvorni_sadrzaj> M.C.K. d.o.o., Labinska 9, 51000 Rijeka</izvorni_sadrzaj>
    <derivirana_varijabla naziv="DomainObject.Predmet.ProtustrankaFormatedWithAdress_1"> M.C.K. d.o.o., Labinska 9, 51000 Rijeka</derivirana_varijabla>
  </DomainObject.Predmet.ProtustrankaFormatedWithAdress>
  <DomainObject.Predmet.ProtustrankaFormatedWithAdressOIB>
    <izvorni_sadrzaj> M.C.K. d.o.o., OIB 79631248654, Labinska 9, 51000 Rijeka</izvorni_sadrzaj>
    <derivirana_varijabla naziv="DomainObject.Predmet.ProtustrankaFormatedWithAdressOIB_1"> M.C.K. d.o.o., OIB 79631248654, Labinska 9, 51000 Rijeka</derivirana_varijabla>
  </DomainObject.Predmet.ProtustrankaFormatedWithAdressOIB>
  <DomainObject.Predmet.ProtustrankaWithAdress>
    <izvorni_sadrzaj>M.C.K. d.o.o. Labinska 9, 51000 Rijeka</izvorni_sadrzaj>
    <derivirana_varijabla naziv="DomainObject.Predmet.ProtustrankaWithAdress_1">M.C.K. d.o.o. Labinska 9, 51000 Rijeka</derivirana_varijabla>
  </DomainObject.Predmet.ProtustrankaWithAdress>
  <DomainObject.Predmet.ProtustrankaWithAdressOIB>
    <izvorni_sadrzaj>M.C.K. d.o.o., OIB 79631248654, Labinska 9, 51000 Rijeka</izvorni_sadrzaj>
    <derivirana_varijabla naziv="DomainObject.Predmet.ProtustrankaWithAdressOIB_1">M.C.K. d.o.o., OIB 79631248654, Labinska 9, 51000 Rijeka</derivirana_varijabla>
  </DomainObject.Predmet.ProtustrankaWithAdressOIB>
  <DomainObject.Predmet.ProtustrankaNazivFormated>
    <izvorni_sadrzaj>M.C.K. d.o.o.</izvorni_sadrzaj>
    <derivirana_varijabla naziv="DomainObject.Predmet.ProtustrankaNazivFormated_1">M.C.K. d.o.o.</derivirana_varijabla>
  </DomainObject.Predmet.ProtustrankaNazivFormated>
  <DomainObject.Predmet.ProtustrankaNazivFormatedOIB>
    <izvorni_sadrzaj>M.C.K. d.o.o., OIB 79631248654</izvorni_sadrzaj>
    <derivirana_varijabla naziv="DomainObject.Predmet.ProtustrankaNazivFormatedOIB_1">M.C.K. d.o.o., OIB 79631248654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VIČEVIĆ GRAČANIN, stečajni upravitelj</izvorni_sadrzaj>
    <derivirana_varijabla naziv="DomainObject.Predmet.StrankaFormated_1">  ANA VIČEVIĆ GRAČANIN, stečajni upravitelj</derivirana_varijabla>
  </DomainObject.Predmet.StrankaFormated>
  <DomainObject.Predmet.StrankaFormatedOIB>
    <izvorni_sadrzaj>  ANA VIČEVIĆ GRAČANIN, stečajni upravitelj, OIB 75471893129</izvorni_sadrzaj>
    <derivirana_varijabla naziv="DomainObject.Predmet.StrankaFormatedOIB_1">  ANA VIČEVIĆ GRAČANIN, stečajni upravitelj, OIB 75471893129</derivirana_varijabla>
  </DomainObject.Predmet.StrankaFormatedOIB>
  <DomainObject.Predmet.StrankaFormatedWithAdress>
    <izvorni_sadrzaj> ANA VIČEVIĆ GRAČANIN, stečajni upravitelj, Čavle 117, 51219 Čavle</izvorni_sadrzaj>
    <derivirana_varijabla naziv="DomainObject.Predmet.StrankaFormatedWithAdress_1"> ANA VIČEVIĆ GRAČANIN, stečajni upravitelj, Čavle 117, 51219 Čavle</derivirana_varijabla>
  </DomainObject.Predmet.StrankaFormatedWithAdress>
  <DomainObject.Predmet.StrankaFormatedWithAdressOIB>
    <izvorni_sadrzaj> ANA VIČEVIĆ GRAČANIN, stečajni upravitelj, OIB 75471893129, Čavle 117, 51219 Čavle</izvorni_sadrzaj>
    <derivirana_varijabla naziv="DomainObject.Predmet.StrankaFormatedWithAdressOIB_1"> ANA VIČEVIĆ GRAČANIN, stečajni upravitelj, OIB 75471893129, Čavle 117, 51219 Čavle</derivirana_varijabla>
  </DomainObject.Predmet.StrankaFormatedWithAdressOIB>
  <DomainObject.Predmet.StrankaWithAdress>
    <izvorni_sadrzaj>ANA VIČEVIĆ GRAČANIN, stečajni upravitelj Čavle 117,51219 Čavle</izvorni_sadrzaj>
    <derivirana_varijabla naziv="DomainObject.Predmet.StrankaWithAdress_1">ANA VIČEVIĆ GRAČANIN, stečajni upravitelj Čavle 117,51219 Čavle</derivirana_varijabla>
  </DomainObject.Predmet.StrankaWithAdress>
  <DomainObject.Predmet.StrankaWithAdressOIB>
    <izvorni_sadrzaj>ANA VIČEVIĆ GRAČANIN, stečajni upravitelj, OIB 75471893129, Čavle 117,51219 Čavle</izvorni_sadrzaj>
    <derivirana_varijabla naziv="DomainObject.Predmet.StrankaWithAdressOIB_1">ANA VIČEVIĆ GRAČANIN, stečajni upravitelj, OIB 75471893129, Čavle 117,51219 Čavle</derivirana_varijabla>
  </DomainObject.Predmet.StrankaWithAdressOIB>
  <DomainObject.Predmet.StrankaNazivFormated>
    <izvorni_sadrzaj>ANA VIČEVIĆ GRAČANIN, stečajni upravitelj</izvorni_sadrzaj>
    <derivirana_varijabla naziv="DomainObject.Predmet.StrankaNazivFormated_1">ANA VIČEVIĆ GRAČANIN, stečajni upravitelj</derivirana_varijabla>
  </DomainObject.Predmet.StrankaNazivFormated>
  <DomainObject.Predmet.StrankaNazivFormatedOIB>
    <izvorni_sadrzaj>ANA VIČEVIĆ GRAČANIN, stečajni upravitelj, OIB 75471893129</izvorni_sadrzaj>
    <derivirana_varijabla naziv="DomainObject.Predmet.StrankaNazivFormatedOIB_1">ANA VIČEVIĆ GRAČANIN, stečajni upravitelj, OIB 75471893129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ANA VIČEVIĆ GRAČANIN, stečajni upravitelj</item>
    </izvorni_sadrzaj>
    <derivirana_varijabla naziv="DomainObject.Predmet.StrankaListFormated_1">
      <item>ANA VIČEVIĆ GRAČANIN, stečajni upravitelj</item>
    </derivirana_varijabla>
  </DomainObject.Predmet.StrankaListFormated>
  <DomainObject.Predmet.StrankaListFormatedOIB>
    <izvorni_sadrzaj>
      <item>ANA VIČEVIĆ GRAČANIN, stečajni upravitelj, OIB 75471893129</item>
    </izvorni_sadrzaj>
    <derivirana_varijabla naziv="DomainObject.Predmet.StrankaListFormatedOIB_1">
      <item>ANA VIČEVIĆ GRAČANIN, stečajni upravitelj, OIB 75471893129</item>
    </derivirana_varijabla>
  </DomainObject.Predmet.StrankaListFormatedOIB>
  <DomainObject.Predmet.StrankaListFormatedWithAdress>
    <izvorni_sadrzaj>
      <item>ANA VIČEVIĆ GRAČANIN, stečajni upravitelj, Čavle 117, 51219 Čavle</item>
    </izvorni_sadrzaj>
    <derivirana_varijabla naziv="DomainObject.Predmet.StrankaListFormatedWithAdress_1">
      <item>ANA VIČEVIĆ GRAČANIN, stečajni upravitelj, Čavle 117, 51219 Čavle</item>
    </derivirana_varijabla>
  </DomainObject.Predmet.StrankaListFormatedWithAdress>
  <DomainObject.Predmet.StrankaListFormatedWithAdressOIB>
    <izvorni_sadrzaj>
      <item>ANA VIČEVIĆ GRAČANIN, stečajni upravitelj, OIB 75471893129, Čavle 117, 51219 Čavle</item>
    </izvorni_sadrzaj>
    <derivirana_varijabla naziv="DomainObject.Predmet.StrankaListFormatedWithAdressOIB_1">
      <item>ANA VIČEVIĆ GRAČANIN, stečajni upravitelj, OIB 75471893129, Čavle 117, 51219 Čavle</item>
    </derivirana_varijabla>
  </DomainObject.Predmet.StrankaListFormatedWithAdressOIB>
  <DomainObject.Predmet.StrankaListNazivFormated>
    <izvorni_sadrzaj>
      <item>ANA VIČEVIĆ GRAČANIN, stečajni upravitelj</item>
    </izvorni_sadrzaj>
    <derivirana_varijabla naziv="DomainObject.Predmet.StrankaListNazivFormated_1">
      <item>ANA VIČEVIĆ GRAČANIN, stečajni upravitelj</item>
    </derivirana_varijabla>
  </DomainObject.Predmet.StrankaListNazivFormated>
  <DomainObject.Predmet.StrankaListNazivFormatedOIB>
    <izvorni_sadrzaj>
      <item>ANA VIČEVIĆ GRAČANIN, stečajni upravitelj, OIB 75471893129</item>
    </izvorni_sadrzaj>
    <derivirana_varijabla naziv="DomainObject.Predmet.StrankaListNazivFormatedOIB_1">
      <item>ANA VIČEVIĆ GRAČANIN, stečajni upravitelj, OIB 75471893129</item>
    </derivirana_varijabla>
  </DomainObject.Predmet.StrankaListNazivFormatedOIB>
  <DomainObject.Predmet.ProtuStrankaListFormated>
    <izvorni_sadrzaj>
      <item>M.C.K. d.o.o.</item>
    </izvorni_sadrzaj>
    <derivirana_varijabla naziv="DomainObject.Predmet.ProtuStrankaListFormated_1">
      <item>M.C.K. d.o.o.</item>
    </derivirana_varijabla>
  </DomainObject.Predmet.ProtuStrankaListFormated>
  <DomainObject.Predmet.ProtuStrankaListFormatedOIB>
    <izvorni_sadrzaj>
      <item>M.C.K. d.o.o., OIB 79631248654</item>
    </izvorni_sadrzaj>
    <derivirana_varijabla naziv="DomainObject.Predmet.ProtuStrankaListFormatedOIB_1">
      <item>M.C.K. d.o.o., OIB 79631248654</item>
    </derivirana_varijabla>
  </DomainObject.Predmet.ProtuStrankaListFormatedOIB>
  <DomainObject.Predmet.ProtuStrankaListFormatedWithAdress>
    <izvorni_sadrzaj>
      <item>M.C.K. d.o.o., Labinska 9, 51000 Rijeka</item>
    </izvorni_sadrzaj>
    <derivirana_varijabla naziv="DomainObject.Predmet.ProtuStrankaListFormatedWithAdress_1">
      <item>M.C.K. d.o.o., Labinska 9, 51000 Rijeka</item>
    </derivirana_varijabla>
  </DomainObject.Predmet.ProtuStrankaListFormatedWithAdress>
  <DomainObject.Predmet.ProtuStrankaListFormatedWithAdressOIB>
    <izvorni_sadrzaj>
      <item>M.C.K. d.o.o., OIB 79631248654, Labinska 9, 51000 Rijeka</item>
    </izvorni_sadrzaj>
    <derivirana_varijabla naziv="DomainObject.Predmet.ProtuStrankaListFormatedWithAdressOIB_1">
      <item>M.C.K. d.o.o., OIB 79631248654, Labinska 9, 51000 Rijeka</item>
    </derivirana_varijabla>
  </DomainObject.Predmet.ProtuStrankaListFormatedWithAdressOIB>
  <DomainObject.Predmet.ProtuStrankaListNazivFormated>
    <izvorni_sadrzaj>
      <item>M.C.K. d.o.o.</item>
    </izvorni_sadrzaj>
    <derivirana_varijabla naziv="DomainObject.Predmet.ProtuStrankaListNazivFormated_1">
      <item>M.C.K. d.o.o.</item>
    </derivirana_varijabla>
  </DomainObject.Predmet.ProtuStrankaListNazivFormated>
  <DomainObject.Predmet.ProtuStrankaListNazivFormatedOIB>
    <izvorni_sadrzaj>
      <item>M.C.K. d.o.o., OIB 79631248654</item>
    </izvorni_sadrzaj>
    <derivirana_varijabla naziv="DomainObject.Predmet.ProtuStrankaListNazivFormatedOIB_1">
      <item>M.C.K. d.o.o., OIB 79631248654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VIČEVIĆ GRAČANIN, stečajni upravitelj</izvorni_sadrzaj>
    <derivirana_varijabla naziv="DomainObject.Predmet.StrankaIDrugi_1">ANA VIČEVIĆ GRAČANIN, stečajni upravitelj</derivirana_varijabla>
  </DomainObject.Predmet.StrankaIDrugi>
  <DomainObject.Predmet.ProtustrankaIDrugi>
    <izvorni_sadrzaj>M.C.K. d.o.o.</izvorni_sadrzaj>
    <derivirana_varijabla naziv="DomainObject.Predmet.ProtustrankaIDrugi_1">M.C.K. d.o.o.</derivirana_varijabla>
  </DomainObject.Predmet.ProtustrankaIDrugi>
  <DomainObject.Predmet.StrankaIDrugiAdressOIB>
    <izvorni_sadrzaj>ANA VIČEVIĆ GRAČANIN, stečajni upravitelj, OIB 75471893129, Čavle 117, 51219 Čavle</izvorni_sadrzaj>
    <derivirana_varijabla naziv="DomainObject.Predmet.StrankaIDrugiAdressOIB_1">ANA VIČEVIĆ GRAČANIN, stečajni upravitelj, OIB 75471893129, Čavle 117, 51219 Čavle</derivirana_varijabla>
  </DomainObject.Predmet.StrankaIDrugiAdressOIB>
  <DomainObject.Predmet.ProtustrankaIDrugiAdressOIB>
    <izvorni_sadrzaj>M.C.K. d.o.o., OIB 79631248654, Labinska 9, 51000 Rijeka</izvorni_sadrzaj>
    <derivirana_varijabla naziv="DomainObject.Predmet.ProtustrankaIDrugiAdressOIB_1">M.C.K. d.o.o., OIB 79631248654, Labinska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VIČEVIĆ GRAČANIN, stečajni upravitelj</item>
      <item>M.C.K. d.o.o.</item>
    </izvorni_sadrzaj>
    <derivirana_varijabla naziv="DomainObject.Predmet.SudioniciListNaziv_1">
      <item>ANA VIČEVIĆ GRAČANIN, stečajni upravitelj</item>
      <item>M.C.K. d.o.o.</item>
    </derivirana_varijabla>
  </DomainObject.Predmet.SudioniciListNaziv>
  <DomainObject.Predmet.SudioniciListAdressOIB>
    <izvorni_sadrzaj>
      <item>ANA VIČEVIĆ GRAČANIN, stečajni upravitelj, OIB 75471893129, Čavle 117,51219 Čavle</item>
      <item>M.C.K. d.o.o., OIB 79631248654, Labinska 9,51000 Rijeka</item>
    </izvorni_sadrzaj>
    <derivirana_varijabla naziv="DomainObject.Predmet.SudioniciListAdressOIB_1">
      <item>ANA VIČEVIĆ GRAČANIN, stečajni upravitelj, OIB 75471893129, Čavle 117,51219 Čavle</item>
      <item>M.C.K. d.o.o., OIB 79631248654, Labinska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79631248654</item>
    </izvorni_sadrzaj>
    <derivirana_varijabla naziv="DomainObject.Predmet.SudioniciListNazivOIB_1">
      <item>, OIB 75471893129</item>
      <item>, OIB 79631248654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49052-26E9-42F8-8B51-E00E27ABFE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430</properties:Words>
  <properties:Characters>2160</properties:Characters>
  <properties:Lines>74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2016-02-10T11:04:00Z</dcterms:created>
  <dc:creator>Korisnik</dc:creator>
  <cp:lastModifiedBy>Tanja Fidel</cp:lastModifiedBy>
  <cp:lastPrinted>2016-02-10T11:04:00Z</cp:lastPrinted>
  <dcterms:modified xmlns:xsi="http://www.w3.org/2001/XMLSchema-instance" xsi:type="dcterms:W3CDTF">2016-02-10T11:08:00Z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