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a75d" w14:paraId="2a4a75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7997" w:rsidP="00D87997" w:rsidR="00D87997" w:rsidRPr="00D87997">
      <w:pPr>
        <w:spacing w:after="0"/>
        <w:rPr>
          <w:rFonts w:cs="Times New Roman" w:eastAsia="Times New Roman"/>
          <w:b/>
          <w:lang w:eastAsia="hr-HR"/>
        </w:rPr>
      </w:pPr>
      <w:r w:rsidRPr="00D8799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</w:t>
      </w:r>
      <w:r w:rsidRPr="00D87997">
        <w:rPr>
          <w:rFonts w:cs="Times New Roman" w:eastAsia="Times New Roman"/>
          <w:b/>
          <w:lang w:eastAsia="hr-HR"/>
        </w:rPr>
        <w:t>Broj: 14. St-395/2015.</w:t>
      </w:r>
    </w:p>
    <w:p w:rsidRDefault="00D87997" w:rsidP="00D87997" w:rsidR="00D87997" w:rsidRPr="00D87997">
      <w:pPr>
        <w:spacing w:after="0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D87997">
        <w:rPr>
          <w:rFonts w:cs="Times New Roman" w:eastAsia="Times New Roman"/>
          <w:bCs/>
          <w:lang w:eastAsia="hr-HR"/>
        </w:rPr>
        <w:t xml:space="preserve">                                       (Prvotni broj: St-s-4323/01).</w:t>
      </w:r>
    </w:p>
    <w:p w:rsidRDefault="00D87997" w:rsidP="00D87997" w:rsidR="00D87997" w:rsidRPr="00D87997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D87997">
        <w:rPr>
          <w:rFonts w:cs="Times New Roman" w:eastAsia="Times New Roman"/>
          <w:b/>
          <w:lang w:eastAsia="hr-HR"/>
        </w:rPr>
        <w:t>Sukoišanska</w:t>
      </w:r>
      <w:proofErr w:type="spellEnd"/>
      <w:r w:rsidRPr="00D87997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87997" w:rsidP="00D87997" w:rsidR="00D87997" w:rsidRPr="00D87997">
      <w:pPr>
        <w:spacing w:after="0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D87997">
        <w:rPr>
          <w:rFonts w:cs="Times New Roman" w:eastAsia="Arial Unicode MS"/>
          <w:b/>
          <w:bCs/>
          <w:lang w:eastAsia="hr-HR"/>
        </w:rPr>
        <w:t>U    I M E    R E P U B L I K E    H R V A T S K E</w:t>
      </w:r>
    </w:p>
    <w:p w:rsidRDefault="00D87997" w:rsidP="00D87997" w:rsidR="00D87997" w:rsidRPr="00D87997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D87997" w:rsidP="00D87997" w:rsidR="00D87997" w:rsidRPr="00D87997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D87997">
        <w:rPr>
          <w:rFonts w:cs="Times New Roman" w:eastAsia="Arial Unicode MS"/>
          <w:b/>
          <w:bCs/>
          <w:lang w:eastAsia="hr-HR"/>
        </w:rPr>
        <w:t>R J E Š E N J E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7997">
        <w:rPr>
          <w:rFonts w:cs="Times New Roman" w:eastAsia="Times New Roman"/>
          <w:lang w:eastAsia="hr-HR" w:val="en-US"/>
        </w:rPr>
        <w:tab/>
      </w:r>
      <w:proofErr w:type="spellStart"/>
      <w:r w:rsidRPr="00D87997">
        <w:rPr>
          <w:rFonts w:cs="Times New Roman" w:eastAsia="Times New Roman"/>
          <w:lang w:eastAsia="hr-HR" w:val="en-US"/>
        </w:rPr>
        <w:t>Trgovački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sud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87997">
        <w:rPr>
          <w:rFonts w:cs="Times New Roman" w:eastAsia="Times New Roman"/>
          <w:lang w:eastAsia="hr-HR" w:val="en-US"/>
        </w:rPr>
        <w:t>Splitu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7997">
        <w:rPr>
          <w:rFonts w:cs="Times New Roman" w:eastAsia="Times New Roman"/>
          <w:lang w:eastAsia="hr-HR" w:val="en-US"/>
        </w:rPr>
        <w:t>po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sudcu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Jozi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Ćaleti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87997">
        <w:rPr>
          <w:rFonts w:cs="Times New Roman" w:eastAsia="Times New Roman"/>
          <w:lang w:eastAsia="hr-HR" w:val="en-US"/>
        </w:rPr>
        <w:t>stečajnom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postupku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D87997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Stečajnom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masom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iza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NACO, </w:t>
      </w:r>
      <w:proofErr w:type="spellStart"/>
      <w:r w:rsidRPr="00D87997">
        <w:rPr>
          <w:rFonts w:cs="Times New Roman" w:eastAsia="Times New Roman"/>
          <w:lang w:eastAsia="hr-HR" w:val="en-US"/>
        </w:rPr>
        <w:t>d.o.o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D87997">
        <w:rPr>
          <w:rFonts w:cs="Times New Roman" w:eastAsia="Times New Roman"/>
          <w:lang w:eastAsia="hr-HR" w:val="en-US"/>
        </w:rPr>
        <w:t>Imotski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D87997">
        <w:rPr>
          <w:rFonts w:cs="Times New Roman" w:eastAsia="Times New Roman"/>
          <w:lang w:eastAsia="hr-HR" w:val="en-US"/>
        </w:rPr>
        <w:t>Imotski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D87997">
        <w:rPr>
          <w:rFonts w:cs="Times New Roman" w:eastAsia="Times New Roman"/>
          <w:lang w:eastAsia="hr-HR" w:val="en-US"/>
        </w:rPr>
        <w:t>Kralja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Tomislava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8, MBS: 060356574, OIB: 56935640423, (</w:t>
      </w:r>
      <w:proofErr w:type="spellStart"/>
      <w:r w:rsidRPr="00D87997">
        <w:rPr>
          <w:rFonts w:cs="Times New Roman" w:eastAsia="Times New Roman"/>
          <w:lang w:eastAsia="hr-HR" w:val="en-US"/>
        </w:rPr>
        <w:t>prijašnje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sjedište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D87997">
        <w:rPr>
          <w:rFonts w:cs="Times New Roman" w:eastAsia="Times New Roman"/>
          <w:lang w:eastAsia="hr-HR" w:val="en-US"/>
        </w:rPr>
        <w:t>Sumpetar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7997">
        <w:rPr>
          <w:rFonts w:cs="Times New Roman" w:eastAsia="Times New Roman"/>
          <w:lang w:eastAsia="hr-HR" w:val="en-US"/>
        </w:rPr>
        <w:t>Sumpetar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1), </w:t>
      </w:r>
      <w:proofErr w:type="spellStart"/>
      <w:r w:rsidRPr="00D87997">
        <w:rPr>
          <w:rFonts w:cs="Times New Roman" w:eastAsia="Times New Roman"/>
          <w:lang w:eastAsia="hr-HR" w:val="en-US"/>
        </w:rPr>
        <w:t>zastupane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po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stečajnom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upravitelju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Ivanu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Šteko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7997">
        <w:rPr>
          <w:rFonts w:cs="Times New Roman" w:eastAsia="Times New Roman"/>
          <w:lang w:eastAsia="hr-HR" w:val="en-US"/>
        </w:rPr>
        <w:t>Imotski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7997">
        <w:rPr>
          <w:rFonts w:cs="Times New Roman" w:eastAsia="Times New Roman"/>
          <w:lang w:eastAsia="hr-HR" w:val="en-US"/>
        </w:rPr>
        <w:t>Kralja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Tomislava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8, </w:t>
      </w:r>
      <w:proofErr w:type="spellStart"/>
      <w:r w:rsidRPr="00D87997">
        <w:rPr>
          <w:rFonts w:cs="Times New Roman" w:eastAsia="Times New Roman"/>
          <w:lang w:eastAsia="hr-HR" w:val="en-US"/>
        </w:rPr>
        <w:t>odlučujući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D87997">
        <w:rPr>
          <w:rFonts w:cs="Times New Roman" w:eastAsia="Times New Roman"/>
          <w:lang w:eastAsia="hr-HR" w:val="en-US"/>
        </w:rPr>
        <w:t>zaključenju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stečajnog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postupka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radi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naknadne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diobe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, 05. </w:t>
      </w:r>
      <w:proofErr w:type="spellStart"/>
      <w:proofErr w:type="gramStart"/>
      <w:r w:rsidRPr="00D87997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D87997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D87997">
        <w:rPr>
          <w:rFonts w:cs="Times New Roman" w:eastAsia="Times New Roman"/>
          <w:lang w:eastAsia="hr-HR" w:val="en-US"/>
        </w:rPr>
        <w:t>izvanraspravno</w:t>
      </w:r>
      <w:proofErr w:type="spellEnd"/>
      <w:r w:rsidRPr="00D87997">
        <w:rPr>
          <w:rFonts w:cs="Times New Roman" w:eastAsia="Times New Roman"/>
          <w:lang w:eastAsia="hr-HR" w:val="en-US"/>
        </w:rPr>
        <w:t>,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7997" w:rsidP="00D87997" w:rsidR="00D87997" w:rsidRPr="00D87997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D87997">
        <w:rPr>
          <w:rFonts w:cs="Times New Roman" w:eastAsia="Times New Roman"/>
          <w:bCs/>
          <w:lang w:eastAsia="hr-HR"/>
        </w:rPr>
        <w:t>r i j e š i o    j e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b/>
          <w:lang w:eastAsia="hr-HR"/>
        </w:rPr>
        <w:t>I/</w:t>
      </w:r>
      <w:r w:rsidRPr="00D87997">
        <w:rPr>
          <w:rFonts w:cs="Times New Roman" w:eastAsia="Times New Roman"/>
          <w:bCs/>
          <w:lang w:eastAsia="hr-HR"/>
        </w:rPr>
        <w:tab/>
        <w:t>Zaključuje se stečajni postupak</w:t>
      </w:r>
      <w:r w:rsidRPr="00D87997">
        <w:rPr>
          <w:rFonts w:cs="Times New Roman" w:eastAsia="Times New Roman"/>
          <w:lang w:eastAsia="hr-HR"/>
        </w:rPr>
        <w:t xml:space="preserve"> radi naknadne diobe,</w:t>
      </w:r>
      <w:r w:rsidRPr="00D87997">
        <w:rPr>
          <w:rFonts w:cs="Times New Roman" w:eastAsia="Times New Roman"/>
          <w:bCs/>
          <w:lang w:eastAsia="hr-HR"/>
        </w:rPr>
        <w:t xml:space="preserve"> nad </w:t>
      </w:r>
      <w:r w:rsidRPr="00D87997">
        <w:rPr>
          <w:rFonts w:cs="Times New Roman" w:eastAsia="Times New Roman"/>
          <w:lang w:eastAsia="hr-HR"/>
        </w:rPr>
        <w:t xml:space="preserve">Stečajnom masom iza NACO, d.o.o., Imotski (Grad Imotski), Kralja Tomislava 8, MBS: 060356574, OIB: 56935640423. 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87997">
        <w:rPr>
          <w:rFonts w:cs="Times New Roman" w:eastAsia="Times New Roman"/>
          <w:b/>
          <w:lang w:eastAsia="hr-HR"/>
        </w:rPr>
        <w:t>II/</w:t>
      </w:r>
      <w:r w:rsidRPr="00D87997">
        <w:rPr>
          <w:rFonts w:cs="Times New Roman" w:eastAsia="Times New Roman"/>
          <w:bCs/>
          <w:lang w:eastAsia="hr-HR"/>
        </w:rPr>
        <w:t xml:space="preserve">    Ovo će se Rješenje objaviti na mrežnoj stranici e-Oglasna ploča sudova.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7997" w:rsidP="00D87997" w:rsidR="00D87997" w:rsidRPr="00D87997">
      <w:pPr>
        <w:spacing w:after="0"/>
        <w:jc w:val="center"/>
        <w:rPr>
          <w:rFonts w:cs="Times New Roman" w:eastAsia="Times New Roman"/>
          <w:lang w:eastAsia="hr-HR" w:val="de-DE"/>
        </w:rPr>
      </w:pPr>
      <w:proofErr w:type="spellStart"/>
      <w:r w:rsidRPr="00D87997">
        <w:rPr>
          <w:rFonts w:cs="Times New Roman" w:eastAsia="Times New Roman"/>
          <w:bCs/>
          <w:lang w:eastAsia="hr-HR" w:val="de-DE"/>
        </w:rPr>
        <w:t>Obrazloženje</w:t>
      </w:r>
      <w:proofErr w:type="spellEnd"/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          </w:t>
      </w:r>
      <w:r w:rsidRPr="00D87997">
        <w:rPr>
          <w:rFonts w:cs="Times New Roman" w:eastAsia="Times New Roman"/>
          <w:b/>
          <w:lang w:eastAsia="hr-HR"/>
        </w:rPr>
        <w:t>1.</w:t>
      </w:r>
      <w:r w:rsidRPr="00D87997">
        <w:rPr>
          <w:rFonts w:cs="Times New Roman" w:eastAsia="Times New Roman"/>
          <w:lang w:eastAsia="hr-HR"/>
        </w:rPr>
        <w:t xml:space="preserve">  Rješenjem ovog Suda od 17. listopada 2016, broj: 14. St-395/2015.</w:t>
      </w:r>
      <w:r w:rsidRPr="00D87997">
        <w:rPr>
          <w:rFonts w:cs="Times New Roman" w:eastAsia="Times New Roman"/>
          <w:bCs/>
          <w:lang w:eastAsia="hr-HR"/>
        </w:rPr>
        <w:t xml:space="preserve"> (Prvotni broj: St-s-4323/01)</w:t>
      </w:r>
      <w:r w:rsidRPr="00D87997">
        <w:rPr>
          <w:rFonts w:cs="Times New Roman" w:eastAsia="Times New Roman"/>
          <w:lang w:eastAsia="hr-HR"/>
        </w:rPr>
        <w:t>, određeno je nastavljanje postupka radi naknadne diobe novopronađene stečajne mase u zaključenome stečajnom postupku nad bivšim stečajnim Dužnikom: NACO, d.o.o., Krilo Jesenice-</w:t>
      </w:r>
      <w:proofErr w:type="spellStart"/>
      <w:r w:rsidRPr="00D87997">
        <w:rPr>
          <w:rFonts w:cs="Times New Roman" w:eastAsia="Times New Roman"/>
          <w:lang w:eastAsia="hr-HR"/>
        </w:rPr>
        <w:t>Sumpetar</w:t>
      </w:r>
      <w:proofErr w:type="spellEnd"/>
      <w:r w:rsidRPr="00D87997">
        <w:rPr>
          <w:rFonts w:cs="Times New Roman" w:eastAsia="Times New Roman"/>
          <w:lang w:eastAsia="hr-HR"/>
        </w:rPr>
        <w:t xml:space="preserve">, </w:t>
      </w:r>
      <w:proofErr w:type="spellStart"/>
      <w:r w:rsidRPr="00D87997">
        <w:rPr>
          <w:rFonts w:cs="Times New Roman" w:eastAsia="Times New Roman"/>
          <w:lang w:eastAsia="hr-HR"/>
        </w:rPr>
        <w:t>Sumpetar</w:t>
      </w:r>
      <w:proofErr w:type="spellEnd"/>
      <w:r w:rsidRPr="00D87997">
        <w:rPr>
          <w:rFonts w:cs="Times New Roman" w:eastAsia="Times New Roman"/>
          <w:lang w:eastAsia="hr-HR"/>
        </w:rPr>
        <w:t xml:space="preserve"> 1. Stečajni je postupak nastavljen u odnosu na stečajnu masu te je imenovan stečajni upravitelj i zakazano ispitno i izvještajno ročište.</w:t>
      </w:r>
    </w:p>
    <w:p w:rsidRDefault="00D87997" w:rsidP="00D87997" w:rsidR="00D87997" w:rsidRPr="00D87997">
      <w:pPr>
        <w:spacing w:after="0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          </w:t>
      </w:r>
      <w:r w:rsidRPr="00D87997">
        <w:rPr>
          <w:rFonts w:cs="Times New Roman" w:eastAsia="Times New Roman"/>
          <w:b/>
          <w:lang w:eastAsia="hr-HR"/>
        </w:rPr>
        <w:t>2.</w:t>
      </w:r>
      <w:r w:rsidRPr="00D87997">
        <w:rPr>
          <w:rFonts w:cs="Times New Roman" w:eastAsia="Times New Roman"/>
          <w:lang w:eastAsia="hr-HR"/>
        </w:rPr>
        <w:t xml:space="preserve">  Tijekom trajanja postupka, ispitana je jedna jedina tražbina vjerovnika, unovčena je sva imovina Dužnika te je Rješenjem Suda od 07. ožujka 2017. dana suglasnost Stečajnom upravitelju za provođenje Završne diobe. 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          </w:t>
      </w:r>
      <w:r w:rsidRPr="00D87997">
        <w:rPr>
          <w:rFonts w:cs="Times New Roman" w:eastAsia="Times New Roman"/>
          <w:b/>
          <w:lang w:eastAsia="hr-HR"/>
        </w:rPr>
        <w:t>3.</w:t>
      </w:r>
      <w:r w:rsidRPr="00D87997">
        <w:rPr>
          <w:rFonts w:cs="Times New Roman" w:eastAsia="Times New Roman"/>
          <w:lang w:eastAsia="hr-HR"/>
        </w:rPr>
        <w:t xml:space="preserve">  Podneskom od 25. travnja a fizički zaprimljenim u Sudu 28. travnja 2017, Stečajni je upravitelj izvijestio Sud kako su izvršene sve isplate Završne diobe. Time su se stekle pretpostavke za zaključenje ovoga stečajnog postupka.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          </w:t>
      </w:r>
      <w:r w:rsidRPr="00D87997">
        <w:rPr>
          <w:rFonts w:cs="Times New Roman" w:eastAsia="Times New Roman"/>
          <w:b/>
          <w:lang w:eastAsia="hr-HR"/>
        </w:rPr>
        <w:t>4.</w:t>
      </w:r>
      <w:r w:rsidRPr="00D87997">
        <w:rPr>
          <w:rFonts w:cs="Times New Roman" w:eastAsia="Times New Roman"/>
          <w:lang w:eastAsia="hr-HR"/>
        </w:rPr>
        <w:t xml:space="preserve">  Naime, člankom 199, stavkom 4, </w:t>
      </w:r>
      <w:proofErr w:type="spellStart"/>
      <w:r w:rsidRPr="00D87997">
        <w:rPr>
          <w:rFonts w:cs="Times New Roman" w:eastAsia="Times New Roman"/>
          <w:lang w:eastAsia="hr-HR"/>
        </w:rPr>
        <w:t>in</w:t>
      </w:r>
      <w:proofErr w:type="spellEnd"/>
      <w:r w:rsidRPr="00D87997">
        <w:rPr>
          <w:rFonts w:cs="Times New Roman" w:eastAsia="Times New Roman"/>
          <w:lang w:eastAsia="hr-HR"/>
        </w:rPr>
        <w:t xml:space="preserve"> fine, Stečajnog zakona (</w:t>
      </w:r>
      <w:r w:rsidRPr="00D87997">
        <w:rPr>
          <w:rFonts w:cs="Times New Roman" w:eastAsia="Times New Roman"/>
          <w:i/>
          <w:lang w:eastAsia="hr-HR"/>
        </w:rPr>
        <w:t>Narodne novine,</w:t>
      </w:r>
      <w:r w:rsidRPr="00D87997">
        <w:rPr>
          <w:rFonts w:cs="Times New Roman" w:eastAsia="Times New Roman"/>
          <w:lang w:eastAsia="hr-HR"/>
        </w:rPr>
        <w:t xml:space="preserve"> br.: 44/96–133/12, dalje: SZ), odnosno, člankom 289, stavkom 8, Stečajnog zakona (</w:t>
      </w:r>
      <w:r w:rsidRPr="00D87997">
        <w:rPr>
          <w:rFonts w:cs="Times New Roman" w:eastAsia="Times New Roman"/>
          <w:i/>
          <w:lang w:eastAsia="hr-HR"/>
        </w:rPr>
        <w:t>Narodne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87997">
        <w:rPr>
          <w:rFonts w:cs="Times New Roman" w:eastAsia="Times New Roman"/>
          <w:b/>
          <w:lang w:eastAsia="hr-HR"/>
        </w:rPr>
        <w:t>- 2 -</w:t>
      </w:r>
      <w:r w:rsidRPr="00D87997">
        <w:rPr>
          <w:rFonts w:cs="Times New Roman" w:eastAsia="Times New Roman"/>
          <w:lang w:eastAsia="hr-HR"/>
        </w:rPr>
        <w:t xml:space="preserve">                               </w:t>
      </w:r>
      <w:r w:rsidRPr="00D87997">
        <w:rPr>
          <w:rFonts w:cs="Times New Roman" w:eastAsia="Times New Roman"/>
          <w:b/>
          <w:lang w:eastAsia="hr-HR"/>
        </w:rPr>
        <w:t>Broj: 14. St-395/2015.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(Prvotni broj: St-s-4323/01).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D87997">
        <w:rPr>
          <w:rFonts w:cs="Times New Roman" w:eastAsia="Times New Roman"/>
          <w:i/>
          <w:lang w:eastAsia="hr-HR" w:val="en-US"/>
        </w:rPr>
        <w:t>novine</w:t>
      </w:r>
      <w:proofErr w:type="spellEnd"/>
      <w:proofErr w:type="gramEnd"/>
      <w:r w:rsidRPr="00D87997">
        <w:rPr>
          <w:rFonts w:cs="Times New Roman" w:eastAsia="Times New Roman"/>
          <w:lang w:eastAsia="hr-HR" w:val="en-US"/>
        </w:rPr>
        <w:t xml:space="preserve">, br.: 71/15, </w:t>
      </w:r>
      <w:proofErr w:type="spellStart"/>
      <w:r w:rsidRPr="00D87997">
        <w:rPr>
          <w:rFonts w:cs="Times New Roman" w:eastAsia="Times New Roman"/>
          <w:lang w:eastAsia="hr-HR" w:val="en-US"/>
        </w:rPr>
        <w:t>dalje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: SZ/15), </w:t>
      </w:r>
      <w:proofErr w:type="spellStart"/>
      <w:r w:rsidRPr="00D87997">
        <w:rPr>
          <w:rFonts w:cs="Times New Roman" w:eastAsia="Times New Roman"/>
          <w:lang w:eastAsia="hr-HR" w:val="en-US"/>
        </w:rPr>
        <w:t>propisano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D87997">
        <w:rPr>
          <w:rFonts w:cs="Times New Roman" w:eastAsia="Times New Roman"/>
          <w:lang w:eastAsia="hr-HR" w:val="en-US"/>
        </w:rPr>
        <w:t>kako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će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nakon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provedene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naknadne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diobe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sud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donijeti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rješenje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D87997">
        <w:rPr>
          <w:rFonts w:cs="Times New Roman" w:eastAsia="Times New Roman"/>
          <w:lang w:eastAsia="hr-HR" w:val="en-US"/>
        </w:rPr>
        <w:t>zaključenju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stečajnog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postupka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87997">
        <w:rPr>
          <w:rFonts w:cs="Times New Roman" w:eastAsia="Times New Roman"/>
          <w:lang w:eastAsia="hr-HR" w:val="en-US"/>
        </w:rPr>
        <w:t>Sukladno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navedenim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odredbama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7997">
        <w:rPr>
          <w:rFonts w:cs="Times New Roman" w:eastAsia="Times New Roman"/>
          <w:lang w:eastAsia="hr-HR" w:val="en-US"/>
        </w:rPr>
        <w:t>riješeno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D87997">
        <w:rPr>
          <w:rFonts w:cs="Times New Roman" w:eastAsia="Times New Roman"/>
          <w:lang w:eastAsia="hr-HR" w:val="en-US"/>
        </w:rPr>
        <w:t>kao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87997">
        <w:rPr>
          <w:rFonts w:cs="Times New Roman" w:eastAsia="Times New Roman"/>
          <w:lang w:eastAsia="hr-HR" w:val="en-US"/>
        </w:rPr>
        <w:t>izrijeci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ovog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Rješenja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D87997">
        <w:rPr>
          <w:rFonts w:cs="Times New Roman" w:eastAsia="Times New Roman"/>
          <w:lang w:eastAsia="hr-HR" w:val="en-US"/>
        </w:rPr>
        <w:t>točkom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I/.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          </w:t>
      </w:r>
      <w:r w:rsidRPr="00D87997">
        <w:rPr>
          <w:rFonts w:cs="Times New Roman" w:eastAsia="Times New Roman"/>
          <w:b/>
          <w:lang w:eastAsia="hr-HR"/>
        </w:rPr>
        <w:t>5.</w:t>
      </w:r>
      <w:r w:rsidRPr="00D87997">
        <w:rPr>
          <w:rFonts w:cs="Times New Roman" w:eastAsia="Times New Roman"/>
          <w:lang w:eastAsia="hr-HR"/>
        </w:rPr>
        <w:t xml:space="preserve">  Točka II/ izrijeke Rješenja </w:t>
      </w:r>
      <w:r w:rsidRPr="00D87997">
        <w:rPr>
          <w:rFonts w:cs="Times New Roman" w:eastAsia="Times New Roman"/>
          <w:bCs/>
          <w:lang w:eastAsia="hr-HR"/>
        </w:rPr>
        <w:t>utemeljena je na odredbi članka 12, SZ/15, kojom je odredbom propisano kako se sudska pismena dostavljaju objavom pismena na mrežnoj stranici e-Oglasna ploča sudova, ako istim Zakonom nije drukčije određeno. Dostava se smatra obavljenom istekom osmoga dana od dana objave pismena na mrežnoj stranici e-Oglasna ploča sudova.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b/>
          <w:lang w:eastAsia="hr-HR"/>
        </w:rPr>
        <w:t xml:space="preserve">         6.</w:t>
      </w:r>
      <w:r w:rsidRPr="00D87997">
        <w:rPr>
          <w:rFonts w:cs="Times New Roman" w:eastAsia="Times New Roman"/>
          <w:lang w:eastAsia="hr-HR"/>
        </w:rPr>
        <w:t xml:space="preserve">  Sukladno navedenim propisima i svemu što je naprijed navedeno, ovaj Sud je riješio kao u izrijeci Rješenja. 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7997" w:rsidP="00D87997" w:rsidR="00D87997" w:rsidRPr="00D87997">
      <w:pPr>
        <w:spacing w:after="0"/>
        <w:jc w:val="center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>Split, 05. svibnja 2017.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STEČAJNI SUDAC: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                         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Jozo Ćaleta,v.r.,</w:t>
      </w:r>
    </w:p>
    <w:p w:rsidRDefault="00D87997" w:rsidP="00D87997" w:rsidR="00D87997" w:rsidRPr="00D87997">
      <w:pPr>
        <w:spacing w:after="120"/>
        <w:jc w:val="both"/>
        <w:rPr>
          <w:rFonts w:cs="Times New Roman" w:eastAsia="Times New Roman"/>
          <w:u w:val="single"/>
          <w:lang w:eastAsia="hr-HR"/>
        </w:rPr>
      </w:pPr>
    </w:p>
    <w:p w:rsidRDefault="00D87997" w:rsidP="00D87997" w:rsidR="00D87997" w:rsidRPr="00D87997">
      <w:pPr>
        <w:spacing w:after="12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u w:val="single"/>
          <w:lang w:eastAsia="hr-HR"/>
        </w:rPr>
        <w:t>POUKA O PRAVNOM LIJEKU:</w:t>
      </w:r>
      <w:r w:rsidRPr="00D87997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(8.) dana, podnosi se u tri primjerka Trgovačkom sudu u Splitu, Split, </w:t>
      </w:r>
      <w:proofErr w:type="spellStart"/>
      <w:r w:rsidRPr="00D87997">
        <w:rPr>
          <w:rFonts w:cs="Times New Roman" w:eastAsia="Times New Roman"/>
          <w:lang w:eastAsia="hr-HR"/>
        </w:rPr>
        <w:t>Sukoišanska</w:t>
      </w:r>
      <w:proofErr w:type="spellEnd"/>
      <w:r w:rsidRPr="00D87997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                                                                    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D87997">
        <w:rPr>
          <w:rFonts w:cs="Times New Roman" w:eastAsia="Times New Roman"/>
          <w:u w:val="single"/>
          <w:lang w:eastAsia="hr-HR"/>
        </w:rPr>
        <w:t>DNA: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1) Stečajni upravitelj: Ivanu Šteko, Imotski, Kralja Tomislava 8,   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2) ŽDO u Splitu-Građansko upravni odjel, Split, </w:t>
      </w:r>
      <w:proofErr w:type="spellStart"/>
      <w:r w:rsidRPr="00D87997">
        <w:rPr>
          <w:rFonts w:cs="Times New Roman" w:eastAsia="Times New Roman"/>
          <w:lang w:eastAsia="hr-HR"/>
        </w:rPr>
        <w:t>Gundulićeva</w:t>
      </w:r>
      <w:proofErr w:type="spellEnd"/>
      <w:r w:rsidRPr="00D87997">
        <w:rPr>
          <w:rFonts w:cs="Times New Roman" w:eastAsia="Times New Roman"/>
          <w:lang w:eastAsia="hr-HR"/>
        </w:rPr>
        <w:t xml:space="preserve"> 29, 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 xml:space="preserve">3) Krešimir Vuković, odvjetnik, Omiš, Četvrt Žarka </w:t>
      </w:r>
      <w:proofErr w:type="spellStart"/>
      <w:r w:rsidRPr="00D87997">
        <w:rPr>
          <w:rFonts w:cs="Times New Roman" w:eastAsia="Times New Roman"/>
          <w:lang w:eastAsia="hr-HR"/>
        </w:rPr>
        <w:t>Dražojevića</w:t>
      </w:r>
      <w:proofErr w:type="spellEnd"/>
      <w:r w:rsidRPr="00D87997">
        <w:rPr>
          <w:rFonts w:cs="Times New Roman" w:eastAsia="Times New Roman"/>
          <w:lang w:eastAsia="hr-HR"/>
        </w:rPr>
        <w:t xml:space="preserve"> 1a,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>4) e-Oglasna ploča Suda – rok 20. dana,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>5) Spis.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  <w:r w:rsidRPr="00D87997">
        <w:rPr>
          <w:rFonts w:cs="Times New Roman" w:eastAsia="Times New Roman"/>
          <w:lang w:eastAsia="hr-HR"/>
        </w:rPr>
        <w:t>Split, 05. svibnja  2017.                                        Stečajni sudac:</w:t>
      </w: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7997">
        <w:rPr>
          <w:rFonts w:cs="Times New Roman" w:eastAsia="Times New Roman"/>
          <w:lang w:eastAsia="hr-HR" w:val="en-US"/>
        </w:rPr>
        <w:tab/>
      </w:r>
      <w:r w:rsidRPr="00D87997">
        <w:rPr>
          <w:rFonts w:cs="Times New Roman" w:eastAsia="Times New Roman"/>
          <w:lang w:eastAsia="hr-HR" w:val="en-US"/>
        </w:rPr>
        <w:tab/>
        <w:t xml:space="preserve">  </w:t>
      </w:r>
      <w:r w:rsidRPr="00D87997">
        <w:rPr>
          <w:rFonts w:cs="Times New Roman" w:eastAsia="Times New Roman"/>
          <w:lang w:eastAsia="hr-HR" w:val="en-US"/>
        </w:rPr>
        <w:tab/>
      </w:r>
      <w:r w:rsidRPr="00D87997">
        <w:rPr>
          <w:rFonts w:cs="Times New Roman" w:eastAsia="Times New Roman"/>
          <w:lang w:eastAsia="hr-HR" w:val="en-US"/>
        </w:rPr>
        <w:tab/>
        <w:t xml:space="preserve">                                 </w:t>
      </w:r>
      <w:proofErr w:type="spellStart"/>
      <w:r w:rsidRPr="00D87997">
        <w:rPr>
          <w:rFonts w:cs="Times New Roman" w:eastAsia="Times New Roman"/>
          <w:lang w:eastAsia="hr-HR" w:val="en-US"/>
        </w:rPr>
        <w:t>Jozo</w:t>
      </w:r>
      <w:proofErr w:type="spellEnd"/>
      <w:r w:rsidRPr="00D8799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7997">
        <w:rPr>
          <w:rFonts w:cs="Times New Roman" w:eastAsia="Times New Roman"/>
          <w:lang w:eastAsia="hr-HR" w:val="en-US"/>
        </w:rPr>
        <w:t>Ćaleta</w:t>
      </w:r>
      <w:proofErr w:type="spellEnd"/>
      <w:r w:rsidRPr="00D87997">
        <w:rPr>
          <w:rFonts w:cs="Times New Roman" w:eastAsia="Times New Roman"/>
          <w:lang w:eastAsia="hr-HR" w:val="en-US"/>
        </w:rPr>
        <w:t>,</w:t>
      </w:r>
      <w:r w:rsidRPr="00D87997">
        <w:rPr>
          <w:rFonts w:cs="Times New Roman" w:eastAsia="Times New Roman"/>
          <w:lang w:eastAsia="hr-HR" w:val="en-US"/>
        </w:rPr>
        <w:tab/>
      </w:r>
      <w:r w:rsidRPr="00D87997">
        <w:rPr>
          <w:rFonts w:cs="Times New Roman" w:eastAsia="Times New Roman"/>
          <w:lang w:eastAsia="hr-HR" w:val="en-US"/>
        </w:rPr>
        <w:tab/>
      </w:r>
    </w:p>
    <w:p w:rsidRDefault="00D87997" w:rsidP="00D87997" w:rsidR="00D87997" w:rsidRPr="00D87997">
      <w:pPr>
        <w:spacing w:after="0"/>
        <w:rPr>
          <w:rFonts w:cs="Times New Roman" w:eastAsia="Times New Roman"/>
          <w:b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997" w:rsidP="00D87997" w:rsidR="00D87997" w:rsidRPr="00D87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997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15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St-395/2015-33</izvorni_sadrzaj>
    <derivirana_varijabla naziv="DomainObject.Oznaka_1">St-395/2015-33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iz St-s-4323/2001 po prijedlogu za nastavak postupka radi naknade diobe</izvorni_sadrzaj>
    <derivirana_varijabla naziv="DomainObject.Predmet.Opis_1">Otvoren iz St-s-4323/2001 po prijedlogu za 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NACO, društvo s ograničenom odgovornošću za pomorski promet, turizam i ribarstvo</izvorni_sadrzaj>
    <derivirana_varijabla naziv="DomainObject.Predmet.ProtustrankaFormated_1">  Stečajna masa iza NACO, društvo s ograničenom odgovornošću za pomorski promet, turizam i ribarstvo</derivirana_varijabla>
  </DomainObject.Predmet.ProtustrankaFormated>
  <DomainObject.Predmet.ProtustrankaFormatedOIB>
    <izvorni_sadrzaj>  Stečajna masa iza NACO, društvo s ograničenom odgovornošću za pomorski promet, turizam i ribarstvo, OIB 56935640423</izvorni_sadrzaj>
    <derivirana_varijabla naziv="DomainObject.Predmet.ProtustrankaFormatedOIB_1">  Stečajna masa iza NACO, društvo s ograničenom odgovornošću za pomorski promet, turizam i ribarstvo, OIB 56935640423</derivirana_varijabla>
  </DomainObject.Predmet.ProtustrankaFormatedOIB>
  <DomainObject.Predmet.ProtustrankaFormatedWithAdress>
    <izvorni_sadrzaj> Stečajna masa iza NACO, društvo s ograničenom odgovornošću za pomorski promet, turizam i ribarstvo, Kralja Tomislava 8, 21260 Imotski</izvorni_sadrzaj>
    <derivirana_varijabla naziv="DomainObject.Predmet.ProtustrankaFormatedWithAdress_1"> Stečajna masa iza NACO, društvo s ograničenom odgovornošću za pomorski promet, turizam i ribarstvo, Kralja Tomislava 8, 21260 Imotski</derivirana_varijabla>
  </DomainObject.Predmet.ProtustrankaFormatedWithAdress>
  <DomainObject.Predmet.ProtustrankaFormatedWithAdressOIB>
    <izvorni_sadrzaj> Stečajna masa iza NACO, društvo s ograničenom odgovornošću za pomorski promet, turizam i ribarstvo, OIB 56935640423, Kralja Tomislava 8, 21260 Imotski</izvorni_sadrzaj>
    <derivirana_varijabla naziv="DomainObject.Predmet.ProtustrankaFormatedWithAdressOIB_1"> Stečajna masa iza NACO, društvo s ograničenom odgovornošću za pomorski promet, turizam i ribarstvo, OIB 56935640423, Kralja Tomislava 8, 21260 Imotski</derivirana_varijabla>
  </DomainObject.Predmet.ProtustrankaFormatedWithAdressOIB>
  <DomainObject.Predmet.ProtustrankaWithAdress>
    <izvorni_sadrzaj>Stečajna masa iza NACO, društvo s ograničenom odgovornošću za pomorski promet, turizam i ribarstvo Kralja Tomislava 8, 21260 Imotski</izvorni_sadrzaj>
    <derivirana_varijabla naziv="DomainObject.Predmet.ProtustrankaWithAdress_1">Stečajna masa iza NACO, društvo s ograničenom odgovornošću za pomorski promet, turizam i ribarstvo Kralja Tomislava 8, 21260 Imotski</derivirana_varijabla>
  </DomainObject.Predmet.ProtustrankaWithAdress>
  <DomainObject.Predmet.ProtustrankaWithAdressOIB>
    <izvorni_sadrzaj>Stečajna masa iza NACO, društvo s ograničenom odgovornošću za pomorski promet, turizam i ribarstvo, OIB 56935640423, Kralja Tomislava 8, 21260 Imotski</izvorni_sadrzaj>
    <derivirana_varijabla naziv="DomainObject.Predmet.ProtustrankaWithAdressOIB_1">Stečajna masa iza NACO, društvo s ograničenom odgovornošću za pomorski promet, turizam i ribarstvo, OIB 56935640423, Kralja Tomislava 8, 21260 Imotski</derivirana_varijabla>
  </DomainObject.Predmet.ProtustrankaWithAdressOIB>
  <DomainObject.Predmet.ProtustrankaNazivFormated>
    <izvorni_sadrzaj>Stečajna masa iza NACO, društvo s ograničenom odgovornošću za pomorski promet, turizam i ribarstvo</izvorni_sadrzaj>
    <derivirana_varijabla naziv="DomainObject.Predmet.ProtustrankaNazivFormated_1">Stečajna masa iza NACO, društvo s ograničenom odgovornošću za pomorski promet, turizam i ribarstvo</derivirana_varijabla>
  </DomainObject.Predmet.ProtustrankaNazivFormated>
  <DomainObject.Predmet.ProtustrankaNazivFormatedOIB>
    <izvorni_sadrzaj>Stečajna masa iza NACO, društvo s ograničenom odgovornošću za pomorski promet, turizam i ribarstvo, OIB 56935640423</izvorni_sadrzaj>
    <derivirana_varijabla naziv="DomainObject.Predmet.ProtustrankaNazivFormatedOIB_1">Stečajna masa iza NACO, društvo s ograničenom odgovornošću za pomorski promet, turizam i ribarstvo, OIB 56935640423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Nazor</izvorni_sadrzaj>
    <derivirana_varijabla naziv="DomainObject.Predmet.StrankaFormated_1">  Marija Nazor</derivirana_varijabla>
  </DomainObject.Predmet.StrankaFormated>
  <DomainObject.Predmet.StrankaFormatedOIB>
    <izvorni_sadrzaj>  Marija Nazor, OIB 40807075205</izvorni_sadrzaj>
    <derivirana_varijabla naziv="DomainObject.Predmet.StrankaFormatedOIB_1">  Marija Nazor, OIB 40807075205</derivirana_varijabla>
  </DomainObject.Predmet.StrankaFormatedOIB>
  <DomainObject.Predmet.StrankaFormatedWithAdress>
    <izvorni_sadrzaj> Marija Nazor, Poljička Cesta-Sumpetar 1, 21315 Jesenice</izvorni_sadrzaj>
    <derivirana_varijabla naziv="DomainObject.Predmet.StrankaFormatedWithAdress_1"> Marija Nazor, Poljička Cesta-Sumpetar 1, 21315 Jesenice</derivirana_varijabla>
  </DomainObject.Predmet.StrankaFormatedWithAdress>
  <DomainObject.Predmet.StrankaFormatedWithAdressOIB>
    <izvorni_sadrzaj> Marija Nazor, OIB 40807075205, Poljička Cesta-Sumpetar 1, 21315 Jesenice</izvorni_sadrzaj>
    <derivirana_varijabla naziv="DomainObject.Predmet.StrankaFormatedWithAdressOIB_1"> Marija Nazor, OIB 40807075205, Poljička Cesta-Sumpetar 1, 21315 Jesenice</derivirana_varijabla>
  </DomainObject.Predmet.StrankaFormatedWithAdressOIB>
  <DomainObject.Predmet.StrankaWithAdress>
    <izvorni_sadrzaj>Marija Nazor Poljička Cesta-Sumpetar 1,21315 Jesenice</izvorni_sadrzaj>
    <derivirana_varijabla naziv="DomainObject.Predmet.StrankaWithAdress_1">Marija Nazor Poljička Cesta-Sumpetar 1,21315 Jesenice</derivirana_varijabla>
  </DomainObject.Predmet.StrankaWithAdress>
  <DomainObject.Predmet.StrankaWithAdressOIB>
    <izvorni_sadrzaj>Marija Nazor, OIB 40807075205, Poljička Cesta-Sumpetar 1,21315 Jesenice</izvorni_sadrzaj>
    <derivirana_varijabla naziv="DomainObject.Predmet.StrankaWithAdressOIB_1">Marija Nazor, OIB 40807075205, Poljička Cesta-Sumpetar 1,21315 Jesenice</derivirana_varijabla>
  </DomainObject.Predmet.StrankaWithAdressOIB>
  <DomainObject.Predmet.StrankaNazivFormated>
    <izvorni_sadrzaj>Marija Nazor</izvorni_sadrzaj>
    <derivirana_varijabla naziv="DomainObject.Predmet.StrankaNazivFormated_1">Marija Nazor</derivirana_varijabla>
  </DomainObject.Predmet.StrankaNazivFormated>
  <DomainObject.Predmet.StrankaNazivFormatedOIB>
    <izvorni_sadrzaj>Marija Nazor, OIB 40807075205</izvorni_sadrzaj>
    <derivirana_varijabla naziv="DomainObject.Predmet.StrankaNazivFormatedOIB_1">Marija Nazor, OIB 40807075205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Marija Nazor</item>
    </izvorni_sadrzaj>
    <derivirana_varijabla naziv="DomainObject.Predmet.StrankaListFormated_1">
      <item>Marija Nazor</item>
    </derivirana_varijabla>
  </DomainObject.Predmet.StrankaListFormated>
  <DomainObject.Predmet.StrankaListFormatedOIB>
    <izvorni_sadrzaj>
      <item>Marija Nazor, OIB 40807075205</item>
    </izvorni_sadrzaj>
    <derivirana_varijabla naziv="DomainObject.Predmet.StrankaListFormatedOIB_1">
      <item>Marija Nazor, OIB 40807075205</item>
    </derivirana_varijabla>
  </DomainObject.Predmet.StrankaListFormatedOIB>
  <DomainObject.Predmet.StrankaListFormatedWithAdress>
    <izvorni_sadrzaj>
      <item>Marija Nazor, Poljička Cesta-Sumpetar 1, 21315 Jesenice</item>
    </izvorni_sadrzaj>
    <derivirana_varijabla naziv="DomainObject.Predmet.StrankaListFormatedWithAdress_1">
      <item>Marija Nazor, Poljička Cesta-Sumpetar 1, 21315 Jesenice</item>
    </derivirana_varijabla>
  </DomainObject.Predmet.StrankaListFormatedWithAdress>
  <DomainObject.Predmet.StrankaListFormatedWithAdressOIB>
    <izvorni_sadrzaj>
      <item>Marija Nazor, OIB 40807075205, Poljička Cesta-Sumpetar 1, 21315 Jesenice</item>
    </izvorni_sadrzaj>
    <derivirana_varijabla naziv="DomainObject.Predmet.StrankaListFormatedWithAdressOIB_1">
      <item>Marija Nazor, OIB 40807075205, Poljička Cesta-Sumpetar 1, 21315 Jesenice</item>
    </derivirana_varijabla>
  </DomainObject.Predmet.StrankaListFormatedWithAdressOIB>
  <DomainObject.Predmet.StrankaListNazivFormated>
    <izvorni_sadrzaj>
      <item>Marija Nazor</item>
    </izvorni_sadrzaj>
    <derivirana_varijabla naziv="DomainObject.Predmet.StrankaListNazivFormated_1">
      <item>Marija Nazor</item>
    </derivirana_varijabla>
  </DomainObject.Predmet.StrankaListNazivFormated>
  <DomainObject.Predmet.StrankaListNazivFormatedOIB>
    <izvorni_sadrzaj>
      <item>Marija Nazor, OIB 40807075205</item>
    </izvorni_sadrzaj>
    <derivirana_varijabla naziv="DomainObject.Predmet.StrankaListNazivFormatedOIB_1">
      <item>Marija Nazor, OIB 40807075205</item>
    </derivirana_varijabla>
  </DomainObject.Predmet.StrankaListNazivFormatedOIB>
  <DomainObject.Predmet.ProtuStrankaListFormated>
    <izvorni_sadrzaj>
      <item>Stečajna masa iza NACO, društvo s ograničenom odgovornošću za pomorski promet, turizam i ribarstvo</item>
    </izvorni_sadrzaj>
    <derivirana_varijabla naziv="DomainObject.Predmet.ProtuStrankaListFormated_1">
      <item>Stečajna masa iza NACO, društvo s ograničenom odgovornošću za pomorski promet, turizam i ribarstvo</item>
    </derivirana_varijabla>
  </DomainObject.Predmet.ProtuStrankaListFormated>
  <DomainObject.Predmet.ProtuStrankaListFormatedOIB>
    <izvorni_sadrzaj>
      <item>Stečajna masa iza NACO, društvo s ograničenom odgovornošću za pomorski promet, turizam i ribarstvo, OIB 56935640423</item>
    </izvorni_sadrzaj>
    <derivirana_varijabla naziv="DomainObject.Predmet.ProtuStrankaListFormatedOIB_1">
      <item>Stečajna masa iza NACO, društvo s ograničenom odgovornošću za pomorski promet, turizam i ribarstvo, OIB 56935640423</item>
    </derivirana_varijabla>
  </DomainObject.Predmet.ProtuStrankaListFormatedOIB>
  <DomainObject.Predmet.ProtuStrankaListFormatedWithAdress>
    <izvorni_sadrzaj>
      <item>Stečajna masa iza NACO, društvo s ograničenom odgovornošću za pomorski promet, turizam i ribarstvo, Kralja Tomislava 8, 21260 Imotski</item>
    </izvorni_sadrzaj>
    <derivirana_varijabla naziv="DomainObject.Predmet.ProtuStrankaListFormatedWithAdress_1">
      <item>Stečajna masa iza NACO, društvo s ograničenom odgovornošću za pomorski promet, turizam i ribarstvo, Kralja Tomislava 8, 21260 Imotski</item>
    </derivirana_varijabla>
  </DomainObject.Predmet.ProtuStrankaListFormatedWithAdress>
  <DomainObject.Predmet.ProtuStrankaListFormatedWithAdressOIB>
    <izvorni_sadrzaj>
      <item>Stečajna masa iza NACO, društvo s ograničenom odgovornošću za pomorski promet, turizam i ribarstvo, OIB 56935640423, Kralja Tomislava 8, 21260 Imotski</item>
    </izvorni_sadrzaj>
    <derivirana_varijabla naziv="DomainObject.Predmet.ProtuStrankaListFormatedWithAdressOIB_1">
      <item>Stečajna masa iza NACO, društvo s ograničenom odgovornošću za pomorski promet, turizam i ribarstvo, OIB 56935640423, Kralja Tomislava 8, 21260 Imotski</item>
    </derivirana_varijabla>
  </DomainObject.Predmet.ProtuStrankaListFormatedWithAdressOIB>
  <DomainObject.Predmet.ProtuStrankaListNazivFormated>
    <izvorni_sadrzaj>
      <item>Stečajna masa iza NACO, društvo s ograničenom odgovornošću za pomorski promet, turizam i ribarstvo</item>
    </izvorni_sadrzaj>
    <derivirana_varijabla naziv="DomainObject.Predmet.ProtuStrankaListNazivFormated_1">
      <item>Stečajna masa iza NACO, društvo s ograničenom odgovornošću za pomorski promet, turizam i ribarstvo</item>
    </derivirana_varijabla>
  </DomainObject.Predmet.ProtuStrankaListNazivFormated>
  <DomainObject.Predmet.ProtuStrankaListNazivFormatedOIB>
    <izvorni_sadrzaj>
      <item>Stečajna masa iza NACO, društvo s ograničenom odgovornošću za pomorski promet, turizam i ribarstvo, OIB 56935640423</item>
    </izvorni_sadrzaj>
    <derivirana_varijabla naziv="DomainObject.Predmet.ProtuStrankaListNazivFormatedOIB_1">
      <item>Stečajna masa iza NACO, društvo s ograničenom odgovornošću za pomorski promet, turizam i ribarstvo, OIB 56935640423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St-395/2015-33</izvorni_sadrzaj>
    <derivirana_varijabla naziv="DomainObject.PoslovniBrojDokumenta_1">St-395/2015-33</derivirana_varijabla>
  </DomainObject.PoslovniBrojDokumenta>
  <DomainObject.Predmet.StrankaIDrugi>
    <izvorni_sadrzaj>Marija Nazor</izvorni_sadrzaj>
    <derivirana_varijabla naziv="DomainObject.Predmet.StrankaIDrugi_1">Marija Nazor</derivirana_varijabla>
  </DomainObject.Predmet.StrankaIDrugi>
  <DomainObject.Predmet.ProtustrankaIDrugi>
    <izvorni_sadrzaj>Stečajna masa iza NACO, društvo s ograničenom odgovornošću za pomorski promet, turizam i ribarstvo</izvorni_sadrzaj>
    <derivirana_varijabla naziv="DomainObject.Predmet.ProtustrankaIDrugi_1">Stečajna masa iza NACO, društvo s ograničenom odgovornošću za pomorski promet, turizam i ribarstvo</derivirana_varijabla>
  </DomainObject.Predmet.ProtustrankaIDrugi>
  <DomainObject.Predmet.StrankaIDrugiAdressOIB>
    <izvorni_sadrzaj>Marija Nazor, OIB 40807075205, Poljička Cesta-Sumpetar 1, 21315 Jesenice</izvorni_sadrzaj>
    <derivirana_varijabla naziv="DomainObject.Predmet.StrankaIDrugiAdressOIB_1">Marija Nazor, OIB 40807075205, Poljička Cesta-Sumpetar 1, 21315 Jesenice</derivirana_varijabla>
  </DomainObject.Predmet.StrankaIDrugiAdressOIB>
  <DomainObject.Predmet.ProtustrankaIDrugiAdressOIB>
    <izvorni_sadrzaj>Stečajna masa iza NACO, društvo s ograničenom odgovornošću za pomorski promet, turizam i ribarstvo, OIB 56935640423, Kralja Tomislava 8, 21260 Imotski</izvorni_sadrzaj>
    <derivirana_varijabla naziv="DomainObject.Predmet.ProtustrankaIDrugiAdressOIB_1">Stečajna masa iza NACO, društvo s ograničenom odgovornošću za pomorski promet, turizam i ribarstvo, OIB 56935640423,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Nazor</item>
      <item>Stečajna masa iza NACO, društvo s ograničenom odgovornošću za pomorski promet, turizam i ribarstvo</item>
    </izvorni_sadrzaj>
    <derivirana_varijabla naziv="DomainObject.Predmet.SudioniciListNaziv_1">
      <item>Marija Nazor</item>
      <item>Stečajna masa iza NACO, društvo s ograničenom odgovornošću za pomorski promet, turizam i ribarstvo</item>
    </derivirana_varijabla>
  </DomainObject.Predmet.SudioniciListNaziv>
  <DomainObject.Predmet.SudioniciListAdressOIB>
    <izvorni_sadrzaj>
      <item>Marija Nazor, OIB 40807075205, Poljička Cesta-Sumpetar 1,21315 Jesenice</item>
      <item>Stečajna masa iza NACO, društvo s ograničenom odgovornošću za pomorski promet, turizam i ribarstvo, OIB 56935640423, Kralja Tomislava 8,21260 Imotski</item>
    </izvorni_sadrzaj>
    <derivirana_varijabla naziv="DomainObject.Predmet.SudioniciListAdressOIB_1">
      <item>Marija Nazor, OIB 40807075205, Poljička Cesta-Sumpetar 1,21315 Jesenice</item>
      <item>Stečajna masa iza NACO, društvo s ograničenom odgovornošću za pomorski promet, turizam i ribarstvo, OIB 56935640423, Kralja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E8248-EF70-4FE3-A40F-D67C12742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519</properties:Words>
  <properties:Characters>2846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2017-05-05T06:38:00Z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St-395/2015-33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