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42e9" w14:paraId="6fa42e9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380766">
        <w:rPr>
          <w:rFonts w:hAnsi="Times New Roman" w:ascii="Times New Roman"/>
          <w:szCs w:val="24"/>
        </w:rPr>
        <w:t>2546</w:t>
      </w:r>
      <w:r w:rsidR="00895CA8">
        <w:rPr>
          <w:rFonts w:hAnsi="Times New Roman" w:ascii="Times New Roman"/>
          <w:szCs w:val="24"/>
        </w:rPr>
        <w:t>/16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380766">
        <w:rPr>
          <w:rFonts w:hAnsi="Times New Roman" w:ascii="Times New Roman"/>
          <w:color w:val="000000"/>
          <w:szCs w:val="24"/>
        </w:rPr>
        <w:t>SUMMA NOX d.o.o. za ugostiteljstvo i trgovinu, OIB: 34771907921, Zagreb (Grad Zagreb), Jurja Neidhardta 2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380766">
        <w:rPr>
          <w:rFonts w:hAnsi="Times New Roman" w:ascii="Times New Roman"/>
          <w:szCs w:val="24"/>
        </w:rPr>
        <w:t>9</w:t>
      </w:r>
      <w:r w:rsidR="00254897" w:rsidRPr="00895CA8">
        <w:rPr>
          <w:rFonts w:hAnsi="Times New Roman" w:ascii="Times New Roman"/>
          <w:szCs w:val="24"/>
        </w:rPr>
        <w:t xml:space="preserve">. </w:t>
      </w:r>
      <w:r w:rsidR="00801774">
        <w:rPr>
          <w:rFonts w:hAnsi="Times New Roman" w:ascii="Times New Roman"/>
          <w:szCs w:val="24"/>
        </w:rPr>
        <w:t>travnja</w:t>
      </w:r>
      <w:r w:rsidR="00895CA8" w:rsidRPr="00895CA8">
        <w:rPr>
          <w:rFonts w:hAnsi="Times New Roman" w:ascii="Times New Roman"/>
          <w:szCs w:val="24"/>
        </w:rPr>
        <w:t xml:space="preserve"> 2018</w:t>
      </w:r>
      <w:r w:rsidR="00254897" w:rsidRPr="00895CA8">
        <w:rPr>
          <w:rFonts w:hAnsi="Times New Roman" w:ascii="Times New Roman"/>
          <w:szCs w:val="24"/>
        </w:rPr>
        <w:t>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380766" w:rsidR="00380766" w:rsidRPr="00380766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380766">
        <w:rPr>
          <w:rFonts w:hAnsi="Times New Roman" w:ascii="Times New Roman"/>
          <w:color w:val="000000"/>
          <w:szCs w:val="24"/>
        </w:rPr>
        <w:t>SUMMA NOX d.o.o. za ugostiteljstvo i trgovinu, OIB: 34771907921, Zagreb (Grad Zagreb), Jurja Neidhardta 2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380766" w:rsidR="00380766" w:rsidRPr="00380766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380766">
        <w:rPr>
          <w:rFonts w:hAnsi="Times New Roman" w:ascii="Times New Roman"/>
          <w:szCs w:val="24"/>
        </w:rPr>
        <w:t>Za stečajnog upravitelja imenuje se</w:t>
      </w:r>
      <w:r w:rsidR="00254897" w:rsidRPr="00380766">
        <w:rPr>
          <w:rFonts w:hAnsi="Times New Roman" w:ascii="Times New Roman"/>
          <w:szCs w:val="24"/>
        </w:rPr>
        <w:t xml:space="preserve"> </w:t>
      </w:r>
      <w:r w:rsidR="00380766" w:rsidRPr="00380766">
        <w:rPr>
          <w:rFonts w:hAnsi="Times New Roman" w:ascii="Times New Roman"/>
          <w:szCs w:val="24"/>
        </w:rPr>
        <w:t>Ante Gabelica, Split, Ruđera Boškovića 7/125, OIB: 68765596631.</w:t>
      </w:r>
    </w:p>
    <w:p w:rsidRDefault="00F35A6E" w:rsidP="008B5275" w:rsidR="008B5275" w:rsidRPr="00801774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01774">
        <w:rPr>
          <w:rFonts w:hAnsi="Times New Roman" w:ascii="Times New Roman"/>
          <w:szCs w:val="24"/>
        </w:rPr>
        <w:t xml:space="preserve">Zaključuje se stečajni postupak nad dužnikom </w:t>
      </w:r>
      <w:r w:rsidR="00380766">
        <w:rPr>
          <w:rFonts w:hAnsi="Times New Roman" w:ascii="Times New Roman"/>
          <w:color w:val="000000"/>
          <w:szCs w:val="24"/>
        </w:rPr>
        <w:t>SUMMA NOX d.o.o. za ugostiteljstvo i trgovinu, OIB: 34771907921, Zagreb (Grad Zagreb), Jurja Neidhardta 2</w:t>
      </w:r>
      <w:r w:rsidR="007C4194" w:rsidRPr="00801774">
        <w:rPr>
          <w:rFonts w:hAnsi="Times New Roman" w:ascii="Times New Roman"/>
          <w:szCs w:val="24"/>
        </w:rPr>
        <w:t xml:space="preserve">, </w:t>
      </w:r>
      <w:r w:rsidRPr="00801774">
        <w:rPr>
          <w:rFonts w:hAnsi="Times New Roman" w:ascii="Times New Roman"/>
          <w:szCs w:val="24"/>
        </w:rPr>
        <w:t>temeljem odredbe</w:t>
      </w:r>
      <w:r w:rsidR="00CA21A3">
        <w:rPr>
          <w:rFonts w:hAnsi="Times New Roman" w:ascii="Times New Roman"/>
          <w:szCs w:val="24"/>
        </w:rPr>
        <w:t xml:space="preserve"> čl. 132. Stečajnog zakona (NN 71/15)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380766">
        <w:rPr>
          <w:rFonts w:hAnsi="Times New Roman" w:ascii="Times New Roman"/>
          <w:color w:val="000000"/>
          <w:szCs w:val="24"/>
        </w:rPr>
        <w:t>SUMMA NOX d.o.o. za ugostiteljstvo i trgovinu, OIB: 34771907921, Zagreb (Grad Zagreb), Jurja Neidhardta 2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E942EB" w:rsidP="00056747" w:rsidR="00E942EB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deset mjeseci, ali ne ranije od osam mjeseci od dana stupanja na snagu stečajnog zakona za pravnu osobu koja u Očevidniku redoslijeda osnova za </w:t>
      </w:r>
      <w:r>
        <w:rPr>
          <w:rFonts w:hAnsi="Times New Roman" w:ascii="Times New Roman"/>
          <w:szCs w:val="24"/>
        </w:rPr>
        <w:lastRenderedPageBreak/>
        <w:t xml:space="preserve">plaćanje ima evidentirane neizvršene osnove za plaćanje u neprekinutom razdoblju od 120 dana i dva ili više zaposlenih. 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CA21A3">
        <w:rPr>
          <w:rFonts w:hAnsi="Times New Roman" w:ascii="Times New Roman"/>
          <w:szCs w:val="24"/>
        </w:rPr>
        <w:t>435</w:t>
      </w:r>
      <w:r w:rsidR="000119D8">
        <w:rPr>
          <w:rFonts w:hAnsi="Times New Roman" w:ascii="Times New Roman"/>
          <w:szCs w:val="24"/>
        </w:rPr>
        <w:t xml:space="preserve"> dana, u ukupnom iznosu od </w:t>
      </w:r>
      <w:r w:rsidR="00CA21A3">
        <w:rPr>
          <w:rFonts w:hAnsi="Times New Roman" w:ascii="Times New Roman"/>
          <w:szCs w:val="24"/>
        </w:rPr>
        <w:t>1.323.400,36</w:t>
      </w:r>
      <w:r w:rsidR="000119D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kn.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2020D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D6074">
        <w:rPr>
          <w:rFonts w:hAnsi="Times New Roman" w:ascii="Times New Roman"/>
          <w:szCs w:val="24"/>
        </w:rPr>
        <w:t>imenova</w:t>
      </w:r>
      <w:r>
        <w:rPr>
          <w:rFonts w:hAnsi="Times New Roman" w:ascii="Times New Roman"/>
          <w:szCs w:val="24"/>
        </w:rPr>
        <w:t xml:space="preserve">o privremenog stečajnog upravitelja sa zadatkom da ispita da li kod dužnika i nadalje postoji koji od stečajnih razloga, kao i da ispita da li dužnik ima imovinu koja bi činila stečajnu masu, te da li se eventualnom imovinom mogu pokriti troškovi postupka, a nakon čega je u ovosudni spis privremeni stečajni upravitelj dostavio pisano izvješće (list </w:t>
      </w:r>
      <w:r w:rsidR="00CA21A3">
        <w:rPr>
          <w:rFonts w:hAnsi="Times New Roman" w:ascii="Times New Roman"/>
          <w:szCs w:val="24"/>
        </w:rPr>
        <w:t>62-69</w:t>
      </w:r>
      <w:r w:rsidR="002D607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spisa).</w:t>
      </w:r>
      <w:r w:rsidR="0002020D">
        <w:rPr>
          <w:rFonts w:hAnsi="Times New Roman" w:ascii="Times New Roman"/>
          <w:szCs w:val="24"/>
        </w:rPr>
        <w:t xml:space="preserve"> </w:t>
      </w:r>
    </w:p>
    <w:p w:rsidRDefault="0002020D" w:rsidP="00056747" w:rsidR="0002020D">
      <w:pPr>
        <w:ind w:firstLine="709"/>
        <w:jc w:val="both"/>
        <w:rPr>
          <w:rFonts w:hAnsi="Times New Roman" w:ascii="Times New Roman"/>
          <w:szCs w:val="24"/>
        </w:rPr>
      </w:pPr>
    </w:p>
    <w:p w:rsidRDefault="0002020D" w:rsidP="00056747" w:rsidR="002D6074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radi rasprave o </w:t>
      </w:r>
      <w:r w:rsidR="00CA21A3">
        <w:rPr>
          <w:rFonts w:hAnsi="Times New Roman" w:ascii="Times New Roman"/>
          <w:szCs w:val="24"/>
        </w:rPr>
        <w:t>uvjetima</w:t>
      </w:r>
      <w:r>
        <w:rPr>
          <w:rFonts w:hAnsi="Times New Roman" w:ascii="Times New Roman"/>
          <w:szCs w:val="24"/>
        </w:rPr>
        <w:t xml:space="preserve"> za otvaran</w:t>
      </w:r>
      <w:r w:rsidR="002D6074">
        <w:rPr>
          <w:rFonts w:hAnsi="Times New Roman" w:ascii="Times New Roman"/>
          <w:szCs w:val="24"/>
        </w:rPr>
        <w:t xml:space="preserve">je stečajnog postupka privremeni stečajni upravitelj ostao </w:t>
      </w:r>
      <w:r>
        <w:rPr>
          <w:rFonts w:hAnsi="Times New Roman" w:ascii="Times New Roman"/>
          <w:szCs w:val="24"/>
        </w:rPr>
        <w:t>je kao u svom pis</w:t>
      </w:r>
      <w:r w:rsidR="002D6074">
        <w:rPr>
          <w:rFonts w:hAnsi="Times New Roman" w:ascii="Times New Roman"/>
          <w:szCs w:val="24"/>
        </w:rPr>
        <w:t xml:space="preserve">anom izvješću, odnosno </w:t>
      </w:r>
      <w:r w:rsidR="00CA21A3">
        <w:rPr>
          <w:rFonts w:hAnsi="Times New Roman" w:ascii="Times New Roman"/>
          <w:szCs w:val="24"/>
        </w:rPr>
        <w:t>da i nadalje nesporno postoji stečajni razlog nesposobnosti za plaćanje, da dužnik nema nikakve imovine, kako nekretnina tako niti pokretnina, a što sve proizlazi iz raspoložive odnosno prikupljene dokumentacije.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DB6D36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020D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</w:t>
      </w:r>
      <w:r w:rsidR="00056747">
        <w:rPr>
          <w:rFonts w:hAnsi="Times New Roman" w:ascii="Times New Roman"/>
          <w:color w:themeColor="text1" w:val="000000"/>
          <w:szCs w:val="24"/>
        </w:rPr>
        <w:t xml:space="preserve">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C443E9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</w:t>
      </w:r>
      <w:r w:rsidR="0002020D">
        <w:rPr>
          <w:rFonts w:hAnsi="Times New Roman" w:ascii="Times New Roman"/>
          <w:szCs w:val="24"/>
        </w:rPr>
        <w:t xml:space="preserve">sukladno </w:t>
      </w:r>
      <w:r>
        <w:rPr>
          <w:rFonts w:hAnsi="Times New Roman" w:ascii="Times New Roman"/>
          <w:szCs w:val="24"/>
        </w:rPr>
        <w:t>čl. 84. st. 1 SZ-a metodom slučajnog odabira</w:t>
      </w:r>
      <w:r w:rsidR="00C443E9">
        <w:rPr>
          <w:rFonts w:hAnsi="Times New Roman" w:ascii="Times New Roman"/>
          <w:szCs w:val="24"/>
        </w:rPr>
        <w:t>, odnosno automatskim odabirom, sud je</w:t>
      </w:r>
      <w:r>
        <w:rPr>
          <w:rFonts w:hAnsi="Times New Roman" w:ascii="Times New Roman"/>
          <w:szCs w:val="24"/>
        </w:rPr>
        <w:t xml:space="preserve"> izvršio izbor privremenog stečajnog upravitelja, </w:t>
      </w:r>
      <w:r w:rsidR="002D6074">
        <w:rPr>
          <w:rFonts w:hAnsi="Times New Roman" w:ascii="Times New Roman"/>
          <w:szCs w:val="24"/>
        </w:rPr>
        <w:t>te zatim sukladno čl</w:t>
      </w:r>
      <w:r w:rsidR="00C443E9">
        <w:rPr>
          <w:rFonts w:hAnsi="Times New Roman" w:ascii="Times New Roman"/>
          <w:szCs w:val="24"/>
        </w:rPr>
        <w:t xml:space="preserve">. 85. st. 1 SZ-a na temelju tako izabranog </w:t>
      </w:r>
      <w:r w:rsidR="00C443E9">
        <w:rPr>
          <w:rFonts w:hAnsi="Times New Roman" w:ascii="Times New Roman"/>
          <w:szCs w:val="24"/>
        </w:rPr>
        <w:lastRenderedPageBreak/>
        <w:t>privremenog stečajnog upravitelja istog imenovao, a</w:t>
      </w:r>
      <w:r>
        <w:rPr>
          <w:rFonts w:hAnsi="Times New Roman" w:ascii="Times New Roman"/>
          <w:szCs w:val="24"/>
        </w:rPr>
        <w:t xml:space="preserve"> zatim </w:t>
      </w:r>
      <w:r w:rsidR="00C443E9">
        <w:rPr>
          <w:rFonts w:hAnsi="Times New Roman" w:ascii="Times New Roman"/>
          <w:szCs w:val="24"/>
        </w:rPr>
        <w:t>na temelju</w:t>
      </w:r>
      <w:r>
        <w:rPr>
          <w:rFonts w:hAnsi="Times New Roman" w:ascii="Times New Roman"/>
          <w:szCs w:val="24"/>
        </w:rPr>
        <w:t xml:space="preserve"> čl. 85. st. 2. SZ-a istog je imenovao za stečajnog upravitelja</w:t>
      </w:r>
      <w:r w:rsidR="00C443E9">
        <w:rPr>
          <w:rFonts w:hAnsi="Times New Roman" w:ascii="Times New Roman"/>
          <w:szCs w:val="24"/>
        </w:rPr>
        <w:t>, metodom promjene uloge.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915CF" w:rsidP="00056747" w:rsidR="00A915CF">
      <w:pPr>
        <w:jc w:val="both"/>
        <w:rPr>
          <w:rFonts w:hAnsi="Times New Roman" w:ascii="Times New Roman"/>
          <w:szCs w:val="24"/>
        </w:rPr>
      </w:pPr>
    </w:p>
    <w:p w:rsidRDefault="007E07B1" w:rsidP="00C443E9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380766">
        <w:rPr>
          <w:rFonts w:hAnsi="Times New Roman" w:ascii="Times New Roman"/>
          <w:szCs w:val="24"/>
        </w:rPr>
        <w:t>9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801774">
        <w:rPr>
          <w:rFonts w:hAnsi="Times New Roman" w:ascii="Times New Roman"/>
          <w:szCs w:val="24"/>
        </w:rPr>
        <w:t>travnja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243A77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8E33FE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8E33FE" w:rsidP="008E33FE" w:rsidR="008E33FE" w:rsidRPr="008E33FE">
      <w:pPr>
        <w:ind w:left="4248"/>
        <w:rPr>
          <w:rFonts w:hAnsi="Times New Roman" w:ascii="Times New Roman"/>
        </w:rPr>
      </w:pPr>
      <w:r w:rsidRPr="008E33FE">
        <w:rPr>
          <w:rFonts w:hAnsi="Times New Roman" w:ascii="Times New Roman"/>
        </w:rPr>
        <w:t>Za točnost otpravka-ovlašteni službenik</w:t>
      </w:r>
    </w:p>
    <w:p w:rsidRDefault="008E33FE" w:rsidP="008E33FE" w:rsidR="008E33FE" w:rsidRPr="008E33FE">
      <w:pPr>
        <w:ind w:left="4248"/>
        <w:rPr>
          <w:rFonts w:hAnsi="Times New Roman" w:ascii="Times New Roman"/>
        </w:rPr>
      </w:pPr>
      <w:r w:rsidRPr="008E33FE">
        <w:rPr>
          <w:rFonts w:hAnsi="Times New Roman" w:ascii="Times New Roman"/>
        </w:rPr>
        <w:tab/>
        <w:t xml:space="preserve">   Monika Grbac</w:t>
      </w:r>
    </w:p>
    <w:p w:rsidRDefault="00DA1AAD" w:rsidP="008E33FE" w:rsidR="00DA1AAD" w:rsidRPr="008E33FE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43A77" w:rsidR="00DA1AAD" w:rsidRPr="008E33FE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8E33FE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380766">
      <w:rPr>
        <w:rFonts w:hAnsi="Times New Roman" w:ascii="Times New Roman"/>
        <w:szCs w:val="24"/>
      </w:rPr>
      <w:t>2546</w:t>
    </w:r>
    <w:r w:rsidR="00895CA8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0F0"/>
    <w:rsid w:val="000119D8"/>
    <w:rsid w:val="00012002"/>
    <w:rsid w:val="000149E5"/>
    <w:rsid w:val="0002020D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747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30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C4A94"/>
    <w:rsid w:val="002D0A57"/>
    <w:rsid w:val="002D6074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66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1774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33FE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73E2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5CF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43E9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A21A3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6D3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2EB"/>
    <w:rsid w:val="00E94719"/>
    <w:rsid w:val="00E9779C"/>
    <w:rsid w:val="00EA0491"/>
    <w:rsid w:val="00EA7565"/>
    <w:rsid w:val="00EB01AE"/>
    <w:rsid w:val="00EB471E"/>
    <w:rsid w:val="00EC0508"/>
    <w:rsid w:val="00EC40CD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3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3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3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3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3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3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3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3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3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1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2546</izvorni_sadrzaj>
    <derivirana_varijabla naziv="DomainObject.Predmet.Broj_1">2546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St-2546/2016</izvorni_sadrzaj>
    <derivirana_varijabla naziv="DomainObject.Predmet.OznakaBroj_1">St-2546/2016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
L</izvorni_sadrzaj>
    <derivirana_varijabla naziv="DomainObject.Predmet.PrimjedbaSuca_1">poziv 132
L</derivirana_varijabla>
  </DomainObject.Predmet.PrimjedbaSuca>
  <DomainObject.Predmet.ProtustrankaFormated>
    <izvorni_sadrzaj>  SUMMA NOX d.o.o. zastupanog po punomoćniku Stjepan Hucika</izvorni_sadrzaj>
    <derivirana_varijabla naziv="DomainObject.Predmet.ProtustrankaFormated_1">  SUMMA NOX d.o.o. zastupanog po punomoćniku Stjepan Hucika</derivirana_varijabla>
  </DomainObject.Predmet.ProtustrankaFormated>
  <DomainObject.Predmet.ProtustrankaFormatedOIB>
    <izvorni_sadrzaj>  SUMMA NOX d.o.o., OIB 34771907921 zastupanog po punomoćniku Stjepan Hucika</izvorni_sadrzaj>
    <derivirana_varijabla naziv="DomainObject.Predmet.ProtustrankaFormatedOIB_1">  SUMMA NOX d.o.o., OIB 34771907921 zastupanog po punomoćniku Stjepan Hucika</derivirana_varijabla>
  </DomainObject.Predmet.ProtustrankaFormatedOIB>
  <DomainObject.Predmet.ProtustrankaFormatedWithAdress>
    <izvorni_sadrzaj> SUMMA NOX d.o.o., Jurja Neidhardta 2, 10000 Zagreb zastupanog po punomoćniku Stjepan Hucika</izvorni_sadrzaj>
    <derivirana_varijabla naziv="DomainObject.Predmet.ProtustrankaFormatedWithAdress_1"> SUMMA NOX d.o.o., Jurja Neidhardta 2, 10000 Zagreb zastupanog po punomoćniku Stjepan Hucika</derivirana_varijabla>
  </DomainObject.Predmet.ProtustrankaFormatedWithAdress>
  <DomainObject.Predmet.ProtustrankaFormatedWithAdressOIB>
    <izvorni_sadrzaj> SUMMA NOX d.o.o., OIB 34771907921, Jurja Neidhardta 2, 10000 Zagreb zastupanog po punomoćniku Stjepan Hucika</izvorni_sadrzaj>
    <derivirana_varijabla naziv="DomainObject.Predmet.ProtustrankaFormatedWithAdressOIB_1"> SUMMA NOX d.o.o., OIB 34771907921, Jurja Neidhardta 2, 10000 Zagreb zastupanog po punomoćniku Stjepan Hucika</derivirana_varijabla>
  </DomainObject.Predmet.ProtustrankaFormatedWithAdressOIB>
  <DomainObject.Predmet.ProtustrankaWithAdress>
    <izvorni_sadrzaj>SUMMA NOX d.o.o. Jurja Neidhardta 2, 10000 Zagreb</izvorni_sadrzaj>
    <derivirana_varijabla naziv="DomainObject.Predmet.ProtustrankaWithAdress_1">SUMMA NOX d.o.o. Jurja Neidhardta 2, 10000 Zagreb</derivirana_varijabla>
  </DomainObject.Predmet.ProtustrankaWithAdress>
  <DomainObject.Predmet.ProtustrankaWithAdressOIB>
    <izvorni_sadrzaj>SUMMA NOX d.o.o., OIB 34771907921, Jurja Neidhardta 2, 10000 Zagreb</izvorni_sadrzaj>
    <derivirana_varijabla naziv="DomainObject.Predmet.ProtustrankaWithAdressOIB_1">SUMMA NOX d.o.o., OIB 34771907921, Jurja Neidhardta 2, 10000 Zagreb</derivirana_varijabla>
  </DomainObject.Predmet.ProtustrankaWithAdressOIB>
  <DomainObject.Predmet.ProtustrankaNazivFormated>
    <izvorni_sadrzaj>SUMMA NOX d.o.o.</izvorni_sadrzaj>
    <derivirana_varijabla naziv="DomainObject.Predmet.ProtustrankaNazivFormated_1">SUMMA NOX d.o.o.</derivirana_varijabla>
  </DomainObject.Predmet.ProtustrankaNazivFormated>
  <DomainObject.Predmet.ProtustrankaNazivFormatedOIB>
    <izvorni_sadrzaj>SUMMA NOX d.o.o., OIB 34771907921</izvorni_sadrzaj>
    <derivirana_varijabla naziv="DomainObject.Predmet.ProtustrankaNazivFormatedOIB_1">SUMMA NOX d.o.o., OIB 34771907921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SUMMA NOX d.o.o. zastupanog po punomoćniku Stjepan Hucika</item>
    </izvorni_sadrzaj>
    <derivirana_varijabla naziv="DomainObject.Predmet.ProtuStrankaListFormated_1">
      <item>SUMMA NOX d.o.o. zastupanog po punomoćniku Stjepan Hucika</item>
    </derivirana_varijabla>
  </DomainObject.Predmet.ProtuStrankaListFormated>
  <DomainObject.Predmet.ProtuStrankaListFormatedOIB>
    <izvorni_sadrzaj>
      <item>SUMMA NOX d.o.o., OIB 34771907921 zastupanog po punomoćniku Stjepan Hucika</item>
    </izvorni_sadrzaj>
    <derivirana_varijabla naziv="DomainObject.Predmet.ProtuStrankaListFormatedOIB_1">
      <item>SUMMA NOX d.o.o., OIB 34771907921 zastupanog po punomoćniku Stjepan Hucika</item>
    </derivirana_varijabla>
  </DomainObject.Predmet.ProtuStrankaListFormatedOIB>
  <DomainObject.Predmet.ProtuStrankaListFormatedWithAdress>
    <izvorni_sadrzaj>
      <item>SUMMA NOX d.o.o., Jurja Neidhardta 2, 10000 Zagreb zastupanog po punomoćniku Stjepan Hucika</item>
    </izvorni_sadrzaj>
    <derivirana_varijabla naziv="DomainObject.Predmet.ProtuStrankaListFormatedWithAdress_1">
      <item>SUMMA NOX d.o.o., Jurja Neidhardta 2, 10000 Zagreb zastupanog po punomoćniku Stjepan Hucika</item>
    </derivirana_varijabla>
  </DomainObject.Predmet.ProtuStrankaListFormatedWithAdress>
  <DomainObject.Predmet.ProtuStrankaListFormatedWithAdressOIB>
    <izvorni_sadrzaj>
      <item>SUMMA NOX d.o.o., OIB 34771907921, Jurja Neidhardta 2, 10000 Zagreb zastupanog po punomoćniku Stjepan Hucika</item>
    </izvorni_sadrzaj>
    <derivirana_varijabla naziv="DomainObject.Predmet.ProtuStrankaListFormatedWithAdressOIB_1">
      <item>SUMMA NOX d.o.o., OIB 34771907921, Jurja Neidhardta 2, 10000 Zagreb zastupanog po punomoćniku Stjepan Hucika</item>
    </derivirana_varijabla>
  </DomainObject.Predmet.ProtuStrankaListFormatedWithAdressOIB>
  <DomainObject.Predmet.ProtuStrankaListNazivFormated>
    <izvorni_sadrzaj>
      <item>SUMMA NOX d.o.o.</item>
    </izvorni_sadrzaj>
    <derivirana_varijabla naziv="DomainObject.Predmet.ProtuStrankaListNazivFormated_1">
      <item>SUMMA NOX d.o.o.</item>
    </derivirana_varijabla>
  </DomainObject.Predmet.ProtuStrankaListNazivFormated>
  <DomainObject.Predmet.ProtuStrankaListNazivFormatedOIB>
    <izvorni_sadrzaj>
      <item>SUMMA NOX d.o.o., OIB 34771907921</item>
    </izvorni_sadrzaj>
    <derivirana_varijabla naziv="DomainObject.Predmet.ProtuStrankaListNazivFormatedOIB_1">
      <item>SUMMA NOX d.o.o., OIB 34771907921</item>
    </derivirana_varijabla>
  </DomainObject.Predmet.ProtuStrankaListNazivFormatedOIB>
  <DomainObject.Predmet.OstaliListFormated>
    <izvorni_sadrzaj>
      <item>Stjepan Hucika punomoćnik sudionika u postupku SUMMA NOX d.o.o.</item>
      <item>Milan Vončina</item>
    </izvorni_sadrzaj>
    <derivirana_varijabla naziv="DomainObject.Predmet.OstaliListFormated_1">
      <item>Stjepan Hucika punomoćnik sudionika u postupku SUMMA NOX d.o.o.</item>
      <item>Milan Vončina</item>
    </derivirana_varijabla>
  </DomainObject.Predmet.OstaliListFormated>
  <DomainObject.Predmet.OstaliListFormatedOIB>
    <izvorni_sadrzaj>
      <item>Stjepan Hucika, OIB 51919656569 punomoćnik sudionika u postupku SUMMA NOX d.o.o.</item>
      <item>Milan Vončina</item>
    </izvorni_sadrzaj>
    <derivirana_varijabla naziv="DomainObject.Predmet.OstaliListFormatedOIB_1">
      <item>Stjepan Hucika, OIB 51919656569 punomoćnik sudionika u postupku SUMMA NOX d.o.o.</item>
      <item>Milan Vončina</item>
    </derivirana_varijabla>
  </DomainObject.Predmet.OstaliListFormatedOIB>
  <DomainObject.Predmet.OstaliListFormatedWithAdress>
    <izvorni_sadrzaj>
      <item>Stjepan Hucika, Ulica Jurja Neidhardta 2, 10000 Zagreb punomoćnik sudionika u postupku SUMMA NOX d.o.o.</item>
      <item>Milan Vončina, Preradovićeva 13, 10000 Zagreb</item>
    </izvorni_sadrzaj>
    <derivirana_varijabla naziv="DomainObject.Predmet.OstaliListFormatedWithAdress_1">
      <item>Stjepan Hucika, Ulica Jurja Neidhardta 2, 10000 Zagreb punomoćnik sudionika u postupku SUMMA NOX d.o.o.</item>
      <item>Milan Vončina, Preradovićeva 13, 10000 Zagreb</item>
    </derivirana_varijabla>
  </DomainObject.Predmet.OstaliListFormatedWithAdress>
  <DomainObject.Predmet.OstaliListFormatedWithAdressOIB>
    <izvorni_sadrzaj>
      <item>Stjepan Hucika, OIB 51919656569, Ulica Jurja Neidhardta 2, 10000 Zagreb punomoćnik sudionika u postupku SUMMA NOX d.o.o.</item>
      <item>Milan Vončina, Preradovićeva 13, 10000 Zagreb</item>
    </izvorni_sadrzaj>
    <derivirana_varijabla naziv="DomainObject.Predmet.OstaliListFormatedWithAdressOIB_1">
      <item>Stjepan Hucika, OIB 51919656569, Ulica Jurja Neidhardta 2, 10000 Zagreb punomoćnik sudionika u postupku SUMMA NOX d.o.o.</item>
      <item>Milan Vončina, Preradovićeva 13, 10000 Zagreb</item>
    </derivirana_varijabla>
  </DomainObject.Predmet.OstaliListFormatedWithAdressOIB>
  <DomainObject.Predmet.OstaliListNazivFormated>
    <izvorni_sadrzaj>
      <item>Stjepan Hucika</item>
      <item>Milan Vončina</item>
    </izvorni_sadrzaj>
    <derivirana_varijabla naziv="DomainObject.Predmet.OstaliListNazivFormated_1">
      <item>Stjepan Hucika</item>
      <item>Milan Vončina</item>
    </derivirana_varijabla>
  </DomainObject.Predmet.OstaliListNazivFormated>
  <DomainObject.Predmet.OstaliListNazivFormatedOIB>
    <izvorni_sadrzaj>
      <item>Stjepan Hucika, OIB 51919656569</item>
      <item>Milan Vončina</item>
    </izvorni_sadrzaj>
    <derivirana_varijabla naziv="DomainObject.Predmet.OstaliListNazivFormatedOIB_1">
      <item>Stjepan Hucika, OIB 51919656569</item>
      <item>Milan Vončina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SUMMA NOX d.o.o.</izvorni_sadrzaj>
    <derivirana_varijabla naziv="DomainObject.Predmet.ProtustrankaIDrugi_1">SUMMA NOX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SUMMA NOX d.o.o., OIB 34771907921, Jurja Neidhardta 2, 10000 Zagreb</izvorni_sadrzaj>
    <derivirana_varijabla naziv="DomainObject.Predmet.ProtustrankaIDrugiAdressOIB_1">SUMMA NOX d.o.o., OIB 34771907921, Jurja Neidhardta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SUMMA NOX d.o.o.</item>
      <item>Stjepan Hucika</item>
      <item>Milan Vončina</item>
    </izvorni_sadrzaj>
    <derivirana_varijabla naziv="DomainObject.Predmet.SudioniciListNaziv_1">
      <item>FINA Regionalni centar Zagreb</item>
      <item>SUMMA NOX d.o.o.</item>
      <item>Stjepan Hucika</item>
      <item>Milan Vončina</item>
    </derivirana_varijabla>
  </DomainObject.Predmet.SudioniciListNaziv>
  <DomainObject.Predmet.SudioniciListAdressOIB>
    <izvorni_sadrzaj>
      <item>FINA Regionalni centar Zagreb, OIB 85821130368, Trg svibanjskih žrtava 1995. 1,10000 Zagreb</item>
      <item>SUMMA NOX d.o.o., OIB 34771907921, Jurja Neidhardta 2,10000 Zagreb</item>
      <item>Stjepan Hucika, OIB 51919656569, Ulica Jurja Neidhardta 2,10000 Zagreb</item>
      <item>Milan Vončina, Preradovićeva 13,10000 Zagreb</item>
    </izvorni_sadrzaj>
    <derivirana_varijabla naziv="DomainObject.Predmet.SudioniciListAdressOIB_1">
      <item>FINA Regionalni centar Zagreb, OIB 85821130368, Trg svibanjskih žrtava 1995. 1,10000 Zagreb</item>
      <item>SUMMA NOX d.o.o., OIB 34771907921, Jurja Neidhardta 2,10000 Zagreb</item>
      <item>Stjepan Hucika, OIB 51919656569, Ulica Jurja Neidhardta 2,10000 Zagreb</item>
      <item>Milan Vončina,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34771907921</item>
      <item>, OIB 51919656569</item>
      <item>, OIB null</item>
    </izvorni_sadrzaj>
    <derivirana_varijabla naziv="DomainObject.Predmet.SudioniciListNazivOIB_1">
      <item>, OIB 85821130368</item>
      <item>, OIB 34771907921</item>
      <item>, OIB 51919656569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3F2AD-43A4-4A6D-9B80-3D33435DE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949</properties:Words>
  <properties:Characters>5228</properties:Characters>
  <properties:Lines>112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2018-04-09T12:52:00Z</dcterms:created>
  <dc:creator>rsticn</dc:creator>
  <cp:lastModifiedBy>Monika Grbac</cp:lastModifiedBy>
  <cp:lastPrinted>2017-10-03T13:07:00Z</cp:lastPrinted>
  <dcterms:modified xmlns:xsi="http://www.w3.org/2001/XMLSchema-instance" xsi:type="dcterms:W3CDTF">2018-04-09T13:01:00Z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(st-2546-16- po 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