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8018" w14:paraId="82e801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8465C">
        <w:rPr>
          <w:rFonts w:hAnsi="Times New Roman" w:ascii="Times New Roman"/>
        </w:rPr>
        <w:t>51</w:t>
      </w:r>
      <w:r w:rsidR="002452F7">
        <w:rPr>
          <w:rFonts w:hAnsi="Times New Roman" w:ascii="Times New Roman"/>
        </w:rPr>
        <w:t>85</w:t>
      </w:r>
      <w:r w:rsidR="00CF76C4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CF76C4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33DD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33DD8">
        <w:rPr>
          <w:rFonts w:hAnsi="Times New Roman" w:ascii="Times New Roman"/>
          <w:szCs w:val="24"/>
        </w:rPr>
        <w:t>Trgovački sud u Zagrebu Stalna Služba</w:t>
      </w:r>
      <w:r>
        <w:rPr>
          <w:rFonts w:hAnsi="Times New Roman" w:ascii="Times New Roman"/>
          <w:szCs w:val="24"/>
        </w:rPr>
        <w:t>,  po sucu</w:t>
      </w:r>
      <w:r w:rsidRPr="00133DD8">
        <w:rPr>
          <w:rFonts w:hAnsi="Times New Roman" w:ascii="Times New Roman"/>
          <w:szCs w:val="24"/>
        </w:rPr>
        <w:t xml:space="preserve"> Vesni Fundurulić Perišin kao stečajnom sucu odlučujući o prijedlogu Republika Hrvatska, Ministarstvo financija, Porezna uprava, Područni ured Zagreb, OIB: 18683136487, u stečajnom postupku nad dužnikom FLEMONT d.o.o., Velika Mlaka, Školska 6, OIB: 06244750187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14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76347">
        <w:rPr>
          <w:rFonts w:hAnsi="Times New Roman" w:ascii="Times New Roman"/>
          <w:szCs w:val="24"/>
        </w:rPr>
        <w:t>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971AE9">
        <w:rPr>
          <w:rFonts w:hAnsi="Times New Roman" w:ascii="Times New Roman"/>
          <w:szCs w:val="24"/>
        </w:rPr>
        <w:t>Jelenko Lehki</w:t>
      </w:r>
      <w:r w:rsidR="00257E9B">
        <w:rPr>
          <w:rFonts w:hAnsi="Times New Roman" w:ascii="Times New Roman"/>
          <w:szCs w:val="24"/>
        </w:rPr>
        <w:t xml:space="preserve">, iz </w:t>
      </w:r>
      <w:r w:rsidR="00971AE9">
        <w:rPr>
          <w:rFonts w:hAnsi="Times New Roman" w:ascii="Times New Roman"/>
          <w:szCs w:val="24"/>
        </w:rPr>
        <w:t>Zagreba</w:t>
      </w:r>
      <w:r w:rsidR="00257E9B">
        <w:rPr>
          <w:rFonts w:hAnsi="Times New Roman" w:ascii="Times New Roman"/>
          <w:szCs w:val="24"/>
        </w:rPr>
        <w:t xml:space="preserve">, </w:t>
      </w:r>
      <w:r w:rsidR="00971AE9">
        <w:rPr>
          <w:rFonts w:hAnsi="Times New Roman" w:ascii="Times New Roman"/>
          <w:szCs w:val="24"/>
        </w:rPr>
        <w:t>Pavla Hatza 10</w:t>
      </w:r>
      <w:r w:rsidR="006155B3">
        <w:rPr>
          <w:rFonts w:hAnsi="Times New Roman" w:ascii="Times New Roman"/>
          <w:szCs w:val="24"/>
        </w:rPr>
        <w:t>,</w:t>
      </w:r>
      <w:r w:rsidR="00257E9B">
        <w:rPr>
          <w:rFonts w:hAnsi="Times New Roman" w:ascii="Times New Roman"/>
          <w:szCs w:val="24"/>
        </w:rPr>
        <w:t xml:space="preserve"> OIB: </w:t>
      </w:r>
      <w:r w:rsidR="00971AE9">
        <w:rPr>
          <w:rFonts w:hAnsi="Times New Roman" w:ascii="Times New Roman"/>
          <w:szCs w:val="24"/>
        </w:rPr>
        <w:t>96068307857.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436CA1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 xml:space="preserve">. </w:t>
      </w:r>
      <w:r w:rsidR="0060404E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za privremenog stečajnog upravitelja imenovan je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>
        <w:rPr>
          <w:rFonts w:hAnsi="Times New Roman" w:ascii="Times New Roman"/>
          <w:szCs w:val="24"/>
        </w:rPr>
        <w:t>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436CA1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436CA1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2016. imenovani privremeni stečajni upravitelj </w:t>
      </w:r>
      <w:r w:rsidR="0060404E">
        <w:rPr>
          <w:rFonts w:hAnsi="Times New Roman" w:ascii="Times New Roman"/>
          <w:szCs w:val="24"/>
        </w:rPr>
        <w:t>Dragutin Ježić</w:t>
      </w:r>
      <w:r>
        <w:rPr>
          <w:rFonts w:hAnsi="Times New Roman" w:ascii="Times New Roman"/>
          <w:szCs w:val="24"/>
        </w:rPr>
        <w:t xml:space="preserve"> podnio je zahtjev za razrješenjem zbog </w:t>
      </w:r>
      <w:r w:rsidR="0060404E">
        <w:rPr>
          <w:rFonts w:hAnsi="Times New Roman" w:ascii="Times New Roman"/>
          <w:szCs w:val="24"/>
        </w:rPr>
        <w:t>bolesti, odnosno operacije oka.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33DD8">
        <w:rPr>
          <w:rFonts w:hAnsi="Times New Roman" w:ascii="Times New Roman"/>
          <w:szCs w:val="24"/>
        </w:rPr>
        <w:t>14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876347">
        <w:rPr>
          <w:rFonts w:hAnsi="Times New Roman" w:ascii="Times New Roman"/>
          <w:szCs w:val="24"/>
        </w:rPr>
        <w:t>prosinca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1597D">
        <w:rPr>
          <w:rFonts w:hAnsi="Times New Roman" w:ascii="Times New Roman"/>
          <w:szCs w:val="24"/>
        </w:rPr>
        <w:t>, v.r.</w:t>
      </w:r>
    </w:p>
    <w:p w:rsidRDefault="00B1597D" w:rsidP="007F17A7" w:rsidR="00B1597D">
      <w:pPr>
        <w:ind w:firstLine="720"/>
        <w:jc w:val="right"/>
        <w:rPr>
          <w:rFonts w:hAnsi="Times New Roman" w:ascii="Times New Roman"/>
          <w:szCs w:val="24"/>
        </w:rPr>
      </w:pPr>
    </w:p>
    <w:p w:rsidRDefault="00B1597D" w:rsidP="007F17A7" w:rsidR="00B1597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B1597D" w:rsidP="007F17A7" w:rsidR="00B1597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1597D" w:rsidP="007F17A7" w:rsidR="00B1597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597D" w:rsidP="007F17A7" w:rsidR="00B1597D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93385D">
      <w:rPr>
        <w:rFonts w:hAnsi="Times New Roman" w:ascii="Times New Roman"/>
      </w:rPr>
      <w:t>5185</w:t>
    </w:r>
    <w:r w:rsidR="00D07F8A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33DD8"/>
    <w:rsid w:val="00170890"/>
    <w:rsid w:val="001B052B"/>
    <w:rsid w:val="001D5EB3"/>
    <w:rsid w:val="001F470D"/>
    <w:rsid w:val="002236A7"/>
    <w:rsid w:val="002452F7"/>
    <w:rsid w:val="00246E1E"/>
    <w:rsid w:val="002558C5"/>
    <w:rsid w:val="00257E9B"/>
    <w:rsid w:val="00266E17"/>
    <w:rsid w:val="00267F8D"/>
    <w:rsid w:val="002713A2"/>
    <w:rsid w:val="002B5A6A"/>
    <w:rsid w:val="002C7F1C"/>
    <w:rsid w:val="002F4231"/>
    <w:rsid w:val="002F7686"/>
    <w:rsid w:val="0036322E"/>
    <w:rsid w:val="00391D0C"/>
    <w:rsid w:val="003A0013"/>
    <w:rsid w:val="003A572A"/>
    <w:rsid w:val="003E01D6"/>
    <w:rsid w:val="0041056E"/>
    <w:rsid w:val="00436CA1"/>
    <w:rsid w:val="004648F2"/>
    <w:rsid w:val="00472781"/>
    <w:rsid w:val="00481A67"/>
    <w:rsid w:val="004A7FFC"/>
    <w:rsid w:val="004B5AE5"/>
    <w:rsid w:val="004D2D83"/>
    <w:rsid w:val="004D38B6"/>
    <w:rsid w:val="004E539C"/>
    <w:rsid w:val="0051510F"/>
    <w:rsid w:val="00527E79"/>
    <w:rsid w:val="00544A34"/>
    <w:rsid w:val="00546775"/>
    <w:rsid w:val="00553312"/>
    <w:rsid w:val="00554A5C"/>
    <w:rsid w:val="00573FE4"/>
    <w:rsid w:val="005919AE"/>
    <w:rsid w:val="005C7C69"/>
    <w:rsid w:val="0060404E"/>
    <w:rsid w:val="006155B3"/>
    <w:rsid w:val="00627B27"/>
    <w:rsid w:val="0067081A"/>
    <w:rsid w:val="00695A35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76347"/>
    <w:rsid w:val="008816DA"/>
    <w:rsid w:val="008E0EF7"/>
    <w:rsid w:val="0093385D"/>
    <w:rsid w:val="009432E4"/>
    <w:rsid w:val="00971AE9"/>
    <w:rsid w:val="0098465C"/>
    <w:rsid w:val="00997379"/>
    <w:rsid w:val="009A259C"/>
    <w:rsid w:val="009C2E2C"/>
    <w:rsid w:val="009C5CB1"/>
    <w:rsid w:val="009E0E56"/>
    <w:rsid w:val="00A44BDF"/>
    <w:rsid w:val="00A55620"/>
    <w:rsid w:val="00A863D7"/>
    <w:rsid w:val="00AA5DBE"/>
    <w:rsid w:val="00AB3DB0"/>
    <w:rsid w:val="00AB400C"/>
    <w:rsid w:val="00AC3AE0"/>
    <w:rsid w:val="00AD105D"/>
    <w:rsid w:val="00AE7A67"/>
    <w:rsid w:val="00AF48C8"/>
    <w:rsid w:val="00AF76EE"/>
    <w:rsid w:val="00B07082"/>
    <w:rsid w:val="00B07B8D"/>
    <w:rsid w:val="00B1597D"/>
    <w:rsid w:val="00B314E8"/>
    <w:rsid w:val="00B421C7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CF76C4"/>
    <w:rsid w:val="00D07F8A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15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9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15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9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F3491-8F7A-405C-93D5-BF44E442E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352</properties:Words>
  <properties:Characters>1879</properties:Characters>
  <properties:Lines>68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2016-12-14T08:41:00Z</dcterms:created>
  <dc:creator>x</dc:creator>
  <cp:lastModifiedBy>Žana Livaja</cp:lastModifiedBy>
  <cp:lastPrinted>2016-12-14T09:03:00Z</cp:lastPrinted>
  <dcterms:modified xmlns:xsi="http://www.w3.org/2001/XMLSchema-instance" xsi:type="dcterms:W3CDTF">2016-12-14T09:03:00Z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