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3f06" w14:paraId="cd53f06" w:rsidRDefault="00DB2D37" w:rsidR="00DB2D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B2D37" w:rsidP="008957BC" w:rsidR="00DB2D37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TRGOVAČKI SUD U ZAGREBU</w:t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 xml:space="preserve"> 67. St-9068/15</w:t>
      </w:r>
      <w:r w:rsidR="00DB2D37">
        <w:rPr>
          <w:rFonts w:hAnsi="Times New Roman" w:ascii="Times New Roman"/>
          <w:szCs w:val="24"/>
          <w:lang w:val="hr-HR"/>
        </w:rPr>
        <w:t>-7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jc w:val="center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>R J E Š E N J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Pr="008957BC">
        <w:rPr>
          <w:rFonts w:hAnsi="Times New Roman" w:ascii="Times New Roman"/>
          <w:szCs w:val="24"/>
          <w:lang w:val="hr-HR"/>
        </w:rPr>
        <w:t xml:space="preserve">GRADAD d.o.o., Zagreb, Vinec 36, OIB: 90348399608, </w:t>
      </w:r>
      <w:r w:rsidR="00DB2D37">
        <w:rPr>
          <w:rFonts w:hAnsi="Times New Roman" w:ascii="Times New Roman"/>
          <w:szCs w:val="24"/>
          <w:lang w:val="hr-HR"/>
        </w:rPr>
        <w:t>21. ožujka</w:t>
      </w:r>
      <w:r w:rsidRPr="008957BC">
        <w:rPr>
          <w:rFonts w:hAnsi="Times New Roman" w:ascii="Times New Roman"/>
          <w:szCs w:val="24"/>
          <w:lang w:val="hr-HR"/>
        </w:rPr>
        <w:t xml:space="preserve"> 2016.,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 xml:space="preserve"> </w:t>
      </w:r>
      <w:r w:rsidRPr="008957BC">
        <w:rPr>
          <w:rFonts w:hAnsi="Times New Roman" w:ascii="Times New Roman"/>
          <w:szCs w:val="24"/>
          <w:lang w:val="hr-HR"/>
        </w:rPr>
        <w:tab/>
        <w:t>Obustavlja se skraćeni stečajni postupak nad dužnikom GRADAD d.o.o., Zagreb, Vinec 36, OIB: 90348399608.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 xml:space="preserve"> Obrazloženje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  <w:t>Financijska agencija podnijela je, na temelju odredbe čl. 444. st. 1. Stečajnog zakona (“Narodne novine” broj 71/15, dalje: SZ),  zahtjev za provedbu skraćenog stečajnog postupka nad dužnikom GRADAD d.o.o., Zagreb, Vinec 36.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</w:rPr>
        <w:t>Podnositelj zahtjeva naveo je da je dužnik na dan 1. rujna 2015. u Očevidniku redoslijeda osnova za plaćanje imao evidentirane neizvršene osnove za plaćanje u neprekinutom razdoblju od 642 dana. S obzirom na to da podnositelj zahtjeva vodi Očevidnik redoslijeda osnova za plaćanje, sud je prihvatio navode podnositelja zahtjeva o neprekinutom razdoblju evidentiranih neizvršenih osnova za plaćanje koji su zavedeni u Očevidniku redoslijeda osnova za plaćanje</w:t>
      </w: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 xml:space="preserve">Prema odredbi čl. 428. st. 1. SZ-a,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Slijedom navedenog, sud je rješenjem od 25. veljače 2016. pokrenuo skraćeni stečajni postupak nad dužnikom.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Podneskom od 10. ožujka 2016. dužnik je dostavio predlagateljevu potvrdu o blokadi računa i novčanih sredstava (list 10. spisa) u kojoj je navedeno kako dužnik nema evidentiranih dugovanja.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lastRenderedPageBreak/>
        <w:t xml:space="preserve"> </w:t>
      </w:r>
      <w:r w:rsidRPr="008957BC">
        <w:rPr>
          <w:rFonts w:hAnsi="Times New Roman" w:ascii="Times New Roman"/>
          <w:szCs w:val="24"/>
          <w:lang w:val="hr-HR"/>
        </w:rPr>
        <w:tab/>
        <w:t>Slijedom navedenog, sud je izveo zaključak kako dužnikov račun nije blokiran, kao i da dužnik nema evidentiranih nepodmirenih obveza te je ocijenio da u odnosu na dužnika nije ostvaren stečajni razlog nesposobnosti za plaćanje i primjenom odredbe čl. 128. st. 9. SZ-a riješio je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DB2D37">
        <w:rPr>
          <w:rFonts w:hAnsi="Times New Roman" w:ascii="Times New Roman"/>
          <w:szCs w:val="24"/>
        </w:rPr>
        <w:t>21. ožujka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DB2D37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DB2D37" w:rsidR="00EE5750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DB2D37">
        <w:rPr>
          <w:rFonts w:hAnsi="Times New Roman" w:ascii="Times New Roman"/>
          <w:szCs w:val="24"/>
        </w:rPr>
        <w:t>, v.r.</w:t>
      </w:r>
    </w:p>
    <w:p w:rsidRDefault="00DB2D37" w:rsidP="00DB2D37" w:rsidR="00DB2D37" w:rsidRPr="00F517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DB2D37" w:rsidR="00DB2D37" w:rsidRPr="00DB2D37">
      <w:pPr>
        <w:jc w:val="both"/>
        <w:rPr>
          <w:rFonts w:hAnsi="Times New Roman" w:ascii="Times New Roman"/>
          <w:szCs w:val="24"/>
        </w:rPr>
      </w:pPr>
    </w:p>
    <w:p w:rsidRDefault="006C314D" w:rsidR="006C314D" w:rsidRPr="00DB2D37">
      <w:pPr>
        <w:jc w:val="both"/>
        <w:rPr>
          <w:rFonts w:hAnsi="Times New Roman" w:ascii="Times New Roman"/>
          <w:szCs w:val="24"/>
        </w:rPr>
      </w:pPr>
    </w:p>
    <w:p w:rsidRDefault="00DB2D37" w:rsidP="001745C1" w:rsidR="00DB2D37" w:rsidRPr="00DB2D37">
      <w:pPr>
        <w:jc w:val="right"/>
        <w:rPr>
          <w:rFonts w:hAnsi="Times New Roman" w:ascii="Times New Roman"/>
        </w:rPr>
      </w:pPr>
      <w:r w:rsidRPr="00DB2D37">
        <w:rPr>
          <w:rFonts w:hAnsi="Times New Roman" w:ascii="Times New Roman"/>
        </w:rPr>
        <w:t>Za točnost otpravka-ovlašteni službenik:</w:t>
      </w:r>
      <w:r w:rsidRPr="00DB2D37">
        <w:rPr>
          <w:rFonts w:hAnsi="Times New Roman" w:ascii="Times New Roman"/>
        </w:rPr>
        <w:br/>
        <w:t>Ivana Rogić</w:t>
      </w:r>
    </w:p>
    <w:p w:rsidRDefault="00DB2D37" w:rsidR="00DB2D37" w:rsidRPr="00F517A7">
      <w:pPr>
        <w:jc w:val="both"/>
        <w:rPr>
          <w:rFonts w:hAnsi="Times New Roman" w:ascii="Times New Roman"/>
          <w:szCs w:val="24"/>
        </w:rPr>
      </w:pPr>
    </w:p>
    <w:sectPr w:rsidSect="00DB2D37" w:rsidR="00DB2D37" w:rsidRPr="00F517A7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B2D3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957BC"/>
    <w:rsid w:val="008B7543"/>
    <w:rsid w:val="008C06FE"/>
    <w:rsid w:val="008C5861"/>
    <w:rsid w:val="008E2B89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17BCC"/>
    <w:rsid w:val="00D422A2"/>
    <w:rsid w:val="00D56D4B"/>
    <w:rsid w:val="00D714C9"/>
    <w:rsid w:val="00D80F6A"/>
    <w:rsid w:val="00DB2D37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D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D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D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D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D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D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D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D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9068</izvorni_sadrzaj>
    <derivirana_varijabla naziv="DomainObject.Predmet.Broj_1">9068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St-9068/2015</izvorni_sadrzaj>
    <derivirana_varijabla naziv="DomainObject.Predmet.OznakaBroj_1">St-9068/2015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GRADAD d.o.o.</izvorni_sadrzaj>
    <derivirana_varijabla naziv="DomainObject.Predmet.ProtustrankaFormated_1">  GRADAD d.o.o.</derivirana_varijabla>
  </DomainObject.Predmet.ProtustrankaFormated>
  <DomainObject.Predmet.ProtustrankaFormatedOIB>
    <izvorni_sadrzaj>  GRADAD d.o.o., OIB 90348399608</izvorni_sadrzaj>
    <derivirana_varijabla naziv="DomainObject.Predmet.ProtustrankaFormatedOIB_1">  GRADAD d.o.o., OIB 90348399608</derivirana_varijabla>
  </DomainObject.Predmet.ProtustrankaFormatedOIB>
  <DomainObject.Predmet.ProtustrankaFormatedWithAdress>
    <izvorni_sadrzaj> GRADAD d.o.o., Vinec 36, 10000 Zagreb</izvorni_sadrzaj>
    <derivirana_varijabla naziv="DomainObject.Predmet.ProtustrankaFormatedWithAdress_1"> GRADAD d.o.o., Vinec 36, 10000 Zagreb</derivirana_varijabla>
  </DomainObject.Predmet.ProtustrankaFormatedWithAdress>
  <DomainObject.Predmet.ProtustrankaFormatedWithAdressOIB>
    <izvorni_sadrzaj> GRADAD d.o.o., OIB 90348399608, Vinec 36, 10000 Zagreb</izvorni_sadrzaj>
    <derivirana_varijabla naziv="DomainObject.Predmet.ProtustrankaFormatedWithAdressOIB_1"> GRADAD d.o.o., OIB 90348399608, Vinec 36, 10000 Zagreb</derivirana_varijabla>
  </DomainObject.Predmet.ProtustrankaFormatedWithAdressOIB>
  <DomainObject.Predmet.ProtustrankaWithAdress>
    <izvorni_sadrzaj>GRADAD d.o.o. Vinec 36, 10000 Zagreb</izvorni_sadrzaj>
    <derivirana_varijabla naziv="DomainObject.Predmet.ProtustrankaWithAdress_1">GRADAD d.o.o. Vinec 36, 10000 Zagreb</derivirana_varijabla>
  </DomainObject.Predmet.ProtustrankaWithAdress>
  <DomainObject.Predmet.ProtustrankaWithAdressOIB>
    <izvorni_sadrzaj>GRADAD d.o.o., OIB 90348399608, Vinec 36, 10000 Zagreb</izvorni_sadrzaj>
    <derivirana_varijabla naziv="DomainObject.Predmet.ProtustrankaWithAdressOIB_1">GRADAD d.o.o., OIB 90348399608, Vinec 36, 10000 Zagreb</derivirana_varijabla>
  </DomainObject.Predmet.ProtustrankaWithAdressOIB>
  <DomainObject.Predmet.ProtustrankaNazivFormated>
    <izvorni_sadrzaj>GRADAD d.o.o.</izvorni_sadrzaj>
    <derivirana_varijabla naziv="DomainObject.Predmet.ProtustrankaNazivFormated_1">GRADAD d.o.o.</derivirana_varijabla>
  </DomainObject.Predmet.ProtustrankaNazivFormated>
  <DomainObject.Predmet.ProtustrankaNazivFormatedOIB>
    <izvorni_sadrzaj>GRADAD d.o.o., OIB 90348399608</izvorni_sadrzaj>
    <derivirana_varijabla naziv="DomainObject.Predmet.ProtustrankaNazivFormatedOIB_1">GRADAD d.o.o., OIB 90348399608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GRADAD d.o.o.</item>
    </izvorni_sadrzaj>
    <derivirana_varijabla naziv="DomainObject.Predmet.ProtuStrankaListFormated_1">
      <item>GRADAD d.o.o.</item>
    </derivirana_varijabla>
  </DomainObject.Predmet.ProtuStrankaListFormated>
  <DomainObject.Predmet.ProtuStrankaListFormatedOIB>
    <izvorni_sadrzaj>
      <item>GRADAD d.o.o., OIB 90348399608</item>
    </izvorni_sadrzaj>
    <derivirana_varijabla naziv="DomainObject.Predmet.ProtuStrankaListFormatedOIB_1">
      <item>GRADAD d.o.o., OIB 90348399608</item>
    </derivirana_varijabla>
  </DomainObject.Predmet.ProtuStrankaListFormatedOIB>
  <DomainObject.Predmet.ProtuStrankaListFormatedWithAdress>
    <izvorni_sadrzaj>
      <item>GRADAD d.o.o., Vinec 36, 10000 Zagreb</item>
    </izvorni_sadrzaj>
    <derivirana_varijabla naziv="DomainObject.Predmet.ProtuStrankaListFormatedWithAdress_1">
      <item>GRADAD d.o.o., Vinec 36, 10000 Zagreb</item>
    </derivirana_varijabla>
  </DomainObject.Predmet.ProtuStrankaListFormatedWithAdress>
  <DomainObject.Predmet.ProtuStrankaListFormatedWithAdressOIB>
    <izvorni_sadrzaj>
      <item>GRADAD d.o.o., OIB 90348399608, Vinec 36, 10000 Zagreb</item>
    </izvorni_sadrzaj>
    <derivirana_varijabla naziv="DomainObject.Predmet.ProtuStrankaListFormatedWithAdressOIB_1">
      <item>GRADAD d.o.o., OIB 90348399608, Vinec 36, 10000 Zagreb</item>
    </derivirana_varijabla>
  </DomainObject.Predmet.ProtuStrankaListFormatedWithAdressOIB>
  <DomainObject.Predmet.ProtuStrankaListNazivFormated>
    <izvorni_sadrzaj>
      <item>GRADAD d.o.o.</item>
    </izvorni_sadrzaj>
    <derivirana_varijabla naziv="DomainObject.Predmet.ProtuStrankaListNazivFormated_1">
      <item>GRADAD d.o.o.</item>
    </derivirana_varijabla>
  </DomainObject.Predmet.ProtuStrankaListNazivFormated>
  <DomainObject.Predmet.ProtuStrankaListNazivFormatedOIB>
    <izvorni_sadrzaj>
      <item>GRADAD d.o.o., OIB 90348399608</item>
    </izvorni_sadrzaj>
    <derivirana_varijabla naziv="DomainObject.Predmet.ProtuStrankaListNazivFormatedOIB_1">
      <item>GRADAD d.o.o., OIB 90348399608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GRADAD d.o.o.</izvorni_sadrzaj>
    <derivirana_varijabla naziv="DomainObject.Predmet.ProtustrankaIDrugi_1">GRADAD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GRADAD d.o.o., OIB 90348399608, Vinec 36, 10000 Zagreb</izvorni_sadrzaj>
    <derivirana_varijabla naziv="DomainObject.Predmet.ProtustrankaIDrugiAdressOIB_1">GRADAD d.o.o., OIB 90348399608, Vinec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GRADAD d.o.o.</item>
    </izvorni_sadrzaj>
    <derivirana_varijabla naziv="DomainObject.Predmet.SudioniciListNaziv_1">
      <item>FINA Regionalni centar Zagreb</item>
      <item>GRADAD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GRADAD d.o.o., OIB 90348399608, Vinec 36,10000 Zagreb</item>
    </izvorni_sadrzaj>
    <derivirana_varijabla naziv="DomainObject.Predmet.SudioniciListAdressOIB_1">
      <item>FINA Regionalni centar Zagreb, OIB 85821130368, Trg svibanjskih žrtava 1995. 1,10000 Zagreb</item>
      <item>GRADAD d.o.o., OIB 90348399608, Vinec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90348399608</item>
    </izvorni_sadrzaj>
    <derivirana_varijabla naziv="DomainObject.Predmet.SudioniciListNazivOIB_1">
      <item>, OIB 85821130368</item>
      <item>, OIB 90348399608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6AD5E-4E5C-4634-BC3D-BB9DAC03E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2045</properties:Characters>
  <properties:Lines>64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2016-03-18T13:58:00Z</dcterms:created>
  <dc:creator>Sudsko vijeæe</dc:creator>
  <cp:lastModifiedBy>Ivana Rogić</cp:lastModifiedBy>
  <cp:lastPrinted>2016-03-21T10:27:00Z</cp:lastPrinted>
  <dcterms:modified xmlns:xsi="http://www.w3.org/2001/XMLSchema-instance" xsi:type="dcterms:W3CDTF">2016-03-21T10:27:00Z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