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a53b" w14:paraId="429a53b" w:rsidRDefault="00A404CB" w:rsidP="00630850" w:rsidR="00630850" w:rsidRPr="00C92962">
      <w:pPr>
        <w15:collapsed w:val="false"/>
        <w:rPr>
          <w:color w:val="auto"/>
          <w:spacing w:val="8"/>
          <w:sz w:val="24"/>
          <w:szCs w:val="24"/>
        </w:rPr>
      </w:pPr>
      <w:bookmarkStart w:name="_GoBack" w:id="0"/>
      <w:bookmarkEnd w:id="0"/>
      <w:r w:rsidRPr="00C92962">
        <w:rPr>
          <w:color w:val="auto"/>
          <w:sz w:val="24"/>
          <w:szCs w:val="24"/>
        </w:rPr>
        <w:t xml:space="preserve">   </w:t>
      </w:r>
      <w:r w:rsidR="00630850" w:rsidRPr="00C92962">
        <w:rPr>
          <w:color w:val="auto"/>
          <w:sz w:val="24"/>
          <w:szCs w:val="24"/>
        </w:rPr>
        <w:t xml:space="preserve">REPUBLIKA HRVATSKA </w:t>
      </w:r>
      <w:r w:rsidR="00630850" w:rsidRPr="00C92962">
        <w:rPr>
          <w:color w:val="auto"/>
          <w:sz w:val="24"/>
          <w:szCs w:val="24"/>
        </w:rPr>
        <w:tab/>
      </w:r>
      <w:r w:rsidR="00630850" w:rsidRPr="00C92962">
        <w:rPr>
          <w:color w:val="auto"/>
          <w:sz w:val="24"/>
          <w:szCs w:val="24"/>
        </w:rPr>
        <w:tab/>
      </w:r>
      <w:r w:rsidR="00630850" w:rsidRPr="00C92962">
        <w:rPr>
          <w:color w:val="auto"/>
          <w:sz w:val="24"/>
          <w:szCs w:val="24"/>
        </w:rPr>
        <w:tab/>
      </w:r>
      <w:r w:rsidR="00630850" w:rsidRPr="00C92962">
        <w:rPr>
          <w:color w:val="auto"/>
          <w:sz w:val="24"/>
          <w:szCs w:val="24"/>
        </w:rPr>
        <w:tab/>
      </w:r>
      <w:r w:rsidR="00630850" w:rsidRPr="00C92962">
        <w:rPr>
          <w:color w:val="auto"/>
          <w:sz w:val="24"/>
          <w:szCs w:val="24"/>
        </w:rPr>
        <w:tab/>
      </w:r>
      <w:r w:rsidR="00630850" w:rsidRPr="00C92962">
        <w:rPr>
          <w:color w:val="auto"/>
          <w:sz w:val="24"/>
          <w:szCs w:val="24"/>
        </w:rPr>
        <w:tab/>
        <w:t xml:space="preserve">       </w:t>
      </w:r>
    </w:p>
    <w:p w:rsidRDefault="00630850" w:rsidP="00630850" w:rsidR="001F3C69" w:rsidRPr="00C92962">
      <w:pPr>
        <w:rPr>
          <w:color w:val="auto"/>
          <w:sz w:val="24"/>
          <w:szCs w:val="24"/>
        </w:rPr>
      </w:pPr>
      <w:r w:rsidRPr="00C92962">
        <w:rPr>
          <w:color w:val="auto"/>
          <w:sz w:val="24"/>
          <w:szCs w:val="24"/>
        </w:rPr>
        <w:t xml:space="preserve">TRGOVAČKI SUD U </w:t>
      </w:r>
      <w:r w:rsidR="00D37479" w:rsidRPr="00C92962">
        <w:rPr>
          <w:color w:val="auto"/>
          <w:sz w:val="24"/>
          <w:szCs w:val="24"/>
        </w:rPr>
        <w:t>PAZINU</w:t>
      </w:r>
    </w:p>
    <w:p w:rsidRDefault="00630850" w:rsidP="00BD092A" w:rsidR="00630850" w:rsidRPr="00C92962">
      <w:pPr>
        <w:ind w:firstLine="708" w:left="2124"/>
        <w:rPr>
          <w:color w:val="auto"/>
          <w:sz w:val="24"/>
          <w:szCs w:val="24"/>
        </w:rPr>
      </w:pPr>
      <w:r w:rsidRPr="00C92962">
        <w:rPr>
          <w:color w:val="auto"/>
          <w:sz w:val="24"/>
          <w:szCs w:val="24"/>
        </w:rPr>
        <w:t xml:space="preserve">                                </w:t>
      </w:r>
      <w:r w:rsidR="00AA05C7" w:rsidRPr="00C92962">
        <w:rPr>
          <w:color w:val="auto"/>
          <w:sz w:val="24"/>
          <w:szCs w:val="24"/>
        </w:rPr>
        <w:t xml:space="preserve">    </w:t>
      </w:r>
      <w:r w:rsidR="001F3C69" w:rsidRPr="00C92962">
        <w:rPr>
          <w:color w:val="auto"/>
          <w:sz w:val="24"/>
          <w:szCs w:val="24"/>
        </w:rPr>
        <w:t xml:space="preserve">         </w:t>
      </w:r>
      <w:r w:rsidR="00D81BB6" w:rsidRPr="00C92962">
        <w:rPr>
          <w:color w:val="auto"/>
          <w:sz w:val="24"/>
          <w:szCs w:val="24"/>
        </w:rPr>
        <w:t xml:space="preserve">    </w:t>
      </w:r>
      <w:r w:rsidR="001F3C69" w:rsidRPr="00C92962">
        <w:rPr>
          <w:color w:val="auto"/>
          <w:sz w:val="24"/>
          <w:szCs w:val="24"/>
        </w:rPr>
        <w:t xml:space="preserve"> </w:t>
      </w:r>
      <w:r w:rsidR="00E0588A" w:rsidRPr="00C92962">
        <w:rPr>
          <w:color w:val="auto"/>
          <w:sz w:val="24"/>
          <w:szCs w:val="24"/>
        </w:rPr>
        <w:tab/>
      </w:r>
      <w:r w:rsidR="00E0588A" w:rsidRPr="00C92962">
        <w:rPr>
          <w:color w:val="auto"/>
          <w:sz w:val="24"/>
          <w:szCs w:val="24"/>
        </w:rPr>
        <w:tab/>
      </w:r>
      <w:r w:rsidR="001F3C69" w:rsidRPr="00C92962">
        <w:rPr>
          <w:color w:val="auto"/>
          <w:sz w:val="24"/>
          <w:szCs w:val="24"/>
        </w:rPr>
        <w:t>1 St-</w:t>
      </w:r>
      <w:r w:rsidR="003A1CD4" w:rsidRPr="00C92962">
        <w:rPr>
          <w:color w:val="auto"/>
          <w:sz w:val="24"/>
          <w:szCs w:val="24"/>
        </w:rPr>
        <w:t>455</w:t>
      </w:r>
      <w:r w:rsidR="00140A49" w:rsidRPr="00C92962">
        <w:rPr>
          <w:color w:val="auto"/>
          <w:sz w:val="24"/>
          <w:szCs w:val="24"/>
        </w:rPr>
        <w:t>/</w:t>
      </w:r>
      <w:r w:rsidR="00A078C3" w:rsidRPr="00C92962">
        <w:rPr>
          <w:color w:val="auto"/>
          <w:sz w:val="24"/>
          <w:szCs w:val="24"/>
        </w:rPr>
        <w:t>20</w:t>
      </w:r>
      <w:r w:rsidR="00140A49" w:rsidRPr="00C92962">
        <w:rPr>
          <w:color w:val="auto"/>
          <w:sz w:val="24"/>
          <w:szCs w:val="24"/>
        </w:rPr>
        <w:t>1</w:t>
      </w:r>
      <w:r w:rsidR="00A078C3" w:rsidRPr="00C92962">
        <w:rPr>
          <w:color w:val="auto"/>
          <w:sz w:val="24"/>
          <w:szCs w:val="24"/>
        </w:rPr>
        <w:t>7</w:t>
      </w:r>
      <w:r w:rsidR="00140A49" w:rsidRPr="00C92962">
        <w:rPr>
          <w:color w:val="auto"/>
          <w:sz w:val="24"/>
          <w:szCs w:val="24"/>
        </w:rPr>
        <w:t>-</w:t>
      </w:r>
      <w:r w:rsidR="003A1CD4" w:rsidRPr="00C92962">
        <w:rPr>
          <w:color w:val="auto"/>
          <w:sz w:val="24"/>
          <w:szCs w:val="24"/>
        </w:rPr>
        <w:t>91</w:t>
      </w:r>
    </w:p>
    <w:p w:rsidRDefault="00BD092A" w:rsidP="00BD092A" w:rsidR="00BD092A" w:rsidRPr="00C92962">
      <w:pPr>
        <w:ind w:firstLine="708" w:left="2124"/>
        <w:rPr>
          <w:color w:val="auto"/>
          <w:sz w:val="24"/>
          <w:szCs w:val="24"/>
        </w:rPr>
      </w:pPr>
    </w:p>
    <w:p w:rsidRDefault="00630850" w:rsidP="00630850" w:rsidR="00630850" w:rsidRPr="00C92962">
      <w:pPr>
        <w:jc w:val="center"/>
        <w:rPr>
          <w:color w:val="auto"/>
          <w:sz w:val="24"/>
          <w:szCs w:val="24"/>
        </w:rPr>
      </w:pPr>
      <w:r w:rsidRPr="00C92962">
        <w:rPr>
          <w:color w:val="auto"/>
          <w:sz w:val="24"/>
          <w:szCs w:val="24"/>
        </w:rPr>
        <w:t>ZAPISNIK</w:t>
      </w:r>
    </w:p>
    <w:p w:rsidRDefault="00630850" w:rsidP="00BE4DC6" w:rsidR="006772BB" w:rsidRPr="00C92962">
      <w:pPr>
        <w:jc w:val="center"/>
        <w:rPr>
          <w:color w:val="auto"/>
          <w:sz w:val="24"/>
          <w:szCs w:val="24"/>
        </w:rPr>
      </w:pPr>
      <w:r w:rsidRPr="00C92962">
        <w:rPr>
          <w:color w:val="auto"/>
          <w:sz w:val="24"/>
          <w:szCs w:val="24"/>
        </w:rPr>
        <w:t xml:space="preserve">od </w:t>
      </w:r>
      <w:r w:rsidR="003A1CD4" w:rsidRPr="00C92962">
        <w:rPr>
          <w:color w:val="auto"/>
          <w:sz w:val="24"/>
          <w:szCs w:val="24"/>
        </w:rPr>
        <w:t>22. studenog</w:t>
      </w:r>
      <w:r w:rsidR="00A078C3" w:rsidRPr="00C92962">
        <w:rPr>
          <w:color w:val="auto"/>
          <w:sz w:val="24"/>
          <w:szCs w:val="24"/>
        </w:rPr>
        <w:t xml:space="preserve"> 2018</w:t>
      </w:r>
      <w:r w:rsidR="001F3C69" w:rsidRPr="00C92962">
        <w:rPr>
          <w:color w:val="auto"/>
          <w:sz w:val="24"/>
          <w:szCs w:val="24"/>
        </w:rPr>
        <w:t>.</w:t>
      </w:r>
      <w:r w:rsidRPr="00C92962">
        <w:rPr>
          <w:color w:val="auto"/>
          <w:sz w:val="24"/>
          <w:szCs w:val="24"/>
        </w:rPr>
        <w:t xml:space="preserve"> godine</w:t>
      </w:r>
    </w:p>
    <w:p w:rsidRDefault="000A5B08" w:rsidP="00BE4DC6" w:rsidR="000A5B08" w:rsidRPr="00C92962">
      <w:pPr>
        <w:jc w:val="center"/>
        <w:rPr>
          <w:color w:val="auto"/>
          <w:sz w:val="24"/>
          <w:szCs w:val="24"/>
        </w:rPr>
      </w:pPr>
    </w:p>
    <w:p w:rsidRDefault="00630850" w:rsidP="00D55EF5" w:rsidR="006D2803" w:rsidRPr="00C92962">
      <w:pPr>
        <w:jc w:val="center"/>
        <w:rPr>
          <w:color w:val="auto"/>
          <w:sz w:val="24"/>
          <w:szCs w:val="24"/>
        </w:rPr>
      </w:pPr>
      <w:r w:rsidRPr="00C92962">
        <w:rPr>
          <w:color w:val="auto"/>
          <w:sz w:val="24"/>
          <w:szCs w:val="24"/>
        </w:rPr>
        <w:t xml:space="preserve">Sastavljen kod Trgovačkog suda u Pazinu, o održanoj sjednici Skupštine vjerovnika stečajnog </w:t>
      </w:r>
      <w:r w:rsidR="007A2A52" w:rsidRPr="00C92962">
        <w:rPr>
          <w:color w:val="auto"/>
          <w:sz w:val="24"/>
          <w:szCs w:val="24"/>
        </w:rPr>
        <w:t>dužnika</w:t>
      </w:r>
      <w:r w:rsidR="006772BB" w:rsidRPr="00C92962">
        <w:rPr>
          <w:color w:val="auto"/>
          <w:sz w:val="24"/>
          <w:szCs w:val="24"/>
        </w:rPr>
        <w:t xml:space="preserve"> </w:t>
      </w:r>
      <w:r w:rsidR="003A1CD4" w:rsidRPr="00C92962">
        <w:rPr>
          <w:color w:val="auto"/>
          <w:sz w:val="24"/>
          <w:szCs w:val="24"/>
        </w:rPr>
        <w:t>PULJANKA d.d. Pula, Anticova 5, OIB: 63315096047</w:t>
      </w:r>
    </w:p>
    <w:p w:rsidRDefault="00D55EF5" w:rsidP="00D55EF5" w:rsidR="00D55EF5" w:rsidRPr="00C92962">
      <w:pPr>
        <w:jc w:val="center"/>
        <w:rPr>
          <w:color w:val="auto"/>
          <w:sz w:val="24"/>
          <w:szCs w:val="24"/>
        </w:rPr>
      </w:pPr>
    </w:p>
    <w:p w:rsidRDefault="00D55EF5" w:rsidP="00D55EF5" w:rsidR="00D55EF5" w:rsidRPr="00C92962">
      <w:pPr>
        <w:jc w:val="center"/>
        <w:rPr>
          <w:color w:val="auto"/>
          <w:sz w:val="24"/>
          <w:szCs w:val="24"/>
        </w:rPr>
      </w:pPr>
    </w:p>
    <w:p w:rsidRDefault="00630850" w:rsidP="00630850" w:rsidR="00630850" w:rsidRPr="00C92962">
      <w:pPr>
        <w:jc w:val="both"/>
        <w:rPr>
          <w:color w:val="auto"/>
          <w:sz w:val="24"/>
          <w:szCs w:val="24"/>
        </w:rPr>
      </w:pPr>
      <w:r w:rsidRPr="00C92962">
        <w:rPr>
          <w:color w:val="auto"/>
          <w:sz w:val="24"/>
          <w:szCs w:val="24"/>
        </w:rPr>
        <w:t>OD SUDA NAZOČNI:</w:t>
      </w:r>
    </w:p>
    <w:p w:rsidRDefault="00630850" w:rsidP="00630850" w:rsidR="00630850" w:rsidRPr="00C92962">
      <w:pPr>
        <w:jc w:val="both"/>
        <w:rPr>
          <w:color w:val="auto"/>
          <w:sz w:val="24"/>
          <w:szCs w:val="24"/>
        </w:rPr>
      </w:pPr>
      <w:r w:rsidRPr="00C92962">
        <w:rPr>
          <w:color w:val="auto"/>
          <w:sz w:val="24"/>
          <w:szCs w:val="24"/>
        </w:rPr>
        <w:t xml:space="preserve">Damir Rabar, stečajni sudac </w:t>
      </w:r>
    </w:p>
    <w:p w:rsidRDefault="00D37479" w:rsidP="00630850" w:rsidR="00630850" w:rsidRPr="00C92962">
      <w:pPr>
        <w:jc w:val="both"/>
        <w:rPr>
          <w:color w:val="auto"/>
          <w:sz w:val="24"/>
          <w:szCs w:val="24"/>
        </w:rPr>
      </w:pPr>
      <w:r w:rsidRPr="00C92962">
        <w:rPr>
          <w:color w:val="auto"/>
          <w:sz w:val="24"/>
          <w:szCs w:val="24"/>
        </w:rPr>
        <w:t>Lorena Paris Aničić</w:t>
      </w:r>
      <w:r w:rsidR="00022BD6" w:rsidRPr="00C92962">
        <w:rPr>
          <w:color w:val="auto"/>
          <w:sz w:val="24"/>
          <w:szCs w:val="24"/>
        </w:rPr>
        <w:t>,</w:t>
      </w:r>
      <w:r w:rsidR="006772BB" w:rsidRPr="00C92962">
        <w:rPr>
          <w:color w:val="auto"/>
          <w:sz w:val="24"/>
          <w:szCs w:val="24"/>
        </w:rPr>
        <w:t xml:space="preserve"> </w:t>
      </w:r>
      <w:r w:rsidR="00630850" w:rsidRPr="00C92962">
        <w:rPr>
          <w:color w:val="auto"/>
          <w:sz w:val="24"/>
          <w:szCs w:val="24"/>
        </w:rPr>
        <w:t>zapisničar</w:t>
      </w:r>
    </w:p>
    <w:p w:rsidRDefault="00BB2814" w:rsidP="00630850" w:rsidR="00BB2814" w:rsidRPr="00C92962">
      <w:pPr>
        <w:jc w:val="both"/>
        <w:rPr>
          <w:color w:val="auto"/>
          <w:sz w:val="24"/>
          <w:szCs w:val="24"/>
        </w:rPr>
      </w:pPr>
    </w:p>
    <w:p w:rsidRDefault="00630850" w:rsidP="00630850" w:rsidR="00630850" w:rsidRPr="00C92962">
      <w:pPr>
        <w:jc w:val="both"/>
        <w:rPr>
          <w:color w:val="auto"/>
          <w:sz w:val="24"/>
          <w:szCs w:val="24"/>
        </w:rPr>
      </w:pPr>
      <w:r w:rsidRPr="00C92962">
        <w:rPr>
          <w:color w:val="auto"/>
          <w:sz w:val="24"/>
          <w:szCs w:val="24"/>
        </w:rPr>
        <w:t xml:space="preserve">Početak u </w:t>
      </w:r>
      <w:r w:rsidR="003A1CD4" w:rsidRPr="00C92962">
        <w:rPr>
          <w:color w:val="auto"/>
          <w:sz w:val="24"/>
          <w:szCs w:val="24"/>
        </w:rPr>
        <w:t>12</w:t>
      </w:r>
      <w:r w:rsidR="004E13A6" w:rsidRPr="00C92962">
        <w:rPr>
          <w:color w:val="auto"/>
          <w:sz w:val="24"/>
          <w:szCs w:val="24"/>
        </w:rPr>
        <w:t>,</w:t>
      </w:r>
      <w:r w:rsidR="00A078C3" w:rsidRPr="00C92962">
        <w:rPr>
          <w:color w:val="auto"/>
          <w:sz w:val="24"/>
          <w:szCs w:val="24"/>
        </w:rPr>
        <w:t>0</w:t>
      </w:r>
      <w:r w:rsidR="007A2A52" w:rsidRPr="00C92962">
        <w:rPr>
          <w:color w:val="auto"/>
          <w:sz w:val="24"/>
          <w:szCs w:val="24"/>
        </w:rPr>
        <w:t>0</w:t>
      </w:r>
      <w:r w:rsidRPr="00C92962">
        <w:rPr>
          <w:color w:val="auto"/>
          <w:sz w:val="24"/>
          <w:szCs w:val="24"/>
        </w:rPr>
        <w:t xml:space="preserve"> sati</w:t>
      </w:r>
    </w:p>
    <w:p w:rsidRDefault="00630850" w:rsidP="00630850" w:rsidR="00630850" w:rsidRPr="00C92962">
      <w:pPr>
        <w:jc w:val="both"/>
        <w:rPr>
          <w:color w:val="auto"/>
          <w:sz w:val="24"/>
          <w:szCs w:val="24"/>
        </w:rPr>
      </w:pPr>
    </w:p>
    <w:p w:rsidRDefault="00630850" w:rsidP="00630850" w:rsidR="00630850" w:rsidRPr="00C92962">
      <w:pPr>
        <w:jc w:val="both"/>
        <w:rPr>
          <w:color w:val="auto"/>
          <w:sz w:val="24"/>
          <w:szCs w:val="24"/>
        </w:rPr>
      </w:pPr>
      <w:r w:rsidRPr="00C92962">
        <w:rPr>
          <w:color w:val="auto"/>
          <w:sz w:val="24"/>
          <w:szCs w:val="24"/>
        </w:rPr>
        <w:t>Ročište je javno.</w:t>
      </w:r>
    </w:p>
    <w:p w:rsidRDefault="00630850" w:rsidP="00630850" w:rsidR="00630850" w:rsidRPr="00C92962">
      <w:pPr>
        <w:jc w:val="both"/>
        <w:rPr>
          <w:color w:val="auto"/>
          <w:sz w:val="24"/>
          <w:szCs w:val="24"/>
        </w:rPr>
      </w:pPr>
    </w:p>
    <w:p w:rsidRDefault="00630850" w:rsidP="00D32D42" w:rsidR="00D32D42" w:rsidRPr="00C92962">
      <w:pPr>
        <w:ind w:firstLine="708"/>
        <w:jc w:val="both"/>
        <w:rPr>
          <w:color w:val="auto"/>
          <w:sz w:val="24"/>
          <w:szCs w:val="24"/>
        </w:rPr>
      </w:pPr>
      <w:r w:rsidRPr="00C92962">
        <w:rPr>
          <w:color w:val="auto"/>
          <w:sz w:val="24"/>
          <w:szCs w:val="24"/>
        </w:rPr>
        <w:t>Utvrđuje se da je pristupi</w:t>
      </w:r>
      <w:r w:rsidR="006D2803" w:rsidRPr="00C92962">
        <w:rPr>
          <w:color w:val="auto"/>
          <w:sz w:val="24"/>
          <w:szCs w:val="24"/>
        </w:rPr>
        <w:t>o</w:t>
      </w:r>
      <w:r w:rsidR="008B7DAB" w:rsidRPr="00C92962">
        <w:rPr>
          <w:color w:val="auto"/>
          <w:sz w:val="24"/>
          <w:szCs w:val="24"/>
        </w:rPr>
        <w:t xml:space="preserve"> </w:t>
      </w:r>
      <w:r w:rsidRPr="00C92962">
        <w:rPr>
          <w:color w:val="auto"/>
          <w:sz w:val="24"/>
          <w:szCs w:val="24"/>
        </w:rPr>
        <w:t>stečajn</w:t>
      </w:r>
      <w:r w:rsidR="006D2803" w:rsidRPr="00C92962">
        <w:rPr>
          <w:color w:val="auto"/>
          <w:sz w:val="24"/>
          <w:szCs w:val="24"/>
        </w:rPr>
        <w:t>i</w:t>
      </w:r>
      <w:r w:rsidRPr="00C92962">
        <w:rPr>
          <w:color w:val="auto"/>
          <w:sz w:val="24"/>
          <w:szCs w:val="24"/>
        </w:rPr>
        <w:t xml:space="preserve"> </w:t>
      </w:r>
      <w:r w:rsidR="006772BB" w:rsidRPr="00C92962">
        <w:rPr>
          <w:color w:val="auto"/>
          <w:sz w:val="24"/>
          <w:szCs w:val="24"/>
        </w:rPr>
        <w:t>upravitelj</w:t>
      </w:r>
      <w:r w:rsidR="008B7DAB" w:rsidRPr="00C92962">
        <w:rPr>
          <w:color w:val="auto"/>
          <w:sz w:val="24"/>
          <w:szCs w:val="24"/>
        </w:rPr>
        <w:t xml:space="preserve"> </w:t>
      </w:r>
      <w:r w:rsidR="003A1CD4" w:rsidRPr="00C92962">
        <w:rPr>
          <w:color w:val="auto"/>
          <w:sz w:val="24"/>
          <w:szCs w:val="24"/>
        </w:rPr>
        <w:t>Zinko Grgurić</w:t>
      </w:r>
      <w:r w:rsidR="008B7DAB" w:rsidRPr="00C92962">
        <w:rPr>
          <w:color w:val="auto"/>
          <w:sz w:val="24"/>
          <w:szCs w:val="24"/>
        </w:rPr>
        <w:t>.</w:t>
      </w:r>
    </w:p>
    <w:p w:rsidRDefault="00BB2814" w:rsidP="00630850" w:rsidR="00BB2814" w:rsidRPr="00C92962">
      <w:pPr>
        <w:jc w:val="both"/>
        <w:rPr>
          <w:color w:val="auto"/>
          <w:sz w:val="24"/>
          <w:szCs w:val="24"/>
        </w:rPr>
      </w:pPr>
    </w:p>
    <w:p w:rsidRDefault="00677BFD" w:rsidP="00630850" w:rsidR="00140F93" w:rsidRPr="00C92962">
      <w:pPr>
        <w:jc w:val="both"/>
        <w:rPr>
          <w:color w:val="auto"/>
          <w:sz w:val="24"/>
          <w:szCs w:val="24"/>
        </w:rPr>
      </w:pPr>
      <w:r w:rsidRPr="00C92962">
        <w:rPr>
          <w:color w:val="auto"/>
          <w:sz w:val="24"/>
          <w:szCs w:val="24"/>
        </w:rPr>
        <w:tab/>
        <w:t>Utvrđuje se da su pristupili:</w:t>
      </w:r>
    </w:p>
    <w:p w:rsidRDefault="00140F93" w:rsidP="00140F93" w:rsidR="00D55EF5" w:rsidRPr="00C92962">
      <w:pPr>
        <w:jc w:val="both"/>
        <w:rPr>
          <w:color w:val="auto"/>
          <w:sz w:val="24"/>
          <w:szCs w:val="24"/>
        </w:rPr>
      </w:pPr>
      <w:r w:rsidRPr="00C92962">
        <w:rPr>
          <w:color w:val="auto"/>
          <w:sz w:val="24"/>
          <w:szCs w:val="24"/>
        </w:rPr>
        <w:t>- za predlagatelja Kreditna banka Zagreb d.d., pun. Petra Huseni, odvjetnica u Puli</w:t>
      </w:r>
    </w:p>
    <w:p w:rsidRDefault="00140F93" w:rsidP="00140F93" w:rsidR="00140F93" w:rsidRPr="00C92962">
      <w:pPr>
        <w:jc w:val="both"/>
        <w:rPr>
          <w:color w:val="auto"/>
          <w:sz w:val="24"/>
          <w:szCs w:val="24"/>
        </w:rPr>
      </w:pPr>
      <w:r w:rsidRPr="00C92962">
        <w:rPr>
          <w:color w:val="auto"/>
          <w:sz w:val="24"/>
          <w:szCs w:val="24"/>
        </w:rPr>
        <w:t xml:space="preserve">- za vjerovnika Grad Pula, pun. Nebojša Nikolić, dipl. iur. </w:t>
      </w:r>
    </w:p>
    <w:p w:rsidRDefault="00140F93" w:rsidP="00140F9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za vjerovnika Hrvatske šume, zamj. pun. Dean Velenderić, </w:t>
      </w:r>
      <w:r w:rsidR="00D72B21" w:rsidRPr="00C92962">
        <w:rPr>
          <w:color w:val="auto"/>
          <w:sz w:val="24"/>
          <w:szCs w:val="24"/>
        </w:rPr>
        <w:t>odvjetnički vježbenik</w:t>
      </w:r>
      <w:r w:rsidR="00D84DB5" w:rsidRPr="00C92962">
        <w:rPr>
          <w:color w:val="auto"/>
          <w:sz w:val="24"/>
          <w:szCs w:val="24"/>
        </w:rPr>
        <w:t xml:space="preserve"> u uredu Gorana Okmace</w:t>
      </w:r>
      <w:r w:rsidR="00767E56" w:rsidRPr="00C92962">
        <w:rPr>
          <w:color w:val="auto"/>
          <w:sz w:val="24"/>
          <w:szCs w:val="24"/>
        </w:rPr>
        <w:t xml:space="preserve"> u Pazinu</w:t>
      </w:r>
    </w:p>
    <w:p w:rsidRDefault="00522BC3" w:rsidP="00140F9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 xml:space="preserve">za vjerovnika Dicentra d.o.o. </w:t>
      </w:r>
      <w:r w:rsidR="00767E56" w:rsidRPr="00C92962">
        <w:rPr>
          <w:color w:val="auto"/>
          <w:sz w:val="24"/>
          <w:szCs w:val="24"/>
        </w:rPr>
        <w:t xml:space="preserve">pun. </w:t>
      </w:r>
      <w:r w:rsidR="00140F93" w:rsidRPr="00C92962">
        <w:rPr>
          <w:color w:val="auto"/>
          <w:sz w:val="24"/>
          <w:szCs w:val="24"/>
        </w:rPr>
        <w:t>Klaudio Laginja</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 xml:space="preserve">za </w:t>
      </w:r>
      <w:r w:rsidRPr="00C92962">
        <w:rPr>
          <w:color w:val="auto"/>
          <w:sz w:val="24"/>
          <w:szCs w:val="24"/>
        </w:rPr>
        <w:t>vjerovnika</w:t>
      </w:r>
      <w:r w:rsidR="00140F93" w:rsidRPr="00C92962">
        <w:rPr>
          <w:color w:val="auto"/>
          <w:sz w:val="24"/>
          <w:szCs w:val="24"/>
        </w:rPr>
        <w:t xml:space="preserve"> Uniimpex d.o.o., pun. Aleksandar Đurić, zakonski zastupnik</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za vjerovnika Istarska Kreditna Banka, pun. Marko Meštrović</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za vjerovnika Stanić d.o.o. zamj. pun. Ružica Grbavac, odvjetnički vježbenik</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 xml:space="preserve">za vjerovnika Lorimex d.o.o., zamj. pun. Marta Licul, odvjetnica </w:t>
      </w:r>
      <w:r w:rsidR="00A93873" w:rsidRPr="00C92962">
        <w:rPr>
          <w:color w:val="auto"/>
          <w:sz w:val="24"/>
          <w:szCs w:val="24"/>
        </w:rPr>
        <w:t>u Labinu</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7106C7" w:rsidRPr="00C92962">
        <w:rPr>
          <w:color w:val="auto"/>
          <w:sz w:val="24"/>
          <w:szCs w:val="24"/>
        </w:rPr>
        <w:t>za vjerovnika Purato</w:t>
      </w:r>
      <w:r w:rsidR="00210C96" w:rsidRPr="00C92962">
        <w:rPr>
          <w:color w:val="auto"/>
          <w:sz w:val="24"/>
          <w:szCs w:val="24"/>
        </w:rPr>
        <w:t>s Kon</w:t>
      </w:r>
      <w:r w:rsidR="00140F93" w:rsidRPr="00C92962">
        <w:rPr>
          <w:color w:val="auto"/>
          <w:sz w:val="24"/>
          <w:szCs w:val="24"/>
        </w:rPr>
        <w:t xml:space="preserve">ding, odvjetnička vježbenica Romi Bulat, </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za vjerovnika Istra d.d. i osobno Duško Koruga</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 xml:space="preserve">za </w:t>
      </w:r>
      <w:r w:rsidRPr="00C92962">
        <w:rPr>
          <w:color w:val="auto"/>
          <w:sz w:val="24"/>
          <w:szCs w:val="24"/>
        </w:rPr>
        <w:t xml:space="preserve">vjerovnika </w:t>
      </w:r>
      <w:r w:rsidR="00140F93" w:rsidRPr="00C92962">
        <w:rPr>
          <w:color w:val="auto"/>
          <w:sz w:val="24"/>
          <w:szCs w:val="24"/>
        </w:rPr>
        <w:t>OTP banku</w:t>
      </w:r>
      <w:r w:rsidR="00A93873" w:rsidRPr="00C92962">
        <w:rPr>
          <w:color w:val="auto"/>
          <w:sz w:val="24"/>
          <w:szCs w:val="24"/>
        </w:rPr>
        <w:t xml:space="preserve"> d.d.</w:t>
      </w:r>
      <w:r w:rsidR="00140F93" w:rsidRPr="00C92962">
        <w:rPr>
          <w:color w:val="auto"/>
          <w:sz w:val="24"/>
          <w:szCs w:val="24"/>
        </w:rPr>
        <w:t>, Merima Ibrahimović, odvjetnica u Puli</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za grupu radnika Tamara Malić Blažina, odvjetnič</w:t>
      </w:r>
      <w:r w:rsidR="00D84DB5" w:rsidRPr="00C92962">
        <w:rPr>
          <w:color w:val="auto"/>
          <w:sz w:val="24"/>
          <w:szCs w:val="24"/>
        </w:rPr>
        <w:t>ka vježbenica u uredu Loredane Š</w:t>
      </w:r>
      <w:r w:rsidR="00140F93" w:rsidRPr="00C92962">
        <w:rPr>
          <w:color w:val="auto"/>
          <w:sz w:val="24"/>
          <w:szCs w:val="24"/>
        </w:rPr>
        <w:t>tok</w:t>
      </w:r>
      <w:r w:rsidR="00767E56" w:rsidRPr="00C92962">
        <w:rPr>
          <w:color w:val="auto"/>
          <w:sz w:val="24"/>
          <w:szCs w:val="24"/>
        </w:rPr>
        <w:t xml:space="preserve"> u Puli</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 xml:space="preserve">za </w:t>
      </w:r>
      <w:r w:rsidRPr="00C92962">
        <w:rPr>
          <w:color w:val="auto"/>
          <w:sz w:val="24"/>
          <w:szCs w:val="24"/>
        </w:rPr>
        <w:t xml:space="preserve">vjerovnika </w:t>
      </w:r>
      <w:r w:rsidR="00140F93" w:rsidRPr="00C92962">
        <w:rPr>
          <w:color w:val="auto"/>
          <w:sz w:val="24"/>
          <w:szCs w:val="24"/>
        </w:rPr>
        <w:t>APS DELTA, zamj. pun. Neven Kozolić</w:t>
      </w:r>
    </w:p>
    <w:p w:rsidRDefault="00522BC3" w:rsidP="00522BC3" w:rsidR="00140F93" w:rsidRPr="00C92962">
      <w:pPr>
        <w:widowControl w:val="false"/>
        <w:tabs>
          <w:tab w:pos="90" w:val="left"/>
        </w:tabs>
        <w:autoSpaceDE w:val="false"/>
        <w:autoSpaceDN w:val="false"/>
        <w:adjustRightInd w:val="false"/>
        <w:contextualSpacing/>
        <w:jc w:val="both"/>
        <w:rPr>
          <w:color w:val="auto"/>
          <w:sz w:val="24"/>
          <w:szCs w:val="24"/>
        </w:rPr>
      </w:pPr>
      <w:r w:rsidRPr="00C92962">
        <w:rPr>
          <w:color w:val="auto"/>
          <w:sz w:val="24"/>
          <w:szCs w:val="24"/>
        </w:rPr>
        <w:t xml:space="preserve">- </w:t>
      </w:r>
      <w:r w:rsidR="00140F93" w:rsidRPr="00C92962">
        <w:rPr>
          <w:color w:val="auto"/>
          <w:sz w:val="24"/>
          <w:szCs w:val="24"/>
        </w:rPr>
        <w:t xml:space="preserve">za </w:t>
      </w:r>
      <w:r w:rsidRPr="00C92962">
        <w:rPr>
          <w:color w:val="auto"/>
          <w:sz w:val="24"/>
          <w:szCs w:val="24"/>
        </w:rPr>
        <w:t xml:space="preserve">vjerovnika </w:t>
      </w:r>
      <w:r w:rsidR="00140F93" w:rsidRPr="00C92962">
        <w:rPr>
          <w:color w:val="auto"/>
          <w:sz w:val="24"/>
          <w:szCs w:val="24"/>
        </w:rPr>
        <w:t>AN</w:t>
      </w:r>
      <w:r w:rsidR="00D84DB5" w:rsidRPr="00C92962">
        <w:rPr>
          <w:color w:val="auto"/>
          <w:sz w:val="24"/>
          <w:szCs w:val="24"/>
        </w:rPr>
        <w:t>&amp;</w:t>
      </w:r>
      <w:r w:rsidR="00140F93" w:rsidRPr="00C92962">
        <w:rPr>
          <w:color w:val="auto"/>
          <w:sz w:val="24"/>
          <w:szCs w:val="24"/>
        </w:rPr>
        <w:t>SA d.o.o. zamj. pun. Marta Licul, odvjetnica</w:t>
      </w:r>
      <w:r w:rsidR="00A93873" w:rsidRPr="00C92962">
        <w:rPr>
          <w:color w:val="auto"/>
          <w:sz w:val="24"/>
          <w:szCs w:val="24"/>
        </w:rPr>
        <w:t xml:space="preserve"> u Labinu</w:t>
      </w:r>
    </w:p>
    <w:p w:rsidRDefault="00D84DB5" w:rsidP="00D84DB5" w:rsidR="00D84DB5" w:rsidRPr="00C92962">
      <w:pPr>
        <w:jc w:val="both"/>
        <w:rPr>
          <w:color w:val="auto"/>
          <w:sz w:val="24"/>
          <w:szCs w:val="24"/>
        </w:rPr>
      </w:pPr>
      <w:r w:rsidRPr="00C92962">
        <w:rPr>
          <w:color w:val="auto"/>
          <w:sz w:val="24"/>
          <w:szCs w:val="24"/>
        </w:rPr>
        <w:t xml:space="preserve">- za vjerovnika REPUBLIKA HRVATSKA, zamjenik ŽDO Željko Perčinlić </w:t>
      </w:r>
    </w:p>
    <w:p w:rsidRDefault="00D84DB5" w:rsidP="00522BC3" w:rsidR="00D84DB5" w:rsidRPr="00C92962">
      <w:pPr>
        <w:widowControl w:val="false"/>
        <w:tabs>
          <w:tab w:pos="90" w:val="left"/>
        </w:tabs>
        <w:autoSpaceDE w:val="false"/>
        <w:autoSpaceDN w:val="false"/>
        <w:adjustRightInd w:val="false"/>
        <w:contextualSpacing/>
        <w:jc w:val="both"/>
        <w:rPr>
          <w:color w:val="auto"/>
          <w:sz w:val="24"/>
          <w:szCs w:val="24"/>
        </w:rPr>
      </w:pPr>
    </w:p>
    <w:p w:rsidRDefault="00D55EF5" w:rsidP="00D55EF5" w:rsidR="00D55EF5" w:rsidRPr="00C92962">
      <w:pPr>
        <w:ind w:firstLine="708"/>
        <w:jc w:val="both"/>
        <w:rPr>
          <w:color w:val="auto"/>
          <w:sz w:val="24"/>
          <w:szCs w:val="24"/>
        </w:rPr>
      </w:pPr>
      <w:r w:rsidRPr="00C92962">
        <w:rPr>
          <w:color w:val="auto"/>
          <w:sz w:val="24"/>
          <w:szCs w:val="24"/>
        </w:rPr>
        <w:t xml:space="preserve">Utvrđuje se da je za ovu sjednicu Skupštine vjerovnika javno upućen poziv vjerovnicima i objavljen na e-oglasnoj ploči suda dana </w:t>
      </w:r>
      <w:r w:rsidR="003A1CD4" w:rsidRPr="00C92962">
        <w:rPr>
          <w:color w:val="auto"/>
          <w:sz w:val="24"/>
          <w:szCs w:val="24"/>
        </w:rPr>
        <w:t>29. listopada</w:t>
      </w:r>
      <w:r w:rsidRPr="00C92962">
        <w:rPr>
          <w:color w:val="auto"/>
          <w:sz w:val="24"/>
          <w:szCs w:val="24"/>
        </w:rPr>
        <w:t xml:space="preserve"> 2018. godine.</w:t>
      </w:r>
    </w:p>
    <w:p w:rsidRDefault="00A078C3" w:rsidP="00A078C3" w:rsidR="00A078C3" w:rsidRPr="00C92962">
      <w:pPr>
        <w:jc w:val="both"/>
        <w:rPr>
          <w:color w:val="auto"/>
          <w:sz w:val="24"/>
          <w:szCs w:val="24"/>
        </w:rPr>
      </w:pPr>
    </w:p>
    <w:p w:rsidRDefault="00630850" w:rsidP="00630850" w:rsidR="00630850" w:rsidRPr="00C92962">
      <w:pPr>
        <w:ind w:firstLine="708"/>
        <w:jc w:val="both"/>
        <w:rPr>
          <w:color w:val="auto"/>
          <w:sz w:val="24"/>
          <w:szCs w:val="24"/>
        </w:rPr>
      </w:pPr>
      <w:r w:rsidRPr="00C92962">
        <w:rPr>
          <w:color w:val="auto"/>
          <w:sz w:val="24"/>
          <w:szCs w:val="24"/>
        </w:rPr>
        <w:t>Utvrđuje se da pristupjelim stečajnim vjerovnicima na današnjoj sjednici Skupštine vjerovnika pripada pravo glasa na temelju utvrđenih tražbina, te mogu sudjelovati u glasovanju.</w:t>
      </w:r>
    </w:p>
    <w:p w:rsidRDefault="00767E56" w:rsidP="00767E56" w:rsidR="00767E56" w:rsidRPr="00C92962">
      <w:pPr>
        <w:ind w:firstLine="708"/>
        <w:jc w:val="both"/>
        <w:rPr>
          <w:color w:val="auto"/>
          <w:sz w:val="24"/>
          <w:szCs w:val="24"/>
        </w:rPr>
      </w:pPr>
    </w:p>
    <w:p w:rsidRDefault="00767E56" w:rsidP="00767E56" w:rsidR="00767E56" w:rsidRPr="00C92962">
      <w:pPr>
        <w:ind w:firstLine="708"/>
        <w:jc w:val="both"/>
        <w:rPr>
          <w:color w:val="auto"/>
          <w:sz w:val="24"/>
          <w:szCs w:val="24"/>
        </w:rPr>
      </w:pPr>
      <w:r w:rsidRPr="00C92962">
        <w:rPr>
          <w:color w:val="auto"/>
          <w:sz w:val="24"/>
          <w:szCs w:val="24"/>
        </w:rPr>
        <w:t>Priznaje se pravo glasa nazočnom vjerovniku:</w:t>
      </w:r>
    </w:p>
    <w:p w:rsidRDefault="00767E56" w:rsidP="00767E56" w:rsidR="00767E56" w:rsidRPr="00C92962">
      <w:pPr>
        <w:jc w:val="both"/>
        <w:rPr>
          <w:b/>
          <w:color w:val="auto"/>
          <w:sz w:val="24"/>
          <w:szCs w:val="24"/>
        </w:rPr>
      </w:pPr>
    </w:p>
    <w:p w:rsidRDefault="00767E56" w:rsidP="00E7375A" w:rsidR="00767E56" w:rsidRPr="00C92962">
      <w:pPr>
        <w:ind w:firstLine="708"/>
        <w:jc w:val="both"/>
        <w:rPr>
          <w:color w:val="auto"/>
          <w:sz w:val="24"/>
          <w:szCs w:val="24"/>
        </w:rPr>
      </w:pPr>
      <w:r w:rsidRPr="00C92962">
        <w:rPr>
          <w:color w:val="auto"/>
          <w:sz w:val="24"/>
          <w:szCs w:val="24"/>
        </w:rPr>
        <w:lastRenderedPageBreak/>
        <w:t>1. Skupini radnika i to</w:t>
      </w:r>
      <w:r w:rsidR="000156EA" w:rsidRPr="00C92962">
        <w:rPr>
          <w:color w:val="auto"/>
          <w:sz w:val="24"/>
          <w:szCs w:val="24"/>
        </w:rPr>
        <w:t>: Alenka Peruško, Gordana Kovač, Glorija Kliba, Sonja Mihovilović, Roberta Celiga, Ljiljana Crnković, Nataša Brgić, Vesna Ustić, Mladenka Boljunčić, Sandra Peruško, Jasna Ban, Suzana Kljunić, Borka Knežević, Branka Dobrić,  Ljuba Cepuš, Nada Šetić, Tanja Duras, Nevenka Andrić – Vukančić, Boriška Bakal i Vesna Lovrečić,</w:t>
      </w:r>
      <w:r w:rsidR="000A3DC4">
        <w:rPr>
          <w:color w:val="auto"/>
          <w:sz w:val="24"/>
          <w:szCs w:val="24"/>
        </w:rPr>
        <w:t xml:space="preserve"> sa iznosom od</w:t>
      </w:r>
      <w:r w:rsidR="00E7375A" w:rsidRPr="00C92962">
        <w:rPr>
          <w:color w:val="auto"/>
          <w:sz w:val="24"/>
          <w:szCs w:val="24"/>
        </w:rPr>
        <w:t xml:space="preserve"> 257.883,33 </w:t>
      </w:r>
      <w:r w:rsidRPr="00C92962">
        <w:rPr>
          <w:color w:val="auto"/>
          <w:sz w:val="24"/>
          <w:szCs w:val="24"/>
        </w:rPr>
        <w:t>kn.</w:t>
      </w:r>
    </w:p>
    <w:p w:rsidRDefault="00767E56" w:rsidP="00767E56" w:rsidR="00767E56" w:rsidRPr="00C92962">
      <w:pPr>
        <w:ind w:firstLine="708"/>
        <w:jc w:val="both"/>
        <w:rPr>
          <w:color w:val="auto"/>
          <w:sz w:val="24"/>
          <w:szCs w:val="24"/>
        </w:rPr>
      </w:pPr>
      <w:r w:rsidRPr="00C92962">
        <w:rPr>
          <w:color w:val="auto"/>
          <w:sz w:val="24"/>
          <w:szCs w:val="24"/>
        </w:rPr>
        <w:t xml:space="preserve">Utvrđuje se da </w:t>
      </w:r>
      <w:r w:rsidR="00E7375A" w:rsidRPr="00C92962">
        <w:rPr>
          <w:color w:val="auto"/>
          <w:sz w:val="24"/>
          <w:szCs w:val="24"/>
        </w:rPr>
        <w:t xml:space="preserve">navedenim </w:t>
      </w:r>
      <w:r w:rsidRPr="00C92962">
        <w:rPr>
          <w:color w:val="auto"/>
          <w:sz w:val="24"/>
          <w:szCs w:val="24"/>
        </w:rPr>
        <w:t>stečajn</w:t>
      </w:r>
      <w:r w:rsidR="00E7375A" w:rsidRPr="00C92962">
        <w:rPr>
          <w:color w:val="auto"/>
          <w:sz w:val="24"/>
          <w:szCs w:val="24"/>
        </w:rPr>
        <w:t>i</w:t>
      </w:r>
      <w:r w:rsidRPr="00C92962">
        <w:rPr>
          <w:color w:val="auto"/>
          <w:sz w:val="24"/>
          <w:szCs w:val="24"/>
        </w:rPr>
        <w:t>m vjerovni</w:t>
      </w:r>
      <w:r w:rsidR="00E7375A" w:rsidRPr="00C92962">
        <w:rPr>
          <w:color w:val="auto"/>
          <w:sz w:val="24"/>
          <w:szCs w:val="24"/>
        </w:rPr>
        <w:t>cima</w:t>
      </w:r>
      <w:r w:rsidRPr="00C92962">
        <w:rPr>
          <w:color w:val="auto"/>
          <w:sz w:val="24"/>
          <w:szCs w:val="24"/>
        </w:rPr>
        <w:t xml:space="preserve"> pripada pravo glasa u visini od  </w:t>
      </w:r>
      <w:r w:rsidR="00E7375A" w:rsidRPr="00C92962">
        <w:rPr>
          <w:color w:val="auto"/>
          <w:sz w:val="24"/>
          <w:szCs w:val="24"/>
        </w:rPr>
        <w:t>0,12</w:t>
      </w:r>
      <w:r w:rsidRPr="00C92962">
        <w:rPr>
          <w:color w:val="auto"/>
          <w:sz w:val="24"/>
          <w:szCs w:val="24"/>
        </w:rPr>
        <w:t xml:space="preserve"> </w:t>
      </w:r>
      <w:r w:rsidRPr="00C92962">
        <w:rPr>
          <w:bCs/>
          <w:color w:val="auto"/>
          <w:sz w:val="24"/>
          <w:szCs w:val="24"/>
        </w:rPr>
        <w:t>%</w:t>
      </w:r>
      <w:r w:rsidRPr="00C92962">
        <w:rPr>
          <w:b/>
          <w:bCs/>
          <w:color w:val="auto"/>
          <w:sz w:val="24"/>
          <w:szCs w:val="24"/>
        </w:rPr>
        <w:t xml:space="preserve"> </w:t>
      </w:r>
      <w:r w:rsidRPr="00C92962">
        <w:rPr>
          <w:color w:val="auto"/>
          <w:sz w:val="24"/>
          <w:szCs w:val="24"/>
        </w:rPr>
        <w:t xml:space="preserve"> od ukupno priznatih tražbina.</w:t>
      </w:r>
    </w:p>
    <w:p w:rsidRDefault="00767E56" w:rsidP="00767E56" w:rsidR="00767E56" w:rsidRPr="00C92962">
      <w:pPr>
        <w:jc w:val="both"/>
        <w:rPr>
          <w:color w:val="auto"/>
          <w:sz w:val="24"/>
          <w:szCs w:val="24"/>
        </w:rPr>
      </w:pPr>
    </w:p>
    <w:p w:rsidRDefault="00E7375A" w:rsidP="00C92962" w:rsidR="00113015">
      <w:pPr>
        <w:ind w:firstLine="708"/>
        <w:jc w:val="both"/>
        <w:rPr>
          <w:color w:val="auto"/>
          <w:sz w:val="24"/>
          <w:szCs w:val="24"/>
        </w:rPr>
      </w:pPr>
      <w:r w:rsidRPr="00C92962">
        <w:rPr>
          <w:color w:val="auto"/>
          <w:sz w:val="24"/>
          <w:szCs w:val="24"/>
        </w:rPr>
        <w:t>2. REPUBLIKA HRVATSKA, Ministarstvo financija</w:t>
      </w:r>
      <w:r w:rsidR="00C92962" w:rsidRPr="00C92962">
        <w:rPr>
          <w:color w:val="auto"/>
          <w:sz w:val="24"/>
          <w:szCs w:val="24"/>
        </w:rPr>
        <w:t xml:space="preserve"> sa iznosom od </w:t>
      </w:r>
      <w:r w:rsidR="00113015">
        <w:rPr>
          <w:color w:val="auto"/>
          <w:sz w:val="24"/>
          <w:szCs w:val="24"/>
        </w:rPr>
        <w:t>23.113.435,99 kn.</w:t>
      </w:r>
    </w:p>
    <w:p w:rsidRDefault="00C92962" w:rsidP="00C92962" w:rsidR="00C92962" w:rsidRPr="00C92962">
      <w:pPr>
        <w:ind w:firstLine="708"/>
        <w:jc w:val="both"/>
        <w:rPr>
          <w:color w:val="auto"/>
          <w:sz w:val="24"/>
          <w:szCs w:val="24"/>
        </w:rPr>
      </w:pPr>
      <w:r w:rsidRPr="00C92962">
        <w:rPr>
          <w:color w:val="auto"/>
          <w:sz w:val="24"/>
          <w:szCs w:val="24"/>
        </w:rPr>
        <w:t xml:space="preserve">Utvrđuje se da stečajnom vjerovniku pripada pravo glasa u visini od </w:t>
      </w:r>
      <w:r w:rsidR="009737BA" w:rsidRPr="009737BA">
        <w:rPr>
          <w:color w:val="auto"/>
          <w:sz w:val="24"/>
          <w:szCs w:val="24"/>
        </w:rPr>
        <w:t xml:space="preserve">10,33% </w:t>
      </w:r>
      <w:r w:rsidRPr="00C92962">
        <w:rPr>
          <w:color w:val="auto"/>
          <w:sz w:val="24"/>
          <w:szCs w:val="24"/>
        </w:rPr>
        <w:t>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C92962" w:rsidP="00C92962" w:rsidR="00C92962" w:rsidRPr="00C92962">
      <w:pPr>
        <w:ind w:firstLine="708"/>
        <w:jc w:val="both"/>
        <w:rPr>
          <w:color w:val="auto"/>
          <w:sz w:val="24"/>
          <w:szCs w:val="24"/>
        </w:rPr>
      </w:pPr>
      <w:r>
        <w:rPr>
          <w:color w:val="auto"/>
          <w:sz w:val="24"/>
          <w:szCs w:val="24"/>
        </w:rPr>
        <w:t>3</w:t>
      </w:r>
      <w:r w:rsidR="00E7375A" w:rsidRPr="00C92962">
        <w:rPr>
          <w:color w:val="auto"/>
          <w:sz w:val="24"/>
          <w:szCs w:val="24"/>
        </w:rPr>
        <w:t xml:space="preserve">. HRVATSKE ŠUME d.o.o., </w:t>
      </w:r>
      <w:r w:rsidRPr="00C92962">
        <w:rPr>
          <w:color w:val="auto"/>
          <w:sz w:val="24"/>
          <w:szCs w:val="24"/>
        </w:rPr>
        <w:t xml:space="preserve">sa iznosom od </w:t>
      </w:r>
      <w:r w:rsidR="00E7375A" w:rsidRPr="00C92962">
        <w:rPr>
          <w:color w:val="auto"/>
          <w:sz w:val="24"/>
          <w:szCs w:val="24"/>
        </w:rPr>
        <w:t>414.051,47</w:t>
      </w:r>
      <w:r w:rsidRPr="00C92962">
        <w:rPr>
          <w:color w:val="auto"/>
          <w:sz w:val="24"/>
          <w:szCs w:val="24"/>
        </w:rPr>
        <w:t xml:space="preserve"> kn</w:t>
      </w:r>
      <w:r w:rsidR="00E7375A" w:rsidRPr="00C92962">
        <w:rPr>
          <w:color w:val="auto"/>
          <w:sz w:val="24"/>
          <w:szCs w:val="24"/>
        </w:rPr>
        <w:tab/>
      </w:r>
      <w:r w:rsidR="00E7375A" w:rsidRPr="00C92962">
        <w:rPr>
          <w:color w:val="auto"/>
          <w:sz w:val="24"/>
          <w:szCs w:val="24"/>
        </w:rPr>
        <w:tab/>
      </w:r>
    </w:p>
    <w:p w:rsidRDefault="00C92962" w:rsidP="00C92962" w:rsidR="00C92962" w:rsidRPr="00C92962">
      <w:pPr>
        <w:ind w:firstLine="708"/>
        <w:jc w:val="both"/>
        <w:rPr>
          <w:color w:val="auto"/>
          <w:sz w:val="24"/>
          <w:szCs w:val="24"/>
        </w:rPr>
      </w:pPr>
      <w:r w:rsidRPr="00C92962">
        <w:rPr>
          <w:color w:val="auto"/>
          <w:sz w:val="24"/>
          <w:szCs w:val="24"/>
        </w:rPr>
        <w:t>Utvrđuje se da stečajnom vjerovniku  pripada pravo glasa u visini od 0,</w:t>
      </w:r>
      <w:r w:rsidR="00113015">
        <w:rPr>
          <w:color w:val="auto"/>
          <w:sz w:val="24"/>
          <w:szCs w:val="24"/>
        </w:rPr>
        <w:t>18</w:t>
      </w:r>
      <w:r w:rsidRPr="00C92962">
        <w:rPr>
          <w:color w:val="auto"/>
          <w:sz w:val="24"/>
          <w:szCs w:val="24"/>
        </w:rPr>
        <w:t>% 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C92962" w:rsidP="00C92962" w:rsidR="00C92962" w:rsidRPr="00C92962">
      <w:pPr>
        <w:ind w:firstLine="708"/>
        <w:jc w:val="both"/>
        <w:rPr>
          <w:color w:val="auto"/>
          <w:sz w:val="24"/>
          <w:szCs w:val="24"/>
        </w:rPr>
      </w:pPr>
      <w:r>
        <w:rPr>
          <w:color w:val="auto"/>
          <w:sz w:val="24"/>
          <w:szCs w:val="24"/>
        </w:rPr>
        <w:t>4</w:t>
      </w:r>
      <w:r w:rsidR="00E7375A" w:rsidRPr="00C92962">
        <w:rPr>
          <w:color w:val="auto"/>
          <w:sz w:val="24"/>
          <w:szCs w:val="24"/>
        </w:rPr>
        <w:t xml:space="preserve">. KREDITNA BANKA ZAGREB d.d.,  </w:t>
      </w:r>
      <w:r w:rsidRPr="00C92962">
        <w:rPr>
          <w:color w:val="auto"/>
          <w:sz w:val="24"/>
          <w:szCs w:val="24"/>
        </w:rPr>
        <w:t>sa iznosom od od 14.551.713,12 kn.</w:t>
      </w:r>
      <w:r w:rsidRPr="00C92962">
        <w:rPr>
          <w:color w:val="auto"/>
          <w:sz w:val="24"/>
          <w:szCs w:val="24"/>
        </w:rPr>
        <w:tab/>
      </w:r>
      <w:r w:rsidR="00E7375A" w:rsidRPr="00C92962">
        <w:rPr>
          <w:color w:val="auto"/>
          <w:sz w:val="24"/>
          <w:szCs w:val="24"/>
        </w:rPr>
        <w:tab/>
      </w:r>
      <w:r w:rsidRPr="00C92962">
        <w:rPr>
          <w:color w:val="auto"/>
          <w:sz w:val="24"/>
          <w:szCs w:val="24"/>
        </w:rPr>
        <w:t xml:space="preserve">Utvrđuje se da stečajnom vjerovniku pripada pravo glasa u visini od </w:t>
      </w:r>
      <w:r w:rsidR="00113015">
        <w:rPr>
          <w:color w:val="auto"/>
          <w:sz w:val="24"/>
          <w:szCs w:val="24"/>
        </w:rPr>
        <w:t>6,50</w:t>
      </w:r>
      <w:r w:rsidRPr="00C92962">
        <w:rPr>
          <w:color w:val="auto"/>
          <w:sz w:val="24"/>
          <w:szCs w:val="24"/>
        </w:rPr>
        <w:t>% 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C92962" w:rsidP="00C92962" w:rsidR="00C92962" w:rsidRPr="00C92962">
      <w:pPr>
        <w:ind w:firstLine="708"/>
        <w:jc w:val="both"/>
        <w:rPr>
          <w:color w:val="auto"/>
          <w:sz w:val="24"/>
          <w:szCs w:val="24"/>
        </w:rPr>
      </w:pPr>
      <w:r>
        <w:rPr>
          <w:color w:val="auto"/>
          <w:sz w:val="24"/>
          <w:szCs w:val="24"/>
        </w:rPr>
        <w:t>5</w:t>
      </w:r>
      <w:r w:rsidR="00E7375A" w:rsidRPr="00C92962">
        <w:rPr>
          <w:color w:val="auto"/>
          <w:sz w:val="24"/>
          <w:szCs w:val="24"/>
        </w:rPr>
        <w:t xml:space="preserve">. DICENTRA d.o.o., </w:t>
      </w:r>
      <w:r w:rsidRPr="00C92962">
        <w:rPr>
          <w:color w:val="auto"/>
          <w:sz w:val="24"/>
          <w:szCs w:val="24"/>
        </w:rPr>
        <w:t>sa iznosom od 225.086,04 kn.</w:t>
      </w:r>
    </w:p>
    <w:p w:rsidRDefault="00C92962" w:rsidP="00C92962" w:rsidR="00C92962" w:rsidRPr="00C92962">
      <w:pPr>
        <w:ind w:firstLine="708"/>
        <w:jc w:val="both"/>
        <w:rPr>
          <w:color w:val="auto"/>
          <w:sz w:val="24"/>
          <w:szCs w:val="24"/>
        </w:rPr>
      </w:pPr>
      <w:r w:rsidRPr="00C92962">
        <w:rPr>
          <w:color w:val="auto"/>
          <w:sz w:val="24"/>
          <w:szCs w:val="24"/>
        </w:rPr>
        <w:t xml:space="preserve">Utvrđuje se da stečajnom vjerovniku pripada pravo glasa u visini od </w:t>
      </w:r>
      <w:r w:rsidR="00113015">
        <w:rPr>
          <w:color w:val="auto"/>
          <w:sz w:val="24"/>
          <w:szCs w:val="24"/>
        </w:rPr>
        <w:t>0,10</w:t>
      </w:r>
      <w:r w:rsidRPr="00C92962">
        <w:rPr>
          <w:color w:val="auto"/>
          <w:sz w:val="24"/>
          <w:szCs w:val="24"/>
        </w:rPr>
        <w:t>% 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E7375A" w:rsidP="00C92962" w:rsidR="00C92962" w:rsidRPr="00C92962">
      <w:pPr>
        <w:ind w:firstLine="708"/>
        <w:jc w:val="both"/>
        <w:rPr>
          <w:color w:val="auto"/>
          <w:sz w:val="24"/>
          <w:szCs w:val="24"/>
        </w:rPr>
      </w:pPr>
      <w:r w:rsidRPr="00C92962">
        <w:rPr>
          <w:color w:val="auto"/>
          <w:sz w:val="24"/>
          <w:szCs w:val="24"/>
        </w:rPr>
        <w:t xml:space="preserve">6. Puratos Konding d.o.o., </w:t>
      </w:r>
      <w:r w:rsidR="00C92962" w:rsidRPr="00C92962">
        <w:rPr>
          <w:color w:val="auto"/>
          <w:sz w:val="24"/>
          <w:szCs w:val="24"/>
        </w:rPr>
        <w:t xml:space="preserve">sa iznosom od </w:t>
      </w:r>
      <w:r w:rsidRPr="00C92962">
        <w:rPr>
          <w:color w:val="auto"/>
          <w:sz w:val="24"/>
          <w:szCs w:val="24"/>
        </w:rPr>
        <w:t>12.806,75 kn.</w:t>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00C92962" w:rsidRPr="00C92962">
        <w:rPr>
          <w:color w:val="auto"/>
          <w:sz w:val="24"/>
          <w:szCs w:val="24"/>
        </w:rPr>
        <w:t>Utvrđuje se da stečajnom vjerovniku pripada pravo glasa u visini od 0,01%</w:t>
      </w:r>
      <w:r w:rsidR="00113015">
        <w:rPr>
          <w:color w:val="auto"/>
          <w:sz w:val="24"/>
          <w:szCs w:val="24"/>
        </w:rPr>
        <w:t xml:space="preserve"> </w:t>
      </w:r>
      <w:r w:rsidR="00C92962" w:rsidRPr="00C92962">
        <w:rPr>
          <w:color w:val="auto"/>
          <w:sz w:val="24"/>
          <w:szCs w:val="24"/>
        </w:rPr>
        <w:t>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C92962" w:rsidP="00C92962" w:rsidR="00C92962" w:rsidRPr="00C92962">
      <w:pPr>
        <w:ind w:firstLine="708"/>
        <w:jc w:val="both"/>
        <w:rPr>
          <w:color w:val="auto"/>
          <w:sz w:val="24"/>
          <w:szCs w:val="24"/>
        </w:rPr>
      </w:pPr>
      <w:r>
        <w:rPr>
          <w:color w:val="auto"/>
          <w:sz w:val="24"/>
          <w:szCs w:val="24"/>
        </w:rPr>
        <w:t>7</w:t>
      </w:r>
      <w:r w:rsidR="00E7375A" w:rsidRPr="00C92962">
        <w:rPr>
          <w:color w:val="auto"/>
          <w:sz w:val="24"/>
          <w:szCs w:val="24"/>
        </w:rPr>
        <w:t xml:space="preserve">. ISTARSKA KREDITNA BANKA UMAG d.d., </w:t>
      </w:r>
      <w:r w:rsidRPr="00C92962">
        <w:rPr>
          <w:color w:val="auto"/>
          <w:sz w:val="24"/>
          <w:szCs w:val="24"/>
        </w:rPr>
        <w:t>sa iznosom od 12.806.302,42 kn.</w:t>
      </w:r>
      <w:r w:rsidRPr="00C92962">
        <w:rPr>
          <w:color w:val="auto"/>
          <w:sz w:val="24"/>
          <w:szCs w:val="24"/>
        </w:rPr>
        <w:tab/>
        <w:t xml:space="preserve">Utvrđuje se da stečajnom vjerovniku pripada pravo glasa u visini od </w:t>
      </w:r>
      <w:r w:rsidR="00113015">
        <w:rPr>
          <w:color w:val="auto"/>
          <w:sz w:val="24"/>
          <w:szCs w:val="24"/>
        </w:rPr>
        <w:t>5,72</w:t>
      </w:r>
      <w:r w:rsidRPr="00C92962">
        <w:rPr>
          <w:color w:val="auto"/>
          <w:sz w:val="24"/>
          <w:szCs w:val="24"/>
        </w:rPr>
        <w:t>% 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C92962" w:rsidP="00C92962" w:rsidR="00C92962">
      <w:pPr>
        <w:ind w:firstLine="708"/>
        <w:jc w:val="both"/>
        <w:rPr>
          <w:color w:val="auto"/>
          <w:sz w:val="24"/>
          <w:szCs w:val="24"/>
        </w:rPr>
      </w:pPr>
      <w:r>
        <w:rPr>
          <w:color w:val="auto"/>
          <w:sz w:val="24"/>
          <w:szCs w:val="24"/>
        </w:rPr>
        <w:t>8</w:t>
      </w:r>
      <w:r w:rsidR="00E7375A" w:rsidRPr="00C92962">
        <w:rPr>
          <w:color w:val="auto"/>
          <w:sz w:val="24"/>
          <w:szCs w:val="24"/>
        </w:rPr>
        <w:t xml:space="preserve">. OTP banka d.d., </w:t>
      </w:r>
      <w:r w:rsidRPr="00C92962">
        <w:rPr>
          <w:color w:val="auto"/>
          <w:sz w:val="24"/>
          <w:szCs w:val="24"/>
        </w:rPr>
        <w:t xml:space="preserve">sa iznosom od </w:t>
      </w:r>
      <w:r w:rsidR="00E7375A" w:rsidRPr="00C92962">
        <w:rPr>
          <w:color w:val="auto"/>
          <w:sz w:val="24"/>
          <w:szCs w:val="24"/>
        </w:rPr>
        <w:t>45.744.730,39 kn.</w:t>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Pr="00C92962">
        <w:rPr>
          <w:color w:val="auto"/>
          <w:sz w:val="24"/>
          <w:szCs w:val="24"/>
        </w:rPr>
        <w:t>Utvrđuje se da stečajnom vjerovniku pripada pravo glasa u visini od 2</w:t>
      </w:r>
      <w:r w:rsidR="00113015">
        <w:rPr>
          <w:color w:val="auto"/>
          <w:sz w:val="24"/>
          <w:szCs w:val="24"/>
        </w:rPr>
        <w:t>0</w:t>
      </w:r>
      <w:r w:rsidRPr="00C92962">
        <w:rPr>
          <w:color w:val="auto"/>
          <w:sz w:val="24"/>
          <w:szCs w:val="24"/>
        </w:rPr>
        <w:t>,</w:t>
      </w:r>
      <w:r w:rsidR="00113015">
        <w:rPr>
          <w:color w:val="auto"/>
          <w:sz w:val="24"/>
          <w:szCs w:val="24"/>
        </w:rPr>
        <w:t>44</w:t>
      </w:r>
      <w:r w:rsidRPr="00C92962">
        <w:rPr>
          <w:color w:val="auto"/>
          <w:sz w:val="24"/>
          <w:szCs w:val="24"/>
        </w:rPr>
        <w:t>% od ukupno priznatih tražbina.</w:t>
      </w:r>
    </w:p>
    <w:p w:rsidRDefault="00C92962" w:rsidP="00C92962" w:rsidR="00C92962" w:rsidRPr="00C92962">
      <w:pPr>
        <w:ind w:firstLine="708"/>
        <w:jc w:val="both"/>
        <w:rPr>
          <w:color w:val="auto"/>
          <w:sz w:val="24"/>
          <w:szCs w:val="24"/>
        </w:rPr>
      </w:pPr>
    </w:p>
    <w:p w:rsidRDefault="00C92962" w:rsidP="00C92962" w:rsidR="00E7375A" w:rsidRPr="00C92962">
      <w:pPr>
        <w:ind w:firstLine="708"/>
        <w:jc w:val="both"/>
        <w:rPr>
          <w:color w:val="auto"/>
          <w:sz w:val="24"/>
          <w:szCs w:val="24"/>
        </w:rPr>
      </w:pPr>
      <w:r>
        <w:rPr>
          <w:color w:val="auto"/>
          <w:sz w:val="24"/>
          <w:szCs w:val="24"/>
        </w:rPr>
        <w:t>9</w:t>
      </w:r>
      <w:r w:rsidR="00E7375A" w:rsidRPr="00C92962">
        <w:rPr>
          <w:color w:val="auto"/>
          <w:sz w:val="24"/>
          <w:szCs w:val="24"/>
        </w:rPr>
        <w:t xml:space="preserve">. APS Delta S.A., </w:t>
      </w:r>
      <w:r w:rsidRPr="00C92962">
        <w:rPr>
          <w:color w:val="auto"/>
          <w:sz w:val="24"/>
          <w:szCs w:val="24"/>
        </w:rPr>
        <w:t xml:space="preserve">sa iznosom od </w:t>
      </w:r>
      <w:r w:rsidR="00E7375A" w:rsidRPr="00C92962">
        <w:rPr>
          <w:color w:val="auto"/>
          <w:sz w:val="24"/>
          <w:szCs w:val="24"/>
        </w:rPr>
        <w:t>88.300.137,30 kn.</w:t>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Pr="00C92962">
        <w:rPr>
          <w:color w:val="auto"/>
          <w:sz w:val="24"/>
          <w:szCs w:val="24"/>
        </w:rPr>
        <w:t xml:space="preserve">Utvrđuje se da stečajnom vjerovniku pripada pravo glasa u visini od </w:t>
      </w:r>
      <w:r w:rsidR="00113015">
        <w:rPr>
          <w:color w:val="auto"/>
          <w:sz w:val="24"/>
          <w:szCs w:val="24"/>
        </w:rPr>
        <w:t>39,45</w:t>
      </w:r>
      <w:r w:rsidRPr="00C92962">
        <w:rPr>
          <w:color w:val="auto"/>
          <w:sz w:val="24"/>
          <w:szCs w:val="24"/>
        </w:rPr>
        <w:t>% od ukupno priznatih tražbina.</w:t>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C92962" w:rsidP="00C92962" w:rsidR="00C92962" w:rsidRPr="00C92962">
      <w:pPr>
        <w:ind w:firstLine="708"/>
        <w:jc w:val="both"/>
        <w:rPr>
          <w:color w:val="auto"/>
          <w:sz w:val="24"/>
          <w:szCs w:val="24"/>
        </w:rPr>
      </w:pPr>
      <w:r>
        <w:rPr>
          <w:color w:val="auto"/>
          <w:sz w:val="24"/>
          <w:szCs w:val="24"/>
        </w:rPr>
        <w:t>10</w:t>
      </w:r>
      <w:r w:rsidR="00E7375A" w:rsidRPr="00C92962">
        <w:rPr>
          <w:color w:val="auto"/>
          <w:sz w:val="24"/>
          <w:szCs w:val="24"/>
        </w:rPr>
        <w:t xml:space="preserve">. UNIIMPEX d.o.o., </w:t>
      </w:r>
      <w:r w:rsidRPr="00C92962">
        <w:rPr>
          <w:color w:val="auto"/>
          <w:sz w:val="24"/>
          <w:szCs w:val="24"/>
        </w:rPr>
        <w:t xml:space="preserve">sa iznosom od </w:t>
      </w:r>
      <w:r w:rsidR="00E7375A" w:rsidRPr="00C92962">
        <w:rPr>
          <w:color w:val="auto"/>
          <w:sz w:val="24"/>
          <w:szCs w:val="24"/>
        </w:rPr>
        <w:t>2.889.208,84 kn.</w:t>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Pr="00C92962">
        <w:rPr>
          <w:color w:val="auto"/>
          <w:sz w:val="24"/>
          <w:szCs w:val="24"/>
        </w:rPr>
        <w:t>Utvrđuje se da stečajnom vjerovniku pripada pravo glasa u visini od 1,</w:t>
      </w:r>
      <w:r w:rsidR="00113015">
        <w:rPr>
          <w:color w:val="auto"/>
          <w:sz w:val="24"/>
          <w:szCs w:val="24"/>
        </w:rPr>
        <w:t>29</w:t>
      </w:r>
      <w:r w:rsidRPr="00C92962">
        <w:rPr>
          <w:color w:val="auto"/>
          <w:sz w:val="24"/>
          <w:szCs w:val="24"/>
        </w:rPr>
        <w:t>%</w:t>
      </w:r>
      <w:r w:rsidR="006A29F2">
        <w:rPr>
          <w:color w:val="auto"/>
          <w:sz w:val="24"/>
          <w:szCs w:val="24"/>
        </w:rPr>
        <w:t xml:space="preserve"> </w:t>
      </w:r>
      <w:r w:rsidRPr="00C92962">
        <w:rPr>
          <w:color w:val="auto"/>
          <w:sz w:val="24"/>
          <w:szCs w:val="24"/>
        </w:rPr>
        <w:t>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6A29F2" w:rsidP="006A29F2" w:rsidR="00C92962" w:rsidRPr="00C92962">
      <w:pPr>
        <w:ind w:firstLine="708"/>
        <w:jc w:val="both"/>
        <w:rPr>
          <w:color w:val="auto"/>
          <w:sz w:val="24"/>
          <w:szCs w:val="24"/>
        </w:rPr>
      </w:pPr>
      <w:r>
        <w:rPr>
          <w:color w:val="auto"/>
          <w:sz w:val="24"/>
          <w:szCs w:val="24"/>
        </w:rPr>
        <w:t>11</w:t>
      </w:r>
      <w:r w:rsidR="00E7375A" w:rsidRPr="00C92962">
        <w:rPr>
          <w:color w:val="auto"/>
          <w:sz w:val="24"/>
          <w:szCs w:val="24"/>
        </w:rPr>
        <w:t>. Grad Pula, Forum 1, Pula,</w:t>
      </w:r>
      <w:r w:rsidR="00C92962" w:rsidRPr="00C92962">
        <w:rPr>
          <w:color w:val="auto"/>
          <w:sz w:val="24"/>
          <w:szCs w:val="24"/>
        </w:rPr>
        <w:t xml:space="preserve"> sa iznosom od </w:t>
      </w:r>
      <w:r w:rsidR="00E7375A" w:rsidRPr="00C92962">
        <w:rPr>
          <w:color w:val="auto"/>
          <w:sz w:val="24"/>
          <w:szCs w:val="24"/>
        </w:rPr>
        <w:t>4.287.349,30 kn.</w:t>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C92962" w:rsidRPr="00C92962">
        <w:rPr>
          <w:color w:val="auto"/>
          <w:sz w:val="24"/>
          <w:szCs w:val="24"/>
        </w:rPr>
        <w:t xml:space="preserve">Utvrđuje se da stečajnom vjerovniku pripada pravo glasa u visini od </w:t>
      </w:r>
      <w:r w:rsidR="00113015">
        <w:rPr>
          <w:color w:val="auto"/>
          <w:sz w:val="24"/>
          <w:szCs w:val="24"/>
        </w:rPr>
        <w:t>1,92</w:t>
      </w:r>
      <w:r w:rsidR="00C92962" w:rsidRPr="00C92962">
        <w:rPr>
          <w:color w:val="auto"/>
          <w:sz w:val="24"/>
          <w:szCs w:val="24"/>
        </w:rPr>
        <w:t>% od ukupno priznatih tražbina.</w:t>
      </w:r>
    </w:p>
    <w:p w:rsidRDefault="00C92962" w:rsidP="00C92962" w:rsidR="00C92962" w:rsidRPr="00C92962">
      <w:pPr>
        <w:ind w:firstLine="708"/>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p>
    <w:p w:rsidRDefault="006A29F2" w:rsidP="00C92962" w:rsidR="00C92962" w:rsidRPr="00C92962">
      <w:pPr>
        <w:ind w:firstLine="708"/>
        <w:jc w:val="both"/>
        <w:rPr>
          <w:color w:val="auto"/>
          <w:sz w:val="24"/>
          <w:szCs w:val="24"/>
        </w:rPr>
      </w:pPr>
      <w:r>
        <w:rPr>
          <w:color w:val="auto"/>
          <w:sz w:val="24"/>
          <w:szCs w:val="24"/>
        </w:rPr>
        <w:t>12</w:t>
      </w:r>
      <w:r w:rsidR="00E7375A" w:rsidRPr="00C92962">
        <w:rPr>
          <w:color w:val="auto"/>
          <w:sz w:val="24"/>
          <w:szCs w:val="24"/>
        </w:rPr>
        <w:t xml:space="preserve">. AN&amp;SA d.o.o., Galižana, </w:t>
      </w:r>
      <w:r w:rsidR="00C92962" w:rsidRPr="00C92962">
        <w:rPr>
          <w:color w:val="auto"/>
          <w:sz w:val="24"/>
          <w:szCs w:val="24"/>
        </w:rPr>
        <w:t xml:space="preserve">sa iznosom od </w:t>
      </w:r>
      <w:r w:rsidR="00E7375A" w:rsidRPr="00C92962">
        <w:rPr>
          <w:color w:val="auto"/>
          <w:sz w:val="24"/>
          <w:szCs w:val="24"/>
        </w:rPr>
        <w:t>360.908,48 kn.</w:t>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C92962" w:rsidRPr="00C92962">
        <w:rPr>
          <w:color w:val="auto"/>
          <w:sz w:val="24"/>
          <w:szCs w:val="24"/>
        </w:rPr>
        <w:t>Utvrđuje se da stečajnom vjerovniku pripada pravo glasa u visini od 0,1</w:t>
      </w:r>
      <w:r w:rsidR="00113015">
        <w:rPr>
          <w:color w:val="auto"/>
          <w:sz w:val="24"/>
          <w:szCs w:val="24"/>
        </w:rPr>
        <w:t>6</w:t>
      </w:r>
      <w:r w:rsidR="00C92962" w:rsidRPr="00C92962">
        <w:rPr>
          <w:color w:val="auto"/>
          <w:sz w:val="24"/>
          <w:szCs w:val="24"/>
        </w:rPr>
        <w:t>%</w:t>
      </w:r>
      <w:r>
        <w:rPr>
          <w:color w:val="auto"/>
          <w:sz w:val="24"/>
          <w:szCs w:val="24"/>
        </w:rPr>
        <w:t xml:space="preserve"> </w:t>
      </w:r>
      <w:r w:rsidR="00C92962" w:rsidRPr="00C92962">
        <w:rPr>
          <w:color w:val="auto"/>
          <w:sz w:val="24"/>
          <w:szCs w:val="24"/>
        </w:rPr>
        <w:t>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6A29F2" w:rsidP="00C92962" w:rsidR="00C92962" w:rsidRPr="00C92962">
      <w:pPr>
        <w:ind w:firstLine="708"/>
        <w:jc w:val="both"/>
        <w:rPr>
          <w:color w:val="auto"/>
          <w:sz w:val="24"/>
          <w:szCs w:val="24"/>
        </w:rPr>
      </w:pPr>
      <w:r>
        <w:rPr>
          <w:color w:val="auto"/>
          <w:sz w:val="24"/>
          <w:szCs w:val="24"/>
        </w:rPr>
        <w:t>1</w:t>
      </w:r>
      <w:r w:rsidR="00E7375A" w:rsidRPr="00C92962">
        <w:rPr>
          <w:color w:val="auto"/>
          <w:sz w:val="24"/>
          <w:szCs w:val="24"/>
        </w:rPr>
        <w:t xml:space="preserve">3. STANIĆ d.o.o.,  </w:t>
      </w:r>
      <w:r w:rsidR="00C92962" w:rsidRPr="00C92962">
        <w:rPr>
          <w:color w:val="auto"/>
          <w:sz w:val="24"/>
          <w:szCs w:val="24"/>
        </w:rPr>
        <w:t xml:space="preserve">sa iznosom od </w:t>
      </w:r>
      <w:r w:rsidR="00E7375A" w:rsidRPr="00C92962">
        <w:rPr>
          <w:color w:val="auto"/>
          <w:sz w:val="24"/>
          <w:szCs w:val="24"/>
        </w:rPr>
        <w:t>4.320.097,36 kn.</w:t>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E7375A" w:rsidRPr="00C92962">
        <w:rPr>
          <w:color w:val="auto"/>
          <w:sz w:val="24"/>
          <w:szCs w:val="24"/>
        </w:rPr>
        <w:tab/>
      </w:r>
      <w:r w:rsidR="00C92962" w:rsidRPr="00C92962">
        <w:rPr>
          <w:color w:val="auto"/>
          <w:sz w:val="24"/>
          <w:szCs w:val="24"/>
        </w:rPr>
        <w:t xml:space="preserve">Utvrđuje se da stečajnom vjerovniku pripada pravo glasa u visini od </w:t>
      </w:r>
      <w:r w:rsidR="00113015">
        <w:rPr>
          <w:color w:val="auto"/>
          <w:sz w:val="24"/>
          <w:szCs w:val="24"/>
        </w:rPr>
        <w:t>1,93</w:t>
      </w:r>
      <w:r w:rsidR="00C92962" w:rsidRPr="00C92962">
        <w:rPr>
          <w:color w:val="auto"/>
          <w:sz w:val="24"/>
          <w:szCs w:val="24"/>
        </w:rPr>
        <w:t>%</w:t>
      </w:r>
      <w:r>
        <w:rPr>
          <w:color w:val="auto"/>
          <w:sz w:val="24"/>
          <w:szCs w:val="24"/>
        </w:rPr>
        <w:t xml:space="preserve"> </w:t>
      </w:r>
      <w:r w:rsidR="00C92962" w:rsidRPr="00C92962">
        <w:rPr>
          <w:color w:val="auto"/>
          <w:sz w:val="24"/>
          <w:szCs w:val="24"/>
        </w:rPr>
        <w:t>od ukupno priznatih tražbina.</w:t>
      </w:r>
    </w:p>
    <w:p w:rsidRDefault="00E7375A" w:rsidP="00E7375A" w:rsidR="00E7375A" w:rsidRPr="00C92962">
      <w:pPr>
        <w:jc w:val="both"/>
        <w:rPr>
          <w:color w:val="auto"/>
          <w:sz w:val="24"/>
          <w:szCs w:val="24"/>
        </w:rPr>
      </w:pP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r w:rsidRPr="00C92962">
        <w:rPr>
          <w:color w:val="auto"/>
          <w:sz w:val="24"/>
          <w:szCs w:val="24"/>
        </w:rPr>
        <w:tab/>
      </w:r>
    </w:p>
    <w:p w:rsidRDefault="006A29F2" w:rsidP="00C92962" w:rsidR="00C92962" w:rsidRPr="00C92962">
      <w:pPr>
        <w:ind w:firstLine="708"/>
        <w:jc w:val="both"/>
        <w:rPr>
          <w:color w:val="auto"/>
          <w:sz w:val="24"/>
          <w:szCs w:val="24"/>
        </w:rPr>
      </w:pPr>
      <w:r>
        <w:rPr>
          <w:color w:val="auto"/>
          <w:sz w:val="24"/>
          <w:szCs w:val="24"/>
        </w:rPr>
        <w:t>14</w:t>
      </w:r>
      <w:r w:rsidR="00E7375A" w:rsidRPr="00C92962">
        <w:rPr>
          <w:color w:val="auto"/>
          <w:sz w:val="24"/>
          <w:szCs w:val="24"/>
        </w:rPr>
        <w:t xml:space="preserve">. ISTRA d.d., </w:t>
      </w:r>
      <w:r w:rsidR="00C92962" w:rsidRPr="00C92962">
        <w:rPr>
          <w:color w:val="auto"/>
          <w:sz w:val="24"/>
          <w:szCs w:val="24"/>
        </w:rPr>
        <w:t xml:space="preserve">sa iznosom od </w:t>
      </w:r>
      <w:r w:rsidR="00E7375A" w:rsidRPr="00C92962">
        <w:rPr>
          <w:color w:val="auto"/>
          <w:sz w:val="24"/>
          <w:szCs w:val="24"/>
        </w:rPr>
        <w:t>25.808.659,12 kn.</w:t>
      </w:r>
      <w:r w:rsidR="00E7375A" w:rsidRPr="00C92962">
        <w:rPr>
          <w:color w:val="auto"/>
          <w:sz w:val="24"/>
          <w:szCs w:val="24"/>
        </w:rPr>
        <w:tab/>
      </w:r>
      <w:r w:rsidR="00E7375A" w:rsidRPr="00C92962">
        <w:rPr>
          <w:color w:val="auto"/>
          <w:sz w:val="24"/>
          <w:szCs w:val="24"/>
        </w:rPr>
        <w:tab/>
      </w:r>
    </w:p>
    <w:p w:rsidRDefault="00C92962" w:rsidP="00113015" w:rsidR="009737BA">
      <w:pPr>
        <w:ind w:firstLine="708"/>
        <w:jc w:val="both"/>
        <w:rPr>
          <w:color w:val="auto"/>
          <w:sz w:val="24"/>
          <w:szCs w:val="24"/>
        </w:rPr>
      </w:pPr>
      <w:r w:rsidRPr="00C92962">
        <w:rPr>
          <w:color w:val="auto"/>
          <w:sz w:val="24"/>
          <w:szCs w:val="24"/>
        </w:rPr>
        <w:t xml:space="preserve">Utvrđuje se da stečajnom vjerovniku pripada pravo glasa u visini od </w:t>
      </w:r>
      <w:r w:rsidR="00113015">
        <w:rPr>
          <w:color w:val="auto"/>
          <w:sz w:val="24"/>
          <w:szCs w:val="24"/>
        </w:rPr>
        <w:t>11</w:t>
      </w:r>
      <w:r w:rsidRPr="00C92962">
        <w:rPr>
          <w:color w:val="auto"/>
          <w:sz w:val="24"/>
          <w:szCs w:val="24"/>
        </w:rPr>
        <w:t>,</w:t>
      </w:r>
      <w:r w:rsidR="00113015">
        <w:rPr>
          <w:color w:val="auto"/>
          <w:sz w:val="24"/>
          <w:szCs w:val="24"/>
        </w:rPr>
        <w:t>53</w:t>
      </w:r>
      <w:r w:rsidRPr="00C92962">
        <w:rPr>
          <w:color w:val="auto"/>
          <w:sz w:val="24"/>
          <w:szCs w:val="24"/>
        </w:rPr>
        <w:t>%</w:t>
      </w:r>
      <w:r w:rsidR="006A29F2">
        <w:rPr>
          <w:color w:val="auto"/>
          <w:sz w:val="24"/>
          <w:szCs w:val="24"/>
        </w:rPr>
        <w:t xml:space="preserve"> </w:t>
      </w:r>
      <w:r w:rsidRPr="00C92962">
        <w:rPr>
          <w:color w:val="auto"/>
          <w:sz w:val="24"/>
          <w:szCs w:val="24"/>
        </w:rPr>
        <w:t>od ukupno priznatih tražbina.</w:t>
      </w:r>
    </w:p>
    <w:p w:rsidRDefault="009737BA" w:rsidP="00C92962" w:rsidR="009737BA">
      <w:pPr>
        <w:ind w:firstLine="360"/>
        <w:jc w:val="both"/>
        <w:rPr>
          <w:color w:val="auto"/>
          <w:sz w:val="24"/>
          <w:szCs w:val="24"/>
        </w:rPr>
      </w:pPr>
    </w:p>
    <w:p w:rsidRDefault="009737BA" w:rsidP="00113015" w:rsidR="00113015">
      <w:pPr>
        <w:ind w:firstLine="360"/>
        <w:jc w:val="both"/>
        <w:rPr>
          <w:color w:val="auto"/>
          <w:sz w:val="24"/>
          <w:szCs w:val="24"/>
        </w:rPr>
      </w:pPr>
      <w:r>
        <w:rPr>
          <w:color w:val="auto"/>
          <w:sz w:val="24"/>
          <w:szCs w:val="24"/>
        </w:rPr>
        <w:tab/>
        <w:t xml:space="preserve">15. LORIMEX </w:t>
      </w:r>
      <w:r w:rsidR="00113015">
        <w:rPr>
          <w:color w:val="auto"/>
          <w:sz w:val="24"/>
          <w:szCs w:val="24"/>
        </w:rPr>
        <w:t>d.</w:t>
      </w:r>
      <w:r w:rsidRPr="009737BA">
        <w:rPr>
          <w:color w:val="auto"/>
          <w:sz w:val="24"/>
          <w:szCs w:val="24"/>
        </w:rPr>
        <w:t>o.o.,</w:t>
      </w:r>
      <w:r w:rsidR="00113015">
        <w:rPr>
          <w:color w:val="auto"/>
          <w:sz w:val="24"/>
          <w:szCs w:val="24"/>
        </w:rPr>
        <w:t xml:space="preserve"> sa iznosom </w:t>
      </w:r>
      <w:r w:rsidRPr="009737BA">
        <w:rPr>
          <w:color w:val="auto"/>
          <w:sz w:val="24"/>
          <w:szCs w:val="24"/>
        </w:rPr>
        <w:t>760.988,65 kn. kn.</w:t>
      </w:r>
      <w:r w:rsidRPr="009737BA">
        <w:rPr>
          <w:color w:val="auto"/>
          <w:sz w:val="24"/>
          <w:szCs w:val="24"/>
        </w:rPr>
        <w:tab/>
      </w:r>
      <w:r w:rsidRPr="009737BA">
        <w:rPr>
          <w:color w:val="auto"/>
          <w:sz w:val="24"/>
          <w:szCs w:val="24"/>
        </w:rPr>
        <w:tab/>
      </w:r>
      <w:r w:rsidRPr="009737BA">
        <w:rPr>
          <w:color w:val="auto"/>
          <w:sz w:val="24"/>
          <w:szCs w:val="24"/>
        </w:rPr>
        <w:tab/>
      </w:r>
      <w:r w:rsidRPr="009737BA">
        <w:rPr>
          <w:color w:val="auto"/>
          <w:sz w:val="24"/>
          <w:szCs w:val="24"/>
        </w:rPr>
        <w:tab/>
      </w:r>
      <w:r w:rsidR="00113015" w:rsidRPr="00C92962">
        <w:rPr>
          <w:color w:val="auto"/>
          <w:sz w:val="24"/>
          <w:szCs w:val="24"/>
        </w:rPr>
        <w:t>Utvrđuje se da stečajnom vjerovniku pripada pravo glasa u visini od</w:t>
      </w:r>
      <w:r w:rsidR="00113015">
        <w:rPr>
          <w:color w:val="auto"/>
          <w:sz w:val="24"/>
          <w:szCs w:val="24"/>
        </w:rPr>
        <w:t xml:space="preserve"> </w:t>
      </w:r>
      <w:r w:rsidRPr="009737BA">
        <w:rPr>
          <w:color w:val="auto"/>
          <w:sz w:val="24"/>
          <w:szCs w:val="24"/>
        </w:rPr>
        <w:t>0,34%</w:t>
      </w:r>
      <w:r w:rsidR="00113015">
        <w:rPr>
          <w:color w:val="auto"/>
          <w:sz w:val="24"/>
          <w:szCs w:val="24"/>
        </w:rPr>
        <w:t xml:space="preserve"> </w:t>
      </w:r>
      <w:r w:rsidR="00113015" w:rsidRPr="00C92962">
        <w:rPr>
          <w:color w:val="auto"/>
          <w:sz w:val="24"/>
          <w:szCs w:val="24"/>
        </w:rPr>
        <w:t>od ukupno priznatih tražbina.</w:t>
      </w:r>
    </w:p>
    <w:p w:rsidRDefault="00767E56" w:rsidP="00BB53A1" w:rsidR="00767E56" w:rsidRPr="00C92962">
      <w:pPr>
        <w:jc w:val="both"/>
        <w:rPr>
          <w:color w:val="auto"/>
          <w:sz w:val="24"/>
          <w:szCs w:val="24"/>
        </w:rPr>
      </w:pPr>
    </w:p>
    <w:p w:rsidRDefault="00630850" w:rsidP="007772EC" w:rsidR="00630850" w:rsidRPr="00C92962">
      <w:pPr>
        <w:ind w:firstLine="360"/>
        <w:jc w:val="both"/>
        <w:rPr>
          <w:color w:val="auto"/>
          <w:sz w:val="24"/>
          <w:szCs w:val="24"/>
        </w:rPr>
      </w:pPr>
      <w:r w:rsidRPr="00C92962">
        <w:rPr>
          <w:color w:val="auto"/>
          <w:sz w:val="24"/>
          <w:szCs w:val="24"/>
        </w:rPr>
        <w:tab/>
        <w:t>Stečajni sudac utvrđuje Dnevni red kako je određen rješenjem od</w:t>
      </w:r>
      <w:r w:rsidR="006019CC" w:rsidRPr="00C92962">
        <w:rPr>
          <w:color w:val="auto"/>
          <w:sz w:val="24"/>
          <w:szCs w:val="24"/>
        </w:rPr>
        <w:t xml:space="preserve"> </w:t>
      </w:r>
      <w:r w:rsidR="003A1CD4" w:rsidRPr="00C92962">
        <w:rPr>
          <w:color w:val="auto"/>
          <w:sz w:val="24"/>
          <w:szCs w:val="24"/>
        </w:rPr>
        <w:t>29. listopada</w:t>
      </w:r>
      <w:r w:rsidR="00CC602E" w:rsidRPr="00C92962">
        <w:rPr>
          <w:color w:val="auto"/>
          <w:sz w:val="24"/>
          <w:szCs w:val="24"/>
        </w:rPr>
        <w:t xml:space="preserve"> 2018</w:t>
      </w:r>
      <w:r w:rsidR="007772EC" w:rsidRPr="00C92962">
        <w:rPr>
          <w:color w:val="auto"/>
          <w:sz w:val="24"/>
          <w:szCs w:val="24"/>
        </w:rPr>
        <w:t xml:space="preserve">. </w:t>
      </w:r>
      <w:r w:rsidR="006019CC" w:rsidRPr="00C92962">
        <w:rPr>
          <w:color w:val="auto"/>
          <w:sz w:val="24"/>
          <w:szCs w:val="24"/>
        </w:rPr>
        <w:t>godine:</w:t>
      </w:r>
    </w:p>
    <w:p w:rsidRDefault="00091D73" w:rsidP="000173F8" w:rsidR="00091D73" w:rsidRPr="00C92962">
      <w:pPr>
        <w:ind w:firstLine="360"/>
        <w:jc w:val="both"/>
        <w:rPr>
          <w:color w:val="auto"/>
          <w:sz w:val="24"/>
          <w:szCs w:val="24"/>
        </w:rPr>
      </w:pPr>
    </w:p>
    <w:p w:rsidRDefault="00D82344" w:rsidP="00D82344" w:rsidR="00D82344" w:rsidRPr="00C92962">
      <w:pPr>
        <w:pStyle w:val="Odlomakpopisa"/>
        <w:numPr>
          <w:ilvl w:val="0"/>
          <w:numId w:val="21"/>
        </w:numPr>
        <w:jc w:val="both"/>
      </w:pPr>
      <w:r w:rsidRPr="00C92962">
        <w:t xml:space="preserve">Donošenje odluke o zaključenju odnosno o izmjenama ugovora o zakupu u odnosu na nekretnine u vlasništvu stečajnog dužnika. </w:t>
      </w:r>
    </w:p>
    <w:p w:rsidRDefault="00D82344" w:rsidP="00D82344" w:rsidR="00D82344" w:rsidRPr="00C92962">
      <w:pPr>
        <w:pStyle w:val="Odlomakpopisa"/>
        <w:numPr>
          <w:ilvl w:val="0"/>
          <w:numId w:val="21"/>
        </w:numPr>
        <w:jc w:val="both"/>
      </w:pPr>
      <w:r w:rsidRPr="00C92962">
        <w:t>Donošenje odluke o zahtjevu Stanić d.o.o. za smanjenje zakupnine.</w:t>
      </w:r>
    </w:p>
    <w:p w:rsidRDefault="00D82344" w:rsidP="00D82344" w:rsidR="00D82344" w:rsidRPr="00C92962">
      <w:pPr>
        <w:pStyle w:val="Odlomakpopisa"/>
        <w:numPr>
          <w:ilvl w:val="0"/>
          <w:numId w:val="21"/>
        </w:numPr>
        <w:jc w:val="both"/>
      </w:pPr>
      <w:r w:rsidRPr="00C92962">
        <w:t>Donošenje odluke o pokretanju, odnosno o nastavku nastavku postupaka pred sudovima i upravnim tijelima.</w:t>
      </w:r>
    </w:p>
    <w:p w:rsidRDefault="00D82344" w:rsidP="00D82344" w:rsidR="00D82344" w:rsidRPr="00C92962">
      <w:pPr>
        <w:pStyle w:val="Odlomakpopisa"/>
        <w:numPr>
          <w:ilvl w:val="0"/>
          <w:numId w:val="21"/>
        </w:numPr>
        <w:jc w:val="both"/>
      </w:pPr>
      <w:r w:rsidRPr="00C92962">
        <w:t>Donošenje odluke o angažiranju odvjetnika u sudskim postupcima u kojima sudjeluje stečajni dužnik.</w:t>
      </w:r>
    </w:p>
    <w:p w:rsidRDefault="00D82344" w:rsidP="00D82344" w:rsidR="00D82344" w:rsidRPr="00C92962">
      <w:pPr>
        <w:pStyle w:val="Odlomakpopisa"/>
        <w:numPr>
          <w:ilvl w:val="0"/>
          <w:numId w:val="21"/>
        </w:numPr>
        <w:jc w:val="both"/>
      </w:pPr>
      <w:r w:rsidRPr="00C92962">
        <w:t xml:space="preserve">Donošenje odluke o unovčenju imovine koja nije opterećena razlučnim pravima. </w:t>
      </w:r>
    </w:p>
    <w:p w:rsidRDefault="00D82344" w:rsidP="00D82344" w:rsidR="00D82344" w:rsidRPr="00C92962">
      <w:pPr>
        <w:pStyle w:val="Odlomakpopisa"/>
        <w:numPr>
          <w:ilvl w:val="0"/>
          <w:numId w:val="21"/>
        </w:numPr>
        <w:jc w:val="both"/>
      </w:pPr>
      <w:r w:rsidRPr="00C92962">
        <w:t>Donošenje odluke o ponudi Istre d.d. Pula za kupnju motornih vozila za cijenu od 120.500,00 kn.</w:t>
      </w:r>
    </w:p>
    <w:p w:rsidRDefault="00D82344" w:rsidP="00D82344" w:rsidR="00D82344" w:rsidRPr="00C92962">
      <w:pPr>
        <w:pStyle w:val="Odlomakpopisa"/>
        <w:numPr>
          <w:ilvl w:val="0"/>
          <w:numId w:val="21"/>
        </w:numPr>
        <w:jc w:val="both"/>
      </w:pPr>
      <w:r w:rsidRPr="00C92962">
        <w:t xml:space="preserve">Donošenje odluke o  osiguranju nekretnina od osnovnih šteta. </w:t>
      </w:r>
    </w:p>
    <w:p w:rsidRDefault="00D82344" w:rsidP="00D82344" w:rsidR="00D82344" w:rsidRPr="00C92962">
      <w:pPr>
        <w:pStyle w:val="Odlomakpopisa"/>
        <w:numPr>
          <w:ilvl w:val="0"/>
          <w:numId w:val="21"/>
        </w:numPr>
        <w:jc w:val="both"/>
      </w:pPr>
      <w:r w:rsidRPr="00C92962">
        <w:t>Razno.</w:t>
      </w:r>
    </w:p>
    <w:p w:rsidRDefault="009E2845" w:rsidP="009E2845" w:rsidR="009E2845" w:rsidRPr="00C92962">
      <w:pPr>
        <w:pStyle w:val="Odlomakpopisa"/>
        <w:widowControl w:val="false"/>
        <w:overflowPunct w:val="false"/>
        <w:autoSpaceDE w:val="false"/>
        <w:jc w:val="both"/>
      </w:pPr>
    </w:p>
    <w:p w:rsidRDefault="00D72B21" w:rsidP="00D72B21" w:rsidR="00D72B21" w:rsidRPr="00C92962">
      <w:pPr>
        <w:ind w:firstLine="708"/>
        <w:jc w:val="both"/>
        <w:rPr>
          <w:color w:val="auto"/>
          <w:sz w:val="24"/>
          <w:szCs w:val="24"/>
        </w:rPr>
      </w:pPr>
      <w:r w:rsidRPr="00C92962">
        <w:rPr>
          <w:color w:val="auto"/>
          <w:sz w:val="24"/>
          <w:szCs w:val="24"/>
        </w:rPr>
        <w:t>Pun. predlagatelja Kreditna banka Zagreb d.d. predlaže dopuniti današnji dnevni red na način da se doda:</w:t>
      </w:r>
    </w:p>
    <w:p w:rsidRDefault="00D72B21" w:rsidP="00D72B21" w:rsidR="00D72B21" w:rsidRPr="00C92962">
      <w:pPr>
        <w:ind w:firstLine="708"/>
        <w:jc w:val="both"/>
        <w:rPr>
          <w:color w:val="auto"/>
          <w:sz w:val="24"/>
          <w:szCs w:val="24"/>
        </w:rPr>
      </w:pPr>
      <w:r w:rsidRPr="00C92962">
        <w:rPr>
          <w:color w:val="auto"/>
          <w:sz w:val="24"/>
          <w:szCs w:val="24"/>
        </w:rPr>
        <w:t xml:space="preserve"> točka 8. Odluka o pokretanju sudskog postupka radi ispražnjenja i predaje prostora protiv Sq</w:t>
      </w:r>
      <w:r w:rsidR="00A93873" w:rsidRPr="00C92962">
        <w:rPr>
          <w:color w:val="auto"/>
          <w:sz w:val="24"/>
          <w:szCs w:val="24"/>
        </w:rPr>
        <w:t>u</w:t>
      </w:r>
      <w:r w:rsidRPr="00C92962">
        <w:rPr>
          <w:color w:val="auto"/>
          <w:sz w:val="24"/>
          <w:szCs w:val="24"/>
        </w:rPr>
        <w:t>alus i Emco pod točkom 10. i točkom 11. popisa stečajnog upravitelja sa stranica 921 i 939. te toka</w:t>
      </w:r>
    </w:p>
    <w:p w:rsidRDefault="00D72B21" w:rsidP="00D72B21" w:rsidR="00414A9C" w:rsidRPr="00C92962">
      <w:pPr>
        <w:ind w:firstLine="708"/>
        <w:jc w:val="both"/>
        <w:rPr>
          <w:color w:val="auto"/>
          <w:sz w:val="24"/>
          <w:szCs w:val="24"/>
        </w:rPr>
      </w:pPr>
      <w:r w:rsidRPr="00C92962">
        <w:rPr>
          <w:color w:val="auto"/>
          <w:sz w:val="24"/>
          <w:szCs w:val="24"/>
        </w:rPr>
        <w:t xml:space="preserve">točka 9. Odluka o zakazivanju nove skupštine s rokom od 3 mjeseca od dana održavanja ove od 22. studenog 2018. s dnevnim redom </w:t>
      </w:r>
    </w:p>
    <w:p w:rsidRDefault="00D72B21" w:rsidP="00D72B21" w:rsidR="00D72B21" w:rsidRPr="00C92962">
      <w:pPr>
        <w:ind w:firstLine="708"/>
        <w:jc w:val="both"/>
        <w:rPr>
          <w:color w:val="auto"/>
          <w:sz w:val="24"/>
          <w:szCs w:val="24"/>
        </w:rPr>
      </w:pPr>
      <w:r w:rsidRPr="00C92962">
        <w:rPr>
          <w:color w:val="auto"/>
          <w:sz w:val="24"/>
          <w:szCs w:val="24"/>
        </w:rPr>
        <w:t xml:space="preserve">- izvješće stečajnog upravitelja o poduzetim radnjama ispražnjenja i predaje nekretnina, odnosno zaključenim ugovorima o zakupu, naplaćenim zakupninama </w:t>
      </w:r>
    </w:p>
    <w:p w:rsidRDefault="00D72B21" w:rsidP="00D72B21" w:rsidR="00D72B21" w:rsidRPr="00C92962">
      <w:pPr>
        <w:ind w:firstLine="708"/>
        <w:jc w:val="both"/>
        <w:rPr>
          <w:color w:val="auto"/>
          <w:sz w:val="24"/>
          <w:szCs w:val="24"/>
        </w:rPr>
      </w:pPr>
      <w:r w:rsidRPr="00C92962">
        <w:rPr>
          <w:color w:val="auto"/>
          <w:sz w:val="24"/>
          <w:szCs w:val="24"/>
        </w:rPr>
        <w:t xml:space="preserve">-  razno. </w:t>
      </w:r>
    </w:p>
    <w:p w:rsidRDefault="00D72B21" w:rsidP="00D72B21" w:rsidR="00D72B21" w:rsidRPr="00C92962">
      <w:pPr>
        <w:ind w:firstLine="708"/>
        <w:jc w:val="both"/>
        <w:rPr>
          <w:color w:val="auto"/>
          <w:sz w:val="24"/>
          <w:szCs w:val="24"/>
        </w:rPr>
      </w:pPr>
      <w:r w:rsidRPr="00C92962">
        <w:rPr>
          <w:color w:val="auto"/>
          <w:sz w:val="24"/>
          <w:szCs w:val="24"/>
        </w:rPr>
        <w:t>točka 10. Stečajni upravitelj dužan je ishoditi odluku skupštine za pokretanje sudskog postupka čija vrijednost predmeta spora iznosi preko 100.000,00 kn.</w:t>
      </w:r>
    </w:p>
    <w:p w:rsidRDefault="00414A9C" w:rsidP="009E11BB" w:rsidR="00071531" w:rsidRPr="00C92962">
      <w:pPr>
        <w:jc w:val="both"/>
        <w:rPr>
          <w:color w:val="auto"/>
          <w:sz w:val="24"/>
          <w:szCs w:val="24"/>
        </w:rPr>
      </w:pPr>
      <w:r w:rsidRPr="00C92962">
        <w:rPr>
          <w:color w:val="auto"/>
          <w:sz w:val="24"/>
          <w:szCs w:val="24"/>
        </w:rPr>
        <w:tab/>
      </w:r>
    </w:p>
    <w:p w:rsidRDefault="00D72B21" w:rsidP="00D72B21" w:rsidR="00D72B21" w:rsidRPr="00C92962">
      <w:pPr>
        <w:ind w:firstLine="708"/>
        <w:jc w:val="both"/>
        <w:rPr>
          <w:color w:val="auto"/>
          <w:sz w:val="24"/>
          <w:szCs w:val="24"/>
        </w:rPr>
      </w:pPr>
      <w:r w:rsidRPr="00C92962">
        <w:rPr>
          <w:color w:val="auto"/>
          <w:sz w:val="24"/>
          <w:szCs w:val="24"/>
        </w:rPr>
        <w:t xml:space="preserve">Sudac donosi </w:t>
      </w:r>
    </w:p>
    <w:p w:rsidRDefault="00D72B21" w:rsidP="009E11BB" w:rsidR="00D72B21" w:rsidRPr="00C92962">
      <w:pPr>
        <w:jc w:val="both"/>
        <w:rPr>
          <w:color w:val="auto"/>
          <w:sz w:val="24"/>
          <w:szCs w:val="24"/>
        </w:rPr>
      </w:pPr>
    </w:p>
    <w:p w:rsidRDefault="00D72B21" w:rsidP="00D72B21" w:rsidR="00D72B21" w:rsidRPr="00C92962">
      <w:pPr>
        <w:jc w:val="center"/>
        <w:rPr>
          <w:color w:val="auto"/>
          <w:sz w:val="24"/>
          <w:szCs w:val="24"/>
        </w:rPr>
      </w:pPr>
      <w:r w:rsidRPr="00C92962">
        <w:rPr>
          <w:color w:val="auto"/>
          <w:sz w:val="24"/>
          <w:szCs w:val="24"/>
        </w:rPr>
        <w:t xml:space="preserve">rješenje </w:t>
      </w:r>
    </w:p>
    <w:p w:rsidRDefault="00D72B21" w:rsidP="00D72B21" w:rsidR="00D72B21" w:rsidRPr="00C92962">
      <w:pPr>
        <w:jc w:val="center"/>
        <w:rPr>
          <w:color w:val="auto"/>
          <w:sz w:val="24"/>
          <w:szCs w:val="24"/>
        </w:rPr>
      </w:pPr>
    </w:p>
    <w:p w:rsidRDefault="00D72B21" w:rsidP="00D72B21" w:rsidR="00D72B21" w:rsidRPr="00C92962">
      <w:pPr>
        <w:ind w:firstLine="708"/>
        <w:jc w:val="both"/>
        <w:rPr>
          <w:color w:val="auto"/>
          <w:sz w:val="24"/>
          <w:szCs w:val="24"/>
        </w:rPr>
      </w:pPr>
      <w:r w:rsidRPr="00C92962">
        <w:rPr>
          <w:color w:val="auto"/>
          <w:sz w:val="24"/>
          <w:szCs w:val="24"/>
        </w:rPr>
        <w:t xml:space="preserve">Prihvaća se dopuna dnevnog reda. </w:t>
      </w:r>
    </w:p>
    <w:p w:rsidRDefault="00D96007" w:rsidP="00D96007" w:rsidR="00D96007">
      <w:pPr>
        <w:ind w:firstLine="360"/>
        <w:jc w:val="both"/>
        <w:rPr>
          <w:color w:val="auto"/>
          <w:sz w:val="24"/>
          <w:szCs w:val="24"/>
        </w:rPr>
      </w:pPr>
      <w:r w:rsidRPr="00C92962">
        <w:rPr>
          <w:color w:val="auto"/>
          <w:sz w:val="24"/>
          <w:szCs w:val="24"/>
        </w:rPr>
        <w:t xml:space="preserve">     </w:t>
      </w:r>
    </w:p>
    <w:p w:rsidRDefault="00A15A39" w:rsidP="00D96007" w:rsidR="00A15A39" w:rsidRPr="00C92962">
      <w:pPr>
        <w:ind w:firstLine="360"/>
        <w:jc w:val="both"/>
        <w:rPr>
          <w:color w:val="auto"/>
          <w:sz w:val="24"/>
          <w:szCs w:val="24"/>
        </w:rPr>
      </w:pPr>
    </w:p>
    <w:p w:rsidRDefault="00D96007" w:rsidP="00D96007" w:rsidR="00D96007" w:rsidRPr="00C92962">
      <w:pPr>
        <w:ind w:firstLine="360"/>
        <w:jc w:val="both"/>
        <w:rPr>
          <w:color w:val="auto"/>
          <w:sz w:val="24"/>
          <w:szCs w:val="24"/>
        </w:rPr>
      </w:pPr>
      <w:r w:rsidRPr="00C92962">
        <w:rPr>
          <w:color w:val="auto"/>
          <w:sz w:val="24"/>
          <w:szCs w:val="24"/>
        </w:rPr>
        <w:t>Prije nego se pristupi glasovanju o svakoj točci dnevnog reda, stečajni sudac poziva stečajnog upravitelja da započne sa izlaganjem svog izvješća.</w:t>
      </w:r>
    </w:p>
    <w:p w:rsidRDefault="00D96007" w:rsidP="00D96007" w:rsidR="00D96007" w:rsidRPr="00C92962">
      <w:pPr>
        <w:ind w:firstLine="360"/>
        <w:jc w:val="both"/>
        <w:rPr>
          <w:color w:val="auto"/>
          <w:sz w:val="24"/>
          <w:szCs w:val="24"/>
        </w:rPr>
      </w:pPr>
    </w:p>
    <w:p w:rsidRDefault="00D96007" w:rsidP="00D96007" w:rsidR="00D96007" w:rsidRPr="00C92962">
      <w:pPr>
        <w:ind w:firstLine="708"/>
        <w:jc w:val="both"/>
        <w:rPr>
          <w:color w:val="auto"/>
          <w:sz w:val="24"/>
          <w:szCs w:val="24"/>
        </w:rPr>
      </w:pPr>
      <w:r w:rsidRPr="00C92962">
        <w:rPr>
          <w:color w:val="auto"/>
          <w:sz w:val="24"/>
          <w:szCs w:val="24"/>
        </w:rPr>
        <w:t xml:space="preserve">Stečajni upravitelj izlaže izvješće usmeno kao i pisano. </w:t>
      </w:r>
    </w:p>
    <w:p w:rsidRDefault="00D96007" w:rsidP="00D96007" w:rsidR="00D96007" w:rsidRPr="00C92962">
      <w:pPr>
        <w:jc w:val="both"/>
        <w:rPr>
          <w:color w:val="auto"/>
          <w:sz w:val="24"/>
          <w:szCs w:val="24"/>
        </w:rPr>
      </w:pPr>
    </w:p>
    <w:p w:rsidRDefault="00D96007" w:rsidP="00D96007" w:rsidR="00D96007" w:rsidRPr="00C92962">
      <w:pPr>
        <w:ind w:firstLine="708"/>
        <w:jc w:val="both"/>
        <w:rPr>
          <w:color w:val="auto"/>
          <w:sz w:val="24"/>
          <w:szCs w:val="24"/>
        </w:rPr>
      </w:pPr>
      <w:r w:rsidRPr="00C92962">
        <w:rPr>
          <w:color w:val="auto"/>
          <w:sz w:val="24"/>
          <w:szCs w:val="24"/>
        </w:rPr>
        <w:t>Prije pristupanja glasovanju o svakoj točci dnevnog reda posebno, stečajni sudac upoznaje nazočne da prema članku 106.  Stečajnog zakona pravo glasa imaju vjerovnici čije je tražbine priznao stečajni upravitelj, a nije osporio koji od vjerovnika s pravom glasa.</w:t>
      </w:r>
    </w:p>
    <w:p w:rsidRDefault="00D96007" w:rsidP="00D96007" w:rsidR="00D96007" w:rsidRPr="00C92962">
      <w:pPr>
        <w:jc w:val="both"/>
        <w:rPr>
          <w:color w:val="auto"/>
          <w:sz w:val="24"/>
          <w:szCs w:val="24"/>
        </w:rPr>
      </w:pPr>
    </w:p>
    <w:p w:rsidRDefault="00D96007" w:rsidP="00D96007" w:rsidR="00D96007" w:rsidRPr="00C92962">
      <w:pPr>
        <w:ind w:firstLine="708"/>
        <w:jc w:val="both"/>
        <w:rPr>
          <w:color w:val="auto"/>
          <w:sz w:val="24"/>
          <w:szCs w:val="24"/>
        </w:rPr>
      </w:pPr>
      <w:r w:rsidRPr="00C92962">
        <w:rPr>
          <w:color w:val="auto"/>
          <w:sz w:val="24"/>
          <w:szCs w:val="24"/>
        </w:rPr>
        <w:t xml:space="preserve">Nadalje, prema odredbi čl. 155.A st. 4. Stečajnog zakona propisano je da ako vjerovnici na ovom ročištu ne donesu niti jednu od odluka predviđenih u stavku 2. točka 1., 2, 3, 4, 6, i 7. istog članka, tada ih može donijeti stečajni sudac, osim odluke o nastavljanju djelatnosti dužnika i o pripremi stečajnog plana. Nakon toga ročišta stečajni sudac može donijeti i odluke iz članka </w:t>
      </w:r>
      <w:smartTag w:element="metricconverter" w:uri="urn:schemas-microsoft-com:office:smarttags">
        <w:smartTagPr>
          <w:attr w:val="193. st" w:name="ProductID"/>
        </w:smartTagPr>
        <w:r w:rsidRPr="00C92962">
          <w:rPr>
            <w:color w:val="auto"/>
            <w:sz w:val="24"/>
            <w:szCs w:val="24"/>
          </w:rPr>
          <w:t>193. st</w:t>
        </w:r>
      </w:smartTag>
      <w:r w:rsidRPr="00C92962">
        <w:rPr>
          <w:color w:val="auto"/>
          <w:sz w:val="24"/>
          <w:szCs w:val="24"/>
        </w:rPr>
        <w:t xml:space="preserve">. 3. i 4. te iz članka </w:t>
      </w:r>
      <w:smartTag w:element="metricconverter" w:uri="urn:schemas-microsoft-com:office:smarttags">
        <w:smartTagPr>
          <w:attr w:val="193. A" w:name="ProductID"/>
        </w:smartTagPr>
        <w:r w:rsidRPr="00C92962">
          <w:rPr>
            <w:color w:val="auto"/>
            <w:sz w:val="24"/>
            <w:szCs w:val="24"/>
          </w:rPr>
          <w:t>193. A</w:t>
        </w:r>
      </w:smartTag>
      <w:r w:rsidRPr="00C92962">
        <w:rPr>
          <w:color w:val="auto"/>
          <w:sz w:val="24"/>
          <w:szCs w:val="24"/>
        </w:rPr>
        <w:t xml:space="preserve"> Stečajnog zakona.</w:t>
      </w:r>
    </w:p>
    <w:p w:rsidRDefault="00D96007" w:rsidP="00D96007" w:rsidR="00D96007" w:rsidRPr="00C92962">
      <w:pPr>
        <w:jc w:val="both"/>
        <w:rPr>
          <w:color w:val="auto"/>
          <w:sz w:val="24"/>
          <w:szCs w:val="24"/>
        </w:rPr>
      </w:pPr>
      <w:r w:rsidRPr="00C92962">
        <w:rPr>
          <w:color w:val="auto"/>
          <w:sz w:val="24"/>
          <w:szCs w:val="24"/>
        </w:rPr>
        <w:t xml:space="preserve"> </w:t>
      </w:r>
    </w:p>
    <w:p w:rsidRDefault="00D96007" w:rsidP="00D96007" w:rsidR="00D96007" w:rsidRPr="00C92962">
      <w:pPr>
        <w:ind w:firstLine="708"/>
        <w:jc w:val="both"/>
        <w:rPr>
          <w:color w:val="auto"/>
          <w:sz w:val="24"/>
          <w:szCs w:val="24"/>
        </w:rPr>
      </w:pPr>
      <w:r w:rsidRPr="00C92962">
        <w:rPr>
          <w:color w:val="auto"/>
          <w:sz w:val="24"/>
          <w:szCs w:val="24"/>
        </w:rPr>
        <w:t>Stečajni sudac prije glasovanja određuje način glasovanja, s napomenom da će svaki vjerovnik s pravom glasa glasovati tako što će na glasačkom listiću na kojem je navedeno ime (naziv vjerovnika) i iznos tražbine sa kojom sudjeluje u glasovanju te točke dnevnog reda o kojoj se glasa, zaokružiti jednu od sljedećih opcija:</w:t>
      </w:r>
    </w:p>
    <w:p w:rsidRDefault="00D96007" w:rsidP="00D96007" w:rsidR="00D96007" w:rsidRPr="00C92962">
      <w:pPr>
        <w:jc w:val="center"/>
        <w:rPr>
          <w:color w:val="auto"/>
          <w:sz w:val="24"/>
          <w:szCs w:val="24"/>
        </w:rPr>
      </w:pPr>
    </w:p>
    <w:p w:rsidRDefault="00D96007" w:rsidP="00D96007" w:rsidR="00D96007" w:rsidRPr="00C92962">
      <w:pPr>
        <w:jc w:val="center"/>
        <w:rPr>
          <w:color w:val="auto"/>
          <w:sz w:val="24"/>
          <w:szCs w:val="24"/>
        </w:rPr>
      </w:pPr>
      <w:r w:rsidRPr="00C92962">
        <w:rPr>
          <w:color w:val="auto"/>
          <w:sz w:val="24"/>
          <w:szCs w:val="24"/>
        </w:rPr>
        <w:t>«ZA»</w:t>
      </w:r>
    </w:p>
    <w:p w:rsidRDefault="00D96007" w:rsidP="00D96007" w:rsidR="00D96007" w:rsidRPr="00C92962">
      <w:pPr>
        <w:jc w:val="center"/>
        <w:rPr>
          <w:color w:val="auto"/>
          <w:sz w:val="24"/>
          <w:szCs w:val="24"/>
        </w:rPr>
      </w:pPr>
      <w:r w:rsidRPr="00C92962">
        <w:rPr>
          <w:color w:val="auto"/>
          <w:sz w:val="24"/>
          <w:szCs w:val="24"/>
        </w:rPr>
        <w:t>«PROTIV»</w:t>
      </w:r>
    </w:p>
    <w:p w:rsidRDefault="00D96007" w:rsidP="00D96007" w:rsidR="00D96007" w:rsidRPr="00C92962">
      <w:pPr>
        <w:jc w:val="center"/>
        <w:rPr>
          <w:color w:val="auto"/>
          <w:sz w:val="24"/>
          <w:szCs w:val="24"/>
        </w:rPr>
      </w:pPr>
      <w:r w:rsidRPr="00C92962">
        <w:rPr>
          <w:color w:val="auto"/>
          <w:sz w:val="24"/>
          <w:szCs w:val="24"/>
        </w:rPr>
        <w:t>«SUZDRŽAN»</w:t>
      </w:r>
    </w:p>
    <w:p w:rsidRDefault="00D96007" w:rsidP="00D96007" w:rsidR="00D96007" w:rsidRPr="00C92962">
      <w:pPr>
        <w:jc w:val="center"/>
        <w:rPr>
          <w:color w:val="auto"/>
          <w:sz w:val="24"/>
          <w:szCs w:val="24"/>
        </w:rPr>
      </w:pPr>
    </w:p>
    <w:p w:rsidRDefault="00D96007" w:rsidP="00D96007" w:rsidR="00D96007" w:rsidRPr="00C92962">
      <w:pPr>
        <w:ind w:firstLine="708"/>
        <w:jc w:val="both"/>
        <w:rPr>
          <w:color w:val="auto"/>
          <w:sz w:val="24"/>
          <w:szCs w:val="24"/>
        </w:rPr>
      </w:pPr>
      <w:r w:rsidRPr="00C92962">
        <w:rPr>
          <w:color w:val="auto"/>
          <w:sz w:val="24"/>
          <w:szCs w:val="24"/>
        </w:rPr>
        <w:t>Tako zaokruženi glasački listić vjerovnik koji ga je potpisao predati će stečajnom sucu koji će kontrolirati zbroj glasova za svaku odluku a koji će potom izdiktirati u zapisnik.</w:t>
      </w:r>
    </w:p>
    <w:p w:rsidRDefault="00D96007" w:rsidP="00D96007" w:rsidR="00D96007" w:rsidRPr="00C92962">
      <w:pPr>
        <w:jc w:val="both"/>
        <w:rPr>
          <w:color w:val="auto"/>
          <w:sz w:val="24"/>
          <w:szCs w:val="24"/>
        </w:rPr>
      </w:pPr>
    </w:p>
    <w:p w:rsidRDefault="00D96007" w:rsidP="00D96007" w:rsidR="00D96007" w:rsidRPr="00C92962">
      <w:pPr>
        <w:ind w:firstLine="708"/>
        <w:jc w:val="both"/>
        <w:rPr>
          <w:color w:val="auto"/>
          <w:sz w:val="24"/>
          <w:szCs w:val="24"/>
        </w:rPr>
      </w:pPr>
      <w:r w:rsidRPr="00C92962">
        <w:rPr>
          <w:color w:val="auto"/>
          <w:sz w:val="24"/>
          <w:szCs w:val="24"/>
        </w:rPr>
        <w:t>Svi zaprimljeni glasački listići bit će sačuvani u spisu i oni čine sastavni dio ovog zapisnika.</w:t>
      </w:r>
    </w:p>
    <w:p w:rsidRDefault="00D96007" w:rsidP="00D96007" w:rsidR="00D96007" w:rsidRPr="00C92962">
      <w:pPr>
        <w:jc w:val="both"/>
        <w:rPr>
          <w:color w:val="auto"/>
          <w:sz w:val="24"/>
          <w:szCs w:val="24"/>
        </w:rPr>
      </w:pPr>
    </w:p>
    <w:p w:rsidRDefault="00D96007" w:rsidP="00D96007" w:rsidR="00D96007" w:rsidRPr="00C92962">
      <w:pPr>
        <w:ind w:firstLine="708"/>
        <w:jc w:val="both"/>
        <w:rPr>
          <w:color w:val="auto"/>
          <w:sz w:val="24"/>
          <w:szCs w:val="24"/>
        </w:rPr>
      </w:pPr>
      <w:r w:rsidRPr="00C92962">
        <w:rPr>
          <w:color w:val="auto"/>
          <w:sz w:val="24"/>
          <w:szCs w:val="24"/>
        </w:rPr>
        <w:t>Nakon toga prelazi se na glasovanje o točkama Dnevnog reda:</w:t>
      </w:r>
    </w:p>
    <w:p w:rsidRDefault="00D96007" w:rsidP="00D96007" w:rsidR="00D96007" w:rsidRPr="00C92962">
      <w:pPr>
        <w:ind w:firstLine="708"/>
        <w:jc w:val="both"/>
        <w:rPr>
          <w:color w:val="auto"/>
          <w:sz w:val="24"/>
          <w:szCs w:val="24"/>
        </w:rPr>
      </w:pPr>
    </w:p>
    <w:p w:rsidRDefault="00D96007" w:rsidP="00D96007" w:rsidR="00D96007" w:rsidRPr="00C92962">
      <w:pPr>
        <w:ind w:firstLine="708"/>
        <w:jc w:val="both"/>
        <w:rPr>
          <w:color w:val="auto"/>
          <w:sz w:val="24"/>
          <w:szCs w:val="24"/>
        </w:rPr>
      </w:pPr>
    </w:p>
    <w:p w:rsidRDefault="00D96007" w:rsidP="00D96007" w:rsidR="00D96007" w:rsidRPr="00C92962">
      <w:pPr>
        <w:ind w:firstLine="708"/>
        <w:jc w:val="both"/>
        <w:rPr>
          <w:color w:val="auto"/>
          <w:sz w:val="24"/>
          <w:szCs w:val="24"/>
        </w:rPr>
      </w:pPr>
      <w:r w:rsidRPr="00C92962">
        <w:rPr>
          <w:color w:val="auto"/>
          <w:sz w:val="24"/>
          <w:szCs w:val="24"/>
        </w:rPr>
        <w:t>Točka br. 1.</w:t>
      </w:r>
    </w:p>
    <w:p w:rsidRDefault="00D72B21" w:rsidP="0062311F" w:rsidR="00D72B21" w:rsidRPr="00C92962">
      <w:pPr>
        <w:ind w:firstLine="708"/>
        <w:jc w:val="both"/>
        <w:rPr>
          <w:color w:val="auto"/>
          <w:sz w:val="24"/>
          <w:szCs w:val="24"/>
        </w:rPr>
      </w:pPr>
      <w:r w:rsidRPr="00C92962">
        <w:rPr>
          <w:color w:val="auto"/>
          <w:sz w:val="24"/>
          <w:szCs w:val="24"/>
        </w:rPr>
        <w:t>Stečajni upravitelj navodi kako mu je od osobite važnosti da skupština danas donese odluku o izmjenama ugovora o zakupu a koje izmjene bi se sastojale u tome da se sklope ugovori po cijenama koje su već određene u pojedinim ugovorima ali na određeno vrijeme najkasnije do prodaje nekretnina u stečajnom postupku.</w:t>
      </w:r>
      <w:r w:rsidR="00522BC3" w:rsidRPr="00C92962">
        <w:rPr>
          <w:color w:val="auto"/>
          <w:sz w:val="24"/>
          <w:szCs w:val="24"/>
        </w:rPr>
        <w:t xml:space="preserve"> </w:t>
      </w:r>
    </w:p>
    <w:p w:rsidRDefault="00522BC3" w:rsidP="00D72B21" w:rsidR="00522BC3" w:rsidRPr="00C92962">
      <w:pPr>
        <w:jc w:val="both"/>
        <w:rPr>
          <w:color w:val="auto"/>
          <w:sz w:val="24"/>
          <w:szCs w:val="24"/>
        </w:rPr>
      </w:pPr>
    </w:p>
    <w:p w:rsidRDefault="00522BC3" w:rsidP="00D72B21" w:rsidR="00522BC3" w:rsidRPr="00C92962">
      <w:pPr>
        <w:jc w:val="both"/>
        <w:rPr>
          <w:color w:val="auto"/>
          <w:sz w:val="24"/>
          <w:szCs w:val="24"/>
        </w:rPr>
      </w:pPr>
      <w:r w:rsidRPr="00C92962">
        <w:rPr>
          <w:color w:val="auto"/>
          <w:sz w:val="24"/>
          <w:szCs w:val="24"/>
        </w:rPr>
        <w:tab/>
      </w:r>
      <w:r w:rsidR="00D96007" w:rsidRPr="00C92962">
        <w:rPr>
          <w:color w:val="auto"/>
          <w:sz w:val="24"/>
          <w:szCs w:val="24"/>
        </w:rPr>
        <w:t>Pun. p</w:t>
      </w:r>
      <w:r w:rsidRPr="00C92962">
        <w:rPr>
          <w:color w:val="auto"/>
          <w:sz w:val="24"/>
          <w:szCs w:val="24"/>
        </w:rPr>
        <w:t>redlagatelj</w:t>
      </w:r>
      <w:r w:rsidR="00D96007" w:rsidRPr="00C92962">
        <w:rPr>
          <w:color w:val="auto"/>
          <w:sz w:val="24"/>
          <w:szCs w:val="24"/>
        </w:rPr>
        <w:t>a</w:t>
      </w:r>
      <w:r w:rsidRPr="00C92962">
        <w:rPr>
          <w:color w:val="auto"/>
          <w:sz w:val="24"/>
          <w:szCs w:val="24"/>
        </w:rPr>
        <w:t xml:space="preserve"> Kreditna banka Zagreb d.d. predlaže da se uz prijedlog stečajnog upravitelja u odredbe ugovora koji bi se zaključio sa zakupoprimcima ugrade i odredbe o trajanju ugovora na 6 mjeseci, o tome da su zakupoprimci dužni predati zakupodavcu sredstva osiguranja plaćanja u vidu bjanko zadužnice, te da su zakupoprimci dužni snositi sve troškove koji te poslovne prostore terete. </w:t>
      </w:r>
    </w:p>
    <w:p w:rsidRDefault="00522BC3" w:rsidP="00D72B21" w:rsidR="00522BC3" w:rsidRPr="00C92962">
      <w:pPr>
        <w:jc w:val="both"/>
        <w:rPr>
          <w:color w:val="auto"/>
          <w:sz w:val="24"/>
          <w:szCs w:val="24"/>
        </w:rPr>
      </w:pPr>
      <w:r w:rsidRPr="00C92962">
        <w:rPr>
          <w:color w:val="auto"/>
          <w:sz w:val="24"/>
          <w:szCs w:val="24"/>
        </w:rPr>
        <w:tab/>
        <w:t>Nadalje ističe kako popis nekretnina koje je stečajni upravitelj predao u spis a koji su u zakupu nije potpun i to na način da za određene nekretnine koje su predmet zakupa nije napravljena identifikacija i sukladno opisu iz zemljišnih knjiga već u tom popisu navodi da nema podataka u ugovoru</w:t>
      </w:r>
      <w:r w:rsidR="00AF1F6E" w:rsidRPr="00C92962">
        <w:rPr>
          <w:color w:val="auto"/>
          <w:sz w:val="24"/>
          <w:szCs w:val="24"/>
        </w:rPr>
        <w:t>.</w:t>
      </w:r>
      <w:r w:rsidR="00D96007" w:rsidRPr="00C92962">
        <w:rPr>
          <w:color w:val="auto"/>
          <w:sz w:val="24"/>
          <w:szCs w:val="24"/>
        </w:rPr>
        <w:t xml:space="preserve"> Predlaže da stečajni upravitelj identificira nekretnine za koje to nije učinio a nalaze se u popisu kojeg je priložio. </w:t>
      </w:r>
      <w:r w:rsidR="00210C96" w:rsidRPr="00C92962">
        <w:rPr>
          <w:color w:val="auto"/>
          <w:sz w:val="24"/>
          <w:szCs w:val="24"/>
        </w:rPr>
        <w:t xml:space="preserve">Predaje popis </w:t>
      </w:r>
      <w:r w:rsidR="0062311F">
        <w:rPr>
          <w:color w:val="auto"/>
          <w:sz w:val="24"/>
          <w:szCs w:val="24"/>
        </w:rPr>
        <w:t xml:space="preserve">prostora u zakupu stečajnog upravitelja sa primjedbama kako bi stečajni upravitelj mogao identificirati prostore koje do sada nije identificirao. </w:t>
      </w:r>
    </w:p>
    <w:p w:rsidRDefault="00D96007" w:rsidP="00D72B21" w:rsidR="00D96007" w:rsidRPr="00C92962">
      <w:pPr>
        <w:jc w:val="both"/>
        <w:rPr>
          <w:color w:val="auto"/>
          <w:sz w:val="24"/>
          <w:szCs w:val="24"/>
        </w:rPr>
      </w:pPr>
    </w:p>
    <w:p w:rsidRDefault="00AF1F6E" w:rsidP="00D72B21" w:rsidR="00AF1F6E" w:rsidRPr="00C92962">
      <w:pPr>
        <w:jc w:val="both"/>
        <w:rPr>
          <w:color w:val="auto"/>
          <w:sz w:val="24"/>
          <w:szCs w:val="24"/>
        </w:rPr>
      </w:pPr>
      <w:r w:rsidRPr="00C92962">
        <w:rPr>
          <w:color w:val="auto"/>
          <w:sz w:val="24"/>
          <w:szCs w:val="24"/>
        </w:rPr>
        <w:tab/>
      </w:r>
      <w:r w:rsidR="00210C96" w:rsidRPr="00C92962">
        <w:rPr>
          <w:color w:val="auto"/>
          <w:sz w:val="24"/>
          <w:szCs w:val="24"/>
        </w:rPr>
        <w:t>Stečajni upravitelj predlaže</w:t>
      </w:r>
      <w:r w:rsidR="0062311F">
        <w:rPr>
          <w:color w:val="auto"/>
          <w:sz w:val="24"/>
          <w:szCs w:val="24"/>
        </w:rPr>
        <w:t xml:space="preserve"> skupštini donijeti sljedeću odluku: </w:t>
      </w:r>
      <w:r w:rsidR="00210C96" w:rsidRPr="00C92962">
        <w:rPr>
          <w:color w:val="auto"/>
          <w:sz w:val="24"/>
          <w:szCs w:val="24"/>
        </w:rPr>
        <w:t xml:space="preserve"> Ovlašćuje se stečajni upravitelj da zaključene ugovore o zakupu izmijeni aneksom na način da ih sklopi na određeno vrijeme do prodaje nekretnine u stečajnom postupku</w:t>
      </w:r>
      <w:r w:rsidR="0062311F">
        <w:rPr>
          <w:color w:val="auto"/>
          <w:sz w:val="24"/>
          <w:szCs w:val="24"/>
        </w:rPr>
        <w:t xml:space="preserve">, po cijenama </w:t>
      </w:r>
      <w:r w:rsidR="0051554C">
        <w:rPr>
          <w:color w:val="auto"/>
          <w:sz w:val="24"/>
          <w:szCs w:val="24"/>
        </w:rPr>
        <w:t>u</w:t>
      </w:r>
      <w:r w:rsidR="0062311F">
        <w:rPr>
          <w:color w:val="auto"/>
          <w:sz w:val="24"/>
          <w:szCs w:val="24"/>
        </w:rPr>
        <w:t>tvrđenim u dosadašnjim ugovorima, odnosno aneksima ugovoru o zakupu</w:t>
      </w:r>
      <w:r w:rsidR="00210C96" w:rsidRPr="00C92962">
        <w:rPr>
          <w:color w:val="auto"/>
          <w:sz w:val="24"/>
          <w:szCs w:val="24"/>
        </w:rPr>
        <w:t xml:space="preserve">. </w:t>
      </w:r>
    </w:p>
    <w:p w:rsidRDefault="00D72B21" w:rsidP="00D72B21" w:rsidR="00D72B21" w:rsidRPr="00C92962">
      <w:pPr>
        <w:jc w:val="both"/>
        <w:rPr>
          <w:color w:val="auto"/>
          <w:sz w:val="24"/>
          <w:szCs w:val="24"/>
        </w:rPr>
      </w:pPr>
    </w:p>
    <w:p w:rsidRDefault="00D84DB5" w:rsidP="0062311F" w:rsidR="0062311F" w:rsidRPr="00C92962">
      <w:pPr>
        <w:jc w:val="both"/>
        <w:rPr>
          <w:color w:val="auto"/>
          <w:sz w:val="24"/>
          <w:szCs w:val="24"/>
        </w:rPr>
      </w:pPr>
      <w:r w:rsidRPr="00C92962">
        <w:rPr>
          <w:color w:val="auto"/>
          <w:sz w:val="24"/>
          <w:szCs w:val="24"/>
        </w:rPr>
        <w:tab/>
      </w:r>
      <w:r w:rsidR="0062311F">
        <w:rPr>
          <w:color w:val="auto"/>
          <w:sz w:val="24"/>
          <w:szCs w:val="24"/>
        </w:rPr>
        <w:t xml:space="preserve">Pun. </w:t>
      </w:r>
      <w:r w:rsidR="0062311F" w:rsidRPr="00C92962">
        <w:rPr>
          <w:color w:val="auto"/>
          <w:sz w:val="24"/>
          <w:szCs w:val="24"/>
        </w:rPr>
        <w:t>Kreditna banka Zagreb</w:t>
      </w:r>
      <w:r w:rsidRPr="00C92962">
        <w:rPr>
          <w:color w:val="auto"/>
          <w:sz w:val="24"/>
          <w:szCs w:val="24"/>
        </w:rPr>
        <w:t xml:space="preserve"> stavlja sljedeći protuprijedlog: </w:t>
      </w:r>
      <w:r w:rsidR="0062311F" w:rsidRPr="00C92962">
        <w:rPr>
          <w:color w:val="auto"/>
          <w:sz w:val="24"/>
          <w:szCs w:val="24"/>
        </w:rPr>
        <w:t xml:space="preserve">Ovlašćuje se stečajni upravitelj da zaključene ugovore o zakupu izmijeni aneksom na način da ih sklopi na </w:t>
      </w:r>
      <w:r w:rsidR="0062311F">
        <w:rPr>
          <w:color w:val="auto"/>
          <w:sz w:val="24"/>
          <w:szCs w:val="24"/>
        </w:rPr>
        <w:t xml:space="preserve">rok od 6 mjeseci, po cijenama </w:t>
      </w:r>
      <w:r w:rsidR="0051554C">
        <w:rPr>
          <w:color w:val="auto"/>
          <w:sz w:val="24"/>
          <w:szCs w:val="24"/>
        </w:rPr>
        <w:t>u</w:t>
      </w:r>
      <w:r w:rsidR="0062311F">
        <w:rPr>
          <w:color w:val="auto"/>
          <w:sz w:val="24"/>
          <w:szCs w:val="24"/>
        </w:rPr>
        <w:t>tvrđenim u dosadašnjim ugovorima, odnosno aneksima ugovoru o zakupu, uz obvezu zakupoprimca da kao sredstvo osiguranja plaćanja zakupnine preda bjanko zadužnicu, te uz obvezu zakupoprimca da plaća sve troškove koji terete predmetni poslovni prostor</w:t>
      </w:r>
      <w:r w:rsidR="0051554C">
        <w:rPr>
          <w:color w:val="auto"/>
          <w:sz w:val="24"/>
          <w:szCs w:val="24"/>
        </w:rPr>
        <w:t>, te da primjerak ugovora stečajni upravitelj dostavi u spis.</w:t>
      </w:r>
      <w:r w:rsidR="0062311F" w:rsidRPr="00C92962">
        <w:rPr>
          <w:color w:val="auto"/>
          <w:sz w:val="24"/>
          <w:szCs w:val="24"/>
        </w:rPr>
        <w:t xml:space="preserve"> </w:t>
      </w:r>
    </w:p>
    <w:p w:rsidRDefault="00D84DB5" w:rsidP="00D72B21" w:rsidR="00D84DB5" w:rsidRPr="00C92962">
      <w:pPr>
        <w:jc w:val="both"/>
        <w:rPr>
          <w:color w:val="auto"/>
          <w:sz w:val="24"/>
          <w:szCs w:val="24"/>
        </w:rPr>
      </w:pPr>
    </w:p>
    <w:p w:rsidRDefault="00414A9C" w:rsidP="00A96514" w:rsidR="00894571" w:rsidRPr="00C92962">
      <w:pPr>
        <w:ind w:firstLine="708"/>
        <w:jc w:val="both"/>
        <w:rPr>
          <w:color w:val="auto"/>
          <w:sz w:val="24"/>
          <w:szCs w:val="24"/>
        </w:rPr>
      </w:pPr>
      <w:r w:rsidRPr="00C92962">
        <w:rPr>
          <w:color w:val="auto"/>
          <w:sz w:val="24"/>
          <w:szCs w:val="24"/>
        </w:rPr>
        <w:t xml:space="preserve">Skupština vjerovnika donosi </w:t>
      </w:r>
    </w:p>
    <w:p w:rsidRDefault="00417DEA" w:rsidP="00A96514" w:rsidR="00417DEA" w:rsidRPr="00C92962">
      <w:pPr>
        <w:ind w:firstLine="708"/>
        <w:jc w:val="both"/>
        <w:rPr>
          <w:color w:val="auto"/>
          <w:sz w:val="24"/>
          <w:szCs w:val="24"/>
        </w:rPr>
      </w:pPr>
    </w:p>
    <w:p w:rsidRDefault="00414A9C" w:rsidP="00894571" w:rsidR="00894571" w:rsidRPr="00C92962">
      <w:pPr>
        <w:ind w:firstLine="708" w:left="3540"/>
        <w:rPr>
          <w:color w:val="auto"/>
          <w:sz w:val="24"/>
          <w:szCs w:val="24"/>
        </w:rPr>
      </w:pPr>
      <w:r w:rsidRPr="00C92962">
        <w:rPr>
          <w:color w:val="auto"/>
          <w:sz w:val="24"/>
          <w:szCs w:val="24"/>
        </w:rPr>
        <w:t>odluku</w:t>
      </w:r>
    </w:p>
    <w:p w:rsidRDefault="00D55EF5" w:rsidP="00894571" w:rsidR="00D55EF5" w:rsidRPr="00C92962">
      <w:pPr>
        <w:ind w:firstLine="708" w:left="3540"/>
        <w:rPr>
          <w:color w:val="auto"/>
          <w:sz w:val="24"/>
          <w:szCs w:val="24"/>
        </w:rPr>
      </w:pPr>
    </w:p>
    <w:p w:rsidRDefault="00414A9C" w:rsidP="001C247E" w:rsidR="001C247E" w:rsidRPr="00C92962">
      <w:pPr>
        <w:jc w:val="both"/>
        <w:rPr>
          <w:color w:val="auto"/>
          <w:sz w:val="24"/>
          <w:szCs w:val="24"/>
        </w:rPr>
      </w:pPr>
      <w:r w:rsidRPr="00C92962">
        <w:rPr>
          <w:color w:val="auto"/>
          <w:sz w:val="24"/>
          <w:szCs w:val="24"/>
        </w:rPr>
        <w:tab/>
      </w:r>
      <w:r w:rsidR="001C247E">
        <w:rPr>
          <w:color w:val="auto"/>
          <w:sz w:val="24"/>
          <w:szCs w:val="24"/>
        </w:rPr>
        <w:t xml:space="preserve">Sa ukupno 91,83% glasova ZA prihvaćen je prijedlog stečajnog upravitelja pa odluka skupštine pod točkom 1. glasi: </w:t>
      </w:r>
      <w:r w:rsidR="001C247E" w:rsidRPr="00C92962">
        <w:rPr>
          <w:color w:val="auto"/>
          <w:sz w:val="24"/>
          <w:szCs w:val="24"/>
        </w:rPr>
        <w:t>Ovlašćuje se stečajni upravitelj da zaključene ugovore o zakupu izmijeni aneksom na način da ih sklopi na određeno vrijeme do prodaje nekretnine u stečajnom postupku</w:t>
      </w:r>
      <w:r w:rsidR="001C247E">
        <w:rPr>
          <w:color w:val="auto"/>
          <w:sz w:val="24"/>
          <w:szCs w:val="24"/>
        </w:rPr>
        <w:t>, po cijenama utvrđenim u dosadašnjim ugovorima, odnosno aneksima ugovoru o zakupu</w:t>
      </w:r>
      <w:r w:rsidR="001C247E" w:rsidRPr="00C92962">
        <w:rPr>
          <w:color w:val="auto"/>
          <w:sz w:val="24"/>
          <w:szCs w:val="24"/>
        </w:rPr>
        <w:t xml:space="preserve">. </w:t>
      </w:r>
    </w:p>
    <w:p w:rsidRDefault="00414A9C" w:rsidP="00227557" w:rsidR="00414A9C">
      <w:pPr>
        <w:jc w:val="both"/>
        <w:rPr>
          <w:color w:val="auto"/>
          <w:sz w:val="24"/>
          <w:szCs w:val="24"/>
        </w:rPr>
      </w:pPr>
    </w:p>
    <w:p w:rsidRDefault="001C247E" w:rsidP="00227557" w:rsidR="001C247E" w:rsidRPr="00C92962">
      <w:pPr>
        <w:jc w:val="both"/>
        <w:rPr>
          <w:color w:val="auto"/>
          <w:sz w:val="24"/>
          <w:szCs w:val="24"/>
        </w:rPr>
      </w:pPr>
    </w:p>
    <w:p w:rsidRDefault="001C247E" w:rsidP="001C247E" w:rsidR="001C247E">
      <w:pPr>
        <w:ind w:firstLine="708"/>
        <w:jc w:val="both"/>
        <w:rPr>
          <w:color w:val="auto"/>
          <w:sz w:val="24"/>
          <w:szCs w:val="24"/>
        </w:rPr>
      </w:pPr>
      <w:r w:rsidRPr="00C92962">
        <w:rPr>
          <w:color w:val="auto"/>
          <w:sz w:val="24"/>
          <w:szCs w:val="24"/>
        </w:rPr>
        <w:t>Točka br</w:t>
      </w:r>
      <w:r>
        <w:rPr>
          <w:color w:val="auto"/>
          <w:sz w:val="24"/>
          <w:szCs w:val="24"/>
        </w:rPr>
        <w:t>. 2</w:t>
      </w:r>
      <w:r w:rsidR="0012691A">
        <w:rPr>
          <w:color w:val="auto"/>
          <w:sz w:val="24"/>
          <w:szCs w:val="24"/>
        </w:rPr>
        <w:t>.</w:t>
      </w:r>
    </w:p>
    <w:p w:rsidRDefault="001C247E" w:rsidP="001C247E" w:rsidR="001C247E">
      <w:pPr>
        <w:ind w:firstLine="708"/>
        <w:jc w:val="both"/>
        <w:rPr>
          <w:color w:val="auto"/>
          <w:sz w:val="24"/>
          <w:szCs w:val="24"/>
        </w:rPr>
      </w:pPr>
      <w:r>
        <w:rPr>
          <w:color w:val="auto"/>
          <w:sz w:val="24"/>
          <w:szCs w:val="24"/>
        </w:rPr>
        <w:t xml:space="preserve">Pun. vjerovnika Stanić d.o.o. koji je ujedno dužnik u ugovoru o zakupu ističe kako je 29. prosinca 2017. podnio zahtjev Puljanki za smanjenje zakupnine za poslovni prostor u Banjolama, Čimunje 13, za 1.404,00 eura odnosno 50% zakupnine iz razloga jer su cijene zakupnine određena po netržišnim cijenama te mu plaćanje takve zakupnine iziskuje znatne troškove za poslovanje. </w:t>
      </w:r>
    </w:p>
    <w:p w:rsidRDefault="001C247E" w:rsidP="001C247E" w:rsidR="001C247E">
      <w:pPr>
        <w:ind w:firstLine="708"/>
        <w:jc w:val="both"/>
        <w:rPr>
          <w:color w:val="auto"/>
          <w:sz w:val="24"/>
          <w:szCs w:val="24"/>
        </w:rPr>
      </w:pPr>
      <w:r>
        <w:rPr>
          <w:color w:val="auto"/>
          <w:sz w:val="24"/>
          <w:szCs w:val="24"/>
        </w:rPr>
        <w:t>Preostali nazočni vjerovnici ističu kako nisu suglasni sa smanjenjem zakupnine, sa time što je vjerovnika Kreditna banka Zagreb suzdržana u odluci u ovoj točci dnevnog reda, pa bez potrebe za ispunjavanjem glasačkih listića proizlazi da skupština vjerovnika sa  97,96% glasova donosi sljedeću</w:t>
      </w:r>
    </w:p>
    <w:p w:rsidRDefault="001C247E" w:rsidP="001C247E" w:rsidR="001C247E">
      <w:pPr>
        <w:ind w:firstLine="708"/>
        <w:jc w:val="both"/>
        <w:rPr>
          <w:color w:val="auto"/>
          <w:sz w:val="24"/>
          <w:szCs w:val="24"/>
        </w:rPr>
      </w:pPr>
    </w:p>
    <w:p w:rsidRDefault="001C247E" w:rsidP="0079627D" w:rsidR="001C247E">
      <w:pPr>
        <w:ind w:firstLine="708" w:left="2832"/>
        <w:rPr>
          <w:color w:val="auto"/>
          <w:sz w:val="24"/>
          <w:szCs w:val="24"/>
        </w:rPr>
      </w:pPr>
      <w:r>
        <w:rPr>
          <w:color w:val="auto"/>
          <w:sz w:val="24"/>
          <w:szCs w:val="24"/>
        </w:rPr>
        <w:t>odluku</w:t>
      </w:r>
    </w:p>
    <w:p w:rsidRDefault="001C247E" w:rsidP="001C247E" w:rsidR="001C247E">
      <w:pPr>
        <w:ind w:firstLine="708"/>
        <w:jc w:val="both"/>
        <w:rPr>
          <w:color w:val="auto"/>
          <w:sz w:val="24"/>
          <w:szCs w:val="24"/>
        </w:rPr>
      </w:pPr>
    </w:p>
    <w:p w:rsidRDefault="001C247E" w:rsidP="001C247E" w:rsidR="001C247E">
      <w:pPr>
        <w:ind w:firstLine="424" w:left="284"/>
        <w:jc w:val="both"/>
        <w:rPr>
          <w:sz w:val="24"/>
          <w:szCs w:val="24"/>
        </w:rPr>
      </w:pPr>
      <w:r w:rsidRPr="001C247E">
        <w:rPr>
          <w:sz w:val="24"/>
          <w:szCs w:val="24"/>
        </w:rPr>
        <w:t xml:space="preserve">Ne prihvaća se zahtjev </w:t>
      </w:r>
      <w:r>
        <w:rPr>
          <w:sz w:val="24"/>
          <w:szCs w:val="24"/>
        </w:rPr>
        <w:t xml:space="preserve">društva </w:t>
      </w:r>
      <w:r w:rsidRPr="001C247E">
        <w:rPr>
          <w:sz w:val="24"/>
          <w:szCs w:val="24"/>
        </w:rPr>
        <w:t>Stanić d.o.o. za smanjenje zakupnine.</w:t>
      </w:r>
    </w:p>
    <w:p w:rsidRDefault="001C247E" w:rsidP="001C247E" w:rsidR="001C247E">
      <w:pPr>
        <w:ind w:firstLine="424" w:left="284"/>
        <w:jc w:val="both"/>
        <w:rPr>
          <w:sz w:val="24"/>
          <w:szCs w:val="24"/>
        </w:rPr>
      </w:pPr>
    </w:p>
    <w:p w:rsidRDefault="0012691A" w:rsidP="001C247E" w:rsidR="0012691A">
      <w:pPr>
        <w:ind w:firstLine="424" w:left="284"/>
        <w:jc w:val="both"/>
        <w:rPr>
          <w:sz w:val="24"/>
          <w:szCs w:val="24"/>
        </w:rPr>
      </w:pPr>
    </w:p>
    <w:p w:rsidRDefault="001C247E" w:rsidP="001C247E" w:rsidR="001C247E">
      <w:pPr>
        <w:ind w:firstLine="424" w:left="284"/>
        <w:jc w:val="both"/>
        <w:rPr>
          <w:sz w:val="24"/>
          <w:szCs w:val="24"/>
        </w:rPr>
      </w:pPr>
      <w:r>
        <w:rPr>
          <w:sz w:val="24"/>
          <w:szCs w:val="24"/>
        </w:rPr>
        <w:t>Točka br. 3</w:t>
      </w:r>
      <w:r w:rsidR="0012691A">
        <w:rPr>
          <w:sz w:val="24"/>
          <w:szCs w:val="24"/>
        </w:rPr>
        <w:t>.</w:t>
      </w:r>
    </w:p>
    <w:p w:rsidRDefault="0012691A" w:rsidP="001C247E" w:rsidR="0012691A">
      <w:pPr>
        <w:ind w:firstLine="424" w:left="284"/>
        <w:jc w:val="both"/>
        <w:rPr>
          <w:sz w:val="24"/>
          <w:szCs w:val="24"/>
        </w:rPr>
      </w:pPr>
      <w:r>
        <w:rPr>
          <w:sz w:val="24"/>
          <w:szCs w:val="24"/>
        </w:rPr>
        <w:t xml:space="preserve">Vjerovnik LORIMEX ističe kako popis postupaka valja ispraviti na stranici 25 točka 95 na način da valja označiti da ovršni postupak ovrhovoditelja LORIMEX d.o.o. protiv dužnikova dužnika Istarski supermarketi još uvijek nije pravomoćno budući je na rješenje o obustavi podnesena pravodobna žalba. </w:t>
      </w:r>
    </w:p>
    <w:p w:rsidRDefault="001C247E" w:rsidP="001C247E" w:rsidR="001C247E">
      <w:pPr>
        <w:ind w:firstLine="424" w:left="284"/>
        <w:jc w:val="both"/>
        <w:rPr>
          <w:sz w:val="24"/>
          <w:szCs w:val="24"/>
        </w:rPr>
      </w:pPr>
    </w:p>
    <w:p w:rsidRDefault="0012691A" w:rsidP="0012691A" w:rsidR="0012691A">
      <w:pPr>
        <w:ind w:firstLine="708"/>
        <w:jc w:val="both"/>
        <w:rPr>
          <w:color w:val="auto"/>
          <w:sz w:val="24"/>
          <w:szCs w:val="24"/>
        </w:rPr>
      </w:pPr>
      <w:r>
        <w:rPr>
          <w:sz w:val="24"/>
          <w:szCs w:val="24"/>
        </w:rPr>
        <w:t xml:space="preserve">Skupština vjerovnika </w:t>
      </w:r>
      <w:r>
        <w:rPr>
          <w:color w:val="auto"/>
          <w:sz w:val="24"/>
          <w:szCs w:val="24"/>
        </w:rPr>
        <w:t>donosi sljedeću jednoglasnu</w:t>
      </w:r>
    </w:p>
    <w:p w:rsidRDefault="0012691A" w:rsidP="0012691A" w:rsidR="0012691A">
      <w:pPr>
        <w:ind w:firstLine="708"/>
        <w:jc w:val="both"/>
        <w:rPr>
          <w:color w:val="auto"/>
          <w:sz w:val="24"/>
          <w:szCs w:val="24"/>
        </w:rPr>
      </w:pPr>
    </w:p>
    <w:p w:rsidRDefault="0012691A" w:rsidP="0079627D" w:rsidR="0012691A">
      <w:pPr>
        <w:ind w:firstLine="708" w:left="3540"/>
        <w:rPr>
          <w:color w:val="auto"/>
          <w:sz w:val="24"/>
          <w:szCs w:val="24"/>
        </w:rPr>
      </w:pPr>
      <w:r>
        <w:rPr>
          <w:color w:val="auto"/>
          <w:sz w:val="24"/>
          <w:szCs w:val="24"/>
        </w:rPr>
        <w:t>odluku</w:t>
      </w:r>
    </w:p>
    <w:p w:rsidRDefault="0012691A" w:rsidP="001C247E" w:rsidR="0012691A">
      <w:pPr>
        <w:ind w:firstLine="424" w:left="284"/>
        <w:jc w:val="both"/>
        <w:rPr>
          <w:sz w:val="24"/>
          <w:szCs w:val="24"/>
        </w:rPr>
      </w:pPr>
    </w:p>
    <w:p w:rsidRDefault="001C247E" w:rsidP="001C247E" w:rsidR="001C247E" w:rsidRPr="001C247E">
      <w:pPr>
        <w:ind w:firstLine="424" w:left="284"/>
        <w:jc w:val="both"/>
        <w:rPr>
          <w:sz w:val="24"/>
          <w:szCs w:val="24"/>
        </w:rPr>
      </w:pPr>
    </w:p>
    <w:p w:rsidRDefault="0012691A" w:rsidP="0012691A" w:rsidR="0012691A" w:rsidRPr="0012691A">
      <w:pPr>
        <w:ind w:firstLine="424" w:left="284"/>
        <w:jc w:val="both"/>
        <w:rPr>
          <w:sz w:val="24"/>
          <w:szCs w:val="24"/>
        </w:rPr>
      </w:pPr>
      <w:r w:rsidRPr="0012691A">
        <w:rPr>
          <w:sz w:val="24"/>
          <w:szCs w:val="24"/>
        </w:rPr>
        <w:t>Ovlašćuje se stečajnog upravitelja da nastavi postupak pred sudovima i upravnim tijelima.</w:t>
      </w:r>
      <w:r>
        <w:rPr>
          <w:sz w:val="24"/>
          <w:szCs w:val="24"/>
        </w:rPr>
        <w:t xml:space="preserve"> </w:t>
      </w:r>
    </w:p>
    <w:p w:rsidRDefault="001C247E" w:rsidP="001C247E" w:rsidR="001C247E" w:rsidRPr="001C247E">
      <w:pPr>
        <w:ind w:firstLine="708"/>
        <w:jc w:val="both"/>
        <w:rPr>
          <w:color w:val="auto"/>
          <w:sz w:val="24"/>
          <w:szCs w:val="24"/>
        </w:rPr>
      </w:pPr>
    </w:p>
    <w:p w:rsidRDefault="00414A9C" w:rsidP="00414A9C" w:rsidR="00414A9C">
      <w:pPr>
        <w:ind w:firstLine="708"/>
        <w:jc w:val="both"/>
        <w:rPr>
          <w:color w:val="auto"/>
          <w:sz w:val="24"/>
          <w:szCs w:val="24"/>
        </w:rPr>
      </w:pPr>
    </w:p>
    <w:p w:rsidRDefault="0012691A" w:rsidP="0012691A" w:rsidR="0012691A">
      <w:pPr>
        <w:ind w:firstLine="424" w:left="284"/>
        <w:jc w:val="both"/>
        <w:rPr>
          <w:sz w:val="24"/>
          <w:szCs w:val="24"/>
        </w:rPr>
      </w:pPr>
      <w:r>
        <w:rPr>
          <w:sz w:val="24"/>
          <w:szCs w:val="24"/>
        </w:rPr>
        <w:t>Točka br. 4.</w:t>
      </w:r>
    </w:p>
    <w:p w:rsidRDefault="0012691A" w:rsidP="00414A9C" w:rsidR="0012691A">
      <w:pPr>
        <w:ind w:firstLine="708"/>
        <w:jc w:val="both"/>
        <w:rPr>
          <w:color w:val="auto"/>
          <w:sz w:val="24"/>
          <w:szCs w:val="24"/>
        </w:rPr>
      </w:pPr>
      <w:r>
        <w:rPr>
          <w:color w:val="auto"/>
          <w:sz w:val="24"/>
          <w:szCs w:val="24"/>
        </w:rPr>
        <w:t>Pun. vjerovnika Kreditna banka Zagreb d.d. predlaže skupštini da donese sljedeću odluku:</w:t>
      </w:r>
    </w:p>
    <w:p w:rsidRDefault="0012691A" w:rsidP="00414A9C" w:rsidR="0012691A" w:rsidRPr="00C92962">
      <w:pPr>
        <w:ind w:firstLine="708"/>
        <w:jc w:val="both"/>
        <w:rPr>
          <w:color w:val="auto"/>
          <w:sz w:val="24"/>
          <w:szCs w:val="24"/>
        </w:rPr>
      </w:pPr>
      <w:r>
        <w:rPr>
          <w:color w:val="auto"/>
          <w:sz w:val="24"/>
          <w:szCs w:val="24"/>
        </w:rPr>
        <w:t>Ovlašćuje se stečajni upravitelj angažirati</w:t>
      </w:r>
      <w:r w:rsidRPr="00C92962">
        <w:rPr>
          <w:color w:val="auto"/>
          <w:sz w:val="24"/>
          <w:szCs w:val="24"/>
        </w:rPr>
        <w:t xml:space="preserve"> odvjetnika u sudskim postupcima u kojima sudjeluje stečajni dužnik</w:t>
      </w:r>
      <w:r>
        <w:rPr>
          <w:color w:val="auto"/>
          <w:sz w:val="24"/>
          <w:szCs w:val="24"/>
        </w:rPr>
        <w:t xml:space="preserve">, na način da je stečajni upravitelj dužan zaključiti ugovor o zastupanju s odvjetnicima kojeg će angažirati na način da će u slučaju uspjeha u sporu (u korist dužnika) odvjetnici prvenstveno naplatiti pravomoćno dosuđene troškove parničnog, ovršnog ili bilo koje druge vrste postupka od protivne strane u svoju korist umanjeno za materijalne troškove koji su plaćeni od strane dužnika (sudske pristojbe, vještačenja i sl.). U slučaju nemogućnosti naplate od protivne strane pravomoćno dosuđenih troškova postupka a što je angažirani odvjetnik u obvezi dokazati, troškove će platiti dužnik. U slučaju neuspjeha dužnika po pravomoćno završenim sudskim postupcima angažiranim odvjetnicima će pripasti fiksna naknada za cjelokupni postupak u iznosu od 25% nagrade koja bi mu inače pripala po odvjetničkoj tarifi. </w:t>
      </w:r>
    </w:p>
    <w:p w:rsidRDefault="00D55EF5" w:rsidP="00227557" w:rsidR="00D55EF5" w:rsidRPr="00C92962">
      <w:pPr>
        <w:jc w:val="both"/>
        <w:rPr>
          <w:color w:val="auto"/>
          <w:sz w:val="24"/>
          <w:szCs w:val="24"/>
        </w:rPr>
      </w:pPr>
    </w:p>
    <w:p w:rsidRDefault="0012691A" w:rsidP="0012691A" w:rsidR="0012691A">
      <w:pPr>
        <w:ind w:firstLine="708"/>
        <w:jc w:val="both"/>
        <w:rPr>
          <w:color w:val="auto"/>
          <w:sz w:val="24"/>
          <w:szCs w:val="24"/>
        </w:rPr>
      </w:pPr>
      <w:r>
        <w:rPr>
          <w:sz w:val="24"/>
          <w:szCs w:val="24"/>
        </w:rPr>
        <w:t xml:space="preserve">Skupština vjerovnika </w:t>
      </w:r>
      <w:r>
        <w:rPr>
          <w:color w:val="auto"/>
          <w:sz w:val="24"/>
          <w:szCs w:val="24"/>
        </w:rPr>
        <w:t>donosi sljedeću jednoglasnu</w:t>
      </w:r>
    </w:p>
    <w:p w:rsidRDefault="0012691A" w:rsidP="0012691A" w:rsidR="0012691A">
      <w:pPr>
        <w:ind w:firstLine="708"/>
        <w:jc w:val="both"/>
        <w:rPr>
          <w:color w:val="auto"/>
          <w:sz w:val="24"/>
          <w:szCs w:val="24"/>
        </w:rPr>
      </w:pPr>
    </w:p>
    <w:p w:rsidRDefault="0012691A" w:rsidP="0079627D" w:rsidR="0012691A">
      <w:pPr>
        <w:ind w:firstLine="708" w:left="3540"/>
        <w:rPr>
          <w:color w:val="auto"/>
          <w:sz w:val="24"/>
          <w:szCs w:val="24"/>
        </w:rPr>
      </w:pPr>
      <w:r>
        <w:rPr>
          <w:color w:val="auto"/>
          <w:sz w:val="24"/>
          <w:szCs w:val="24"/>
        </w:rPr>
        <w:t>odluku</w:t>
      </w:r>
    </w:p>
    <w:p w:rsidRDefault="0012691A" w:rsidP="0012691A" w:rsidR="0012691A">
      <w:pPr>
        <w:ind w:firstLine="424" w:left="284"/>
        <w:jc w:val="both"/>
        <w:rPr>
          <w:sz w:val="24"/>
          <w:szCs w:val="24"/>
        </w:rPr>
      </w:pPr>
    </w:p>
    <w:p w:rsidRDefault="0012691A" w:rsidP="0012691A" w:rsidR="0012691A" w:rsidRPr="00C92962">
      <w:pPr>
        <w:ind w:firstLine="708"/>
        <w:jc w:val="both"/>
        <w:rPr>
          <w:color w:val="auto"/>
          <w:sz w:val="24"/>
          <w:szCs w:val="24"/>
        </w:rPr>
      </w:pPr>
      <w:r>
        <w:rPr>
          <w:color w:val="auto"/>
          <w:sz w:val="24"/>
          <w:szCs w:val="24"/>
        </w:rPr>
        <w:t>Ovlašćuje se stečajni upravitelj angažirati</w:t>
      </w:r>
      <w:r w:rsidRPr="00C92962">
        <w:rPr>
          <w:color w:val="auto"/>
          <w:sz w:val="24"/>
          <w:szCs w:val="24"/>
        </w:rPr>
        <w:t xml:space="preserve"> odvjetnika u sudskim postupcima u kojima sudjeluje stečajni dužnik</w:t>
      </w:r>
      <w:r>
        <w:rPr>
          <w:color w:val="auto"/>
          <w:sz w:val="24"/>
          <w:szCs w:val="24"/>
        </w:rPr>
        <w:t xml:space="preserve">, na način da je stečajni upravitelj dužan zaključiti ugovor o zastupanju s odvjetnicima kojeg će angažirati na način da će u slučaju uspjeha u sporu (u korist dužnika) odvjetnici prvenstveno naplatiti pravomoćno dosuđene troškove parničnog, ovršnog ili bilo koje druge vrste postupka od protivne strane u svoju korist umanjeno za materijalne troškove koji su plaćeni od strane dužnika (sudske pristojbe, vještačenja i sl.). U slučaju nemogućnosti naplate od protivne strane pravomoćno dosuđenih troškova postupka a što je angažirani odvjetnik u obvezi dokazati, troškove će platiti dužnik. U slučaju neuspjeha dužnika po pravomoćno završenim sudskim postupcima angažiranim odvjetnicima će pripasti fiksna naknada za cjelokupni postupak u iznosu od 25% nagrade koja bi mu inače pripala po odvjetničkoj tarifi. </w:t>
      </w:r>
    </w:p>
    <w:p w:rsidRDefault="0012691A" w:rsidP="0012691A" w:rsidR="0012691A" w:rsidRPr="00C92962">
      <w:pPr>
        <w:jc w:val="both"/>
        <w:rPr>
          <w:color w:val="auto"/>
          <w:sz w:val="24"/>
          <w:szCs w:val="24"/>
        </w:rPr>
      </w:pPr>
    </w:p>
    <w:p w:rsidRDefault="0079627D" w:rsidP="00227557" w:rsidR="0079627D">
      <w:pPr>
        <w:jc w:val="both"/>
        <w:rPr>
          <w:color w:val="auto"/>
          <w:sz w:val="24"/>
          <w:szCs w:val="24"/>
        </w:rPr>
      </w:pPr>
    </w:p>
    <w:p w:rsidRDefault="0012691A" w:rsidP="0012691A" w:rsidR="0012691A">
      <w:pPr>
        <w:ind w:firstLine="424" w:left="284"/>
        <w:jc w:val="both"/>
        <w:rPr>
          <w:sz w:val="24"/>
          <w:szCs w:val="24"/>
        </w:rPr>
      </w:pPr>
      <w:r>
        <w:rPr>
          <w:sz w:val="24"/>
          <w:szCs w:val="24"/>
        </w:rPr>
        <w:t>Točka br. 5.</w:t>
      </w:r>
    </w:p>
    <w:p w:rsidRDefault="0012691A" w:rsidP="00227557" w:rsidR="0012691A">
      <w:pPr>
        <w:jc w:val="both"/>
        <w:rPr>
          <w:color w:val="auto"/>
          <w:sz w:val="24"/>
          <w:szCs w:val="24"/>
        </w:rPr>
      </w:pPr>
      <w:r>
        <w:rPr>
          <w:color w:val="auto"/>
          <w:sz w:val="24"/>
          <w:szCs w:val="24"/>
        </w:rPr>
        <w:tab/>
      </w:r>
      <w:r w:rsidR="0079627D">
        <w:rPr>
          <w:color w:val="auto"/>
          <w:sz w:val="24"/>
          <w:szCs w:val="24"/>
        </w:rPr>
        <w:t xml:space="preserve">Stečajni upravitelj ističe kako u vlasništvu dužnika nema nekretnina koje nisu opterećene razlučnim pravima, a razlučnim pravima opterećena je i većina pokretne imovine. Od imovine koja nije opterećena razlučnim pravima postoji samo nekoliko vozila, radi se o dostavnim vozilima i manjim kamionima. </w:t>
      </w:r>
    </w:p>
    <w:p w:rsidRDefault="0079627D" w:rsidP="00227557" w:rsidR="0079627D">
      <w:pPr>
        <w:jc w:val="both"/>
        <w:rPr>
          <w:color w:val="auto"/>
          <w:sz w:val="24"/>
          <w:szCs w:val="24"/>
        </w:rPr>
      </w:pPr>
      <w:r>
        <w:rPr>
          <w:color w:val="auto"/>
          <w:sz w:val="24"/>
          <w:szCs w:val="24"/>
        </w:rPr>
        <w:tab/>
        <w:t xml:space="preserve">Stečajni upravitelj predlaže skupštini da donese sljedeću odluku: Ovlašćuje se stečajnog upravitelja da po ovlaštenom sudskom procjenitelju izvrši procjenu vrijednosti vozila, te da pristupi prodaju prikupljanjem ponuda. Ponude se imaju predavati u uredu stečajnog upravitelja. </w:t>
      </w:r>
    </w:p>
    <w:p w:rsidRDefault="0012691A" w:rsidP="00227557" w:rsidR="0012691A" w:rsidRPr="00C92962">
      <w:pPr>
        <w:jc w:val="both"/>
        <w:rPr>
          <w:color w:val="auto"/>
          <w:sz w:val="24"/>
          <w:szCs w:val="24"/>
        </w:rPr>
      </w:pPr>
      <w:r>
        <w:rPr>
          <w:color w:val="auto"/>
          <w:sz w:val="24"/>
          <w:szCs w:val="24"/>
        </w:rPr>
        <w:tab/>
      </w:r>
    </w:p>
    <w:p w:rsidRDefault="0079627D" w:rsidP="0079627D" w:rsidR="0079627D">
      <w:pPr>
        <w:ind w:firstLine="708"/>
        <w:jc w:val="both"/>
        <w:rPr>
          <w:color w:val="auto"/>
          <w:sz w:val="24"/>
          <w:szCs w:val="24"/>
        </w:rPr>
      </w:pPr>
      <w:r>
        <w:rPr>
          <w:sz w:val="24"/>
          <w:szCs w:val="24"/>
        </w:rPr>
        <w:t xml:space="preserve">Skupština vjerovnika </w:t>
      </w:r>
      <w:r>
        <w:rPr>
          <w:color w:val="auto"/>
          <w:sz w:val="24"/>
          <w:szCs w:val="24"/>
        </w:rPr>
        <w:t>donosi sljedeću jednoglasnu</w:t>
      </w:r>
    </w:p>
    <w:p w:rsidRDefault="0079627D" w:rsidP="0079627D" w:rsidR="0079627D">
      <w:pPr>
        <w:ind w:firstLine="708"/>
        <w:jc w:val="both"/>
        <w:rPr>
          <w:color w:val="auto"/>
          <w:sz w:val="24"/>
          <w:szCs w:val="24"/>
        </w:rPr>
      </w:pPr>
    </w:p>
    <w:p w:rsidRDefault="0079627D" w:rsidP="0079627D" w:rsidR="0079627D">
      <w:pPr>
        <w:ind w:firstLine="708" w:left="3540"/>
        <w:rPr>
          <w:color w:val="auto"/>
          <w:sz w:val="24"/>
          <w:szCs w:val="24"/>
        </w:rPr>
      </w:pPr>
      <w:r>
        <w:rPr>
          <w:color w:val="auto"/>
          <w:sz w:val="24"/>
          <w:szCs w:val="24"/>
        </w:rPr>
        <w:t>odluku</w:t>
      </w:r>
    </w:p>
    <w:p w:rsidRDefault="0079627D" w:rsidP="0079627D" w:rsidR="0079627D">
      <w:pPr>
        <w:ind w:firstLine="708" w:left="3540"/>
        <w:rPr>
          <w:color w:val="auto"/>
          <w:sz w:val="24"/>
          <w:szCs w:val="24"/>
        </w:rPr>
      </w:pPr>
    </w:p>
    <w:p w:rsidRDefault="0079627D" w:rsidP="0079627D" w:rsidR="0079627D">
      <w:pPr>
        <w:ind w:firstLine="708"/>
        <w:jc w:val="both"/>
        <w:rPr>
          <w:color w:val="auto"/>
          <w:sz w:val="24"/>
          <w:szCs w:val="24"/>
        </w:rPr>
      </w:pPr>
      <w:r>
        <w:rPr>
          <w:color w:val="auto"/>
          <w:sz w:val="24"/>
          <w:szCs w:val="24"/>
        </w:rPr>
        <w:t xml:space="preserve">Ovlašćuje se stečajnog upravitelja da po ovlaštenom sudskom procjenitelju izvrši procjenu vrijednosti vozila, te da pristupi prodaju prikupljanjem ponuda. Ponude se imaju predavati u uredu stečajnog upravitelja. </w:t>
      </w:r>
    </w:p>
    <w:p w:rsidRDefault="009E11BB" w:rsidP="00227557" w:rsidR="009E11BB">
      <w:pPr>
        <w:jc w:val="both"/>
        <w:rPr>
          <w:color w:val="auto"/>
          <w:sz w:val="24"/>
          <w:szCs w:val="24"/>
        </w:rPr>
      </w:pPr>
    </w:p>
    <w:p w:rsidRDefault="0079627D" w:rsidP="00227557" w:rsidR="0079627D">
      <w:pPr>
        <w:jc w:val="both"/>
        <w:rPr>
          <w:color w:val="auto"/>
          <w:sz w:val="24"/>
          <w:szCs w:val="24"/>
        </w:rPr>
      </w:pPr>
    </w:p>
    <w:p w:rsidRDefault="0079627D" w:rsidP="0079627D" w:rsidR="0079627D">
      <w:pPr>
        <w:ind w:firstLine="424" w:left="284"/>
        <w:jc w:val="both"/>
        <w:rPr>
          <w:sz w:val="24"/>
          <w:szCs w:val="24"/>
        </w:rPr>
      </w:pPr>
      <w:r>
        <w:rPr>
          <w:sz w:val="24"/>
          <w:szCs w:val="24"/>
        </w:rPr>
        <w:t>Točka br. 6.</w:t>
      </w:r>
    </w:p>
    <w:p w:rsidRDefault="0079627D" w:rsidP="00227557" w:rsidR="0079627D">
      <w:pPr>
        <w:jc w:val="both"/>
        <w:rPr>
          <w:color w:val="auto"/>
          <w:sz w:val="24"/>
          <w:szCs w:val="24"/>
        </w:rPr>
      </w:pPr>
      <w:r>
        <w:rPr>
          <w:color w:val="auto"/>
          <w:sz w:val="24"/>
          <w:szCs w:val="24"/>
        </w:rPr>
        <w:tab/>
        <w:t xml:space="preserve">Stečajni upravitelj ističe kako je izvršno raspravljati o prodaji pokretnina društvu Istra d.d. budući je u prethodnoj odluci odlučeno da će se iste prodavati prikupljanjem ponuda.  Stečajni upravitelj predlaže da se pod ovom točkom dnevnog reda odluči i o prodaji vozila koja jesu opterećena razlučnim pravima. </w:t>
      </w:r>
    </w:p>
    <w:p w:rsidRDefault="0079627D" w:rsidP="00227557" w:rsidR="0079627D">
      <w:pPr>
        <w:jc w:val="both"/>
        <w:rPr>
          <w:color w:val="auto"/>
          <w:sz w:val="24"/>
          <w:szCs w:val="24"/>
        </w:rPr>
      </w:pPr>
      <w:r>
        <w:rPr>
          <w:color w:val="auto"/>
          <w:sz w:val="24"/>
          <w:szCs w:val="24"/>
        </w:rPr>
        <w:tab/>
      </w:r>
    </w:p>
    <w:p w:rsidRDefault="0079627D" w:rsidP="0079627D" w:rsidR="0079627D">
      <w:pPr>
        <w:ind w:firstLine="708"/>
        <w:jc w:val="both"/>
        <w:rPr>
          <w:color w:val="auto"/>
          <w:sz w:val="24"/>
          <w:szCs w:val="24"/>
        </w:rPr>
      </w:pPr>
      <w:r>
        <w:rPr>
          <w:sz w:val="24"/>
          <w:szCs w:val="24"/>
        </w:rPr>
        <w:t xml:space="preserve">Skupština vjerovnika </w:t>
      </w:r>
      <w:r>
        <w:rPr>
          <w:color w:val="auto"/>
          <w:sz w:val="24"/>
          <w:szCs w:val="24"/>
        </w:rPr>
        <w:t>donosi sljedeću jednoglasnu</w:t>
      </w:r>
    </w:p>
    <w:p w:rsidRDefault="0079627D" w:rsidP="0079627D" w:rsidR="0079627D">
      <w:pPr>
        <w:ind w:firstLine="708"/>
        <w:jc w:val="both"/>
        <w:rPr>
          <w:color w:val="auto"/>
          <w:sz w:val="24"/>
          <w:szCs w:val="24"/>
        </w:rPr>
      </w:pPr>
    </w:p>
    <w:p w:rsidRDefault="0079627D" w:rsidP="0079627D" w:rsidR="0079627D">
      <w:pPr>
        <w:ind w:firstLine="708" w:left="3540"/>
        <w:rPr>
          <w:color w:val="auto"/>
          <w:sz w:val="24"/>
          <w:szCs w:val="24"/>
        </w:rPr>
      </w:pPr>
      <w:r>
        <w:rPr>
          <w:color w:val="auto"/>
          <w:sz w:val="24"/>
          <w:szCs w:val="24"/>
        </w:rPr>
        <w:t>odluku</w:t>
      </w:r>
    </w:p>
    <w:p w:rsidRDefault="0079627D" w:rsidP="0079627D" w:rsidR="0079627D">
      <w:pPr>
        <w:ind w:firstLine="708" w:left="3540"/>
        <w:rPr>
          <w:color w:val="auto"/>
          <w:sz w:val="24"/>
          <w:szCs w:val="24"/>
        </w:rPr>
      </w:pPr>
    </w:p>
    <w:p w:rsidRDefault="0079627D" w:rsidP="0079627D" w:rsidR="0079627D">
      <w:pPr>
        <w:ind w:firstLine="708"/>
        <w:jc w:val="both"/>
        <w:rPr>
          <w:color w:val="auto"/>
          <w:sz w:val="24"/>
          <w:szCs w:val="24"/>
        </w:rPr>
      </w:pPr>
      <w:r>
        <w:rPr>
          <w:color w:val="auto"/>
          <w:sz w:val="24"/>
          <w:szCs w:val="24"/>
        </w:rPr>
        <w:t xml:space="preserve">Ovlašćuje se stečajnog upravitelja da po ovlaštenom sudskom procjenitelju izvrši procjenu vrijednosti vozila, te da pristupi prodaju prikupljanjem ponuda, sve uz prethodnu suglasnost razlučnih vjerovnika. Ponude se imaju predavati u uredu stečajnog upravitelja. </w:t>
      </w:r>
    </w:p>
    <w:p w:rsidRDefault="0079627D" w:rsidP="00227557" w:rsidR="0079627D">
      <w:pPr>
        <w:jc w:val="both"/>
        <w:rPr>
          <w:color w:val="auto"/>
          <w:sz w:val="24"/>
          <w:szCs w:val="24"/>
        </w:rPr>
      </w:pPr>
    </w:p>
    <w:p w:rsidRDefault="0079627D" w:rsidP="00227557" w:rsidR="0079627D">
      <w:pPr>
        <w:jc w:val="both"/>
        <w:rPr>
          <w:color w:val="auto"/>
          <w:sz w:val="24"/>
          <w:szCs w:val="24"/>
        </w:rPr>
      </w:pPr>
    </w:p>
    <w:p w:rsidRDefault="0079627D" w:rsidP="0079627D" w:rsidR="0079627D">
      <w:pPr>
        <w:ind w:firstLine="424" w:left="284"/>
        <w:jc w:val="both"/>
        <w:rPr>
          <w:sz w:val="24"/>
          <w:szCs w:val="24"/>
        </w:rPr>
      </w:pPr>
      <w:r>
        <w:rPr>
          <w:sz w:val="24"/>
          <w:szCs w:val="24"/>
        </w:rPr>
        <w:t>Točka br. 7.</w:t>
      </w:r>
    </w:p>
    <w:p w:rsidRDefault="0079627D" w:rsidP="0079627D" w:rsidR="0079627D">
      <w:pPr>
        <w:ind w:firstLine="708"/>
        <w:jc w:val="both"/>
        <w:rPr>
          <w:color w:val="auto"/>
          <w:sz w:val="24"/>
          <w:szCs w:val="24"/>
        </w:rPr>
      </w:pPr>
      <w:r>
        <w:rPr>
          <w:sz w:val="24"/>
          <w:szCs w:val="24"/>
        </w:rPr>
        <w:t xml:space="preserve">Skupština vjerovnika </w:t>
      </w:r>
      <w:r>
        <w:rPr>
          <w:color w:val="auto"/>
          <w:sz w:val="24"/>
          <w:szCs w:val="24"/>
        </w:rPr>
        <w:t>donosi sljedeću jednoglasnu</w:t>
      </w:r>
    </w:p>
    <w:p w:rsidRDefault="0079627D" w:rsidP="0079627D" w:rsidR="0079627D">
      <w:pPr>
        <w:ind w:firstLine="708"/>
        <w:jc w:val="both"/>
        <w:rPr>
          <w:color w:val="auto"/>
          <w:sz w:val="24"/>
          <w:szCs w:val="24"/>
        </w:rPr>
      </w:pPr>
    </w:p>
    <w:p w:rsidRDefault="0079627D" w:rsidP="0079627D" w:rsidR="0079627D">
      <w:pPr>
        <w:ind w:firstLine="708" w:left="3540"/>
        <w:rPr>
          <w:color w:val="auto"/>
          <w:sz w:val="24"/>
          <w:szCs w:val="24"/>
        </w:rPr>
      </w:pPr>
      <w:r>
        <w:rPr>
          <w:color w:val="auto"/>
          <w:sz w:val="24"/>
          <w:szCs w:val="24"/>
        </w:rPr>
        <w:t>odluku</w:t>
      </w:r>
    </w:p>
    <w:p w:rsidRDefault="0079627D" w:rsidP="00227557" w:rsidR="0079627D">
      <w:pPr>
        <w:jc w:val="both"/>
        <w:rPr>
          <w:color w:val="auto"/>
          <w:sz w:val="24"/>
          <w:szCs w:val="24"/>
        </w:rPr>
      </w:pPr>
    </w:p>
    <w:p w:rsidRDefault="0079627D" w:rsidP="00227557" w:rsidR="0079627D" w:rsidRPr="00C92962">
      <w:pPr>
        <w:jc w:val="both"/>
        <w:rPr>
          <w:color w:val="auto"/>
          <w:sz w:val="24"/>
          <w:szCs w:val="24"/>
        </w:rPr>
      </w:pPr>
      <w:r>
        <w:rPr>
          <w:color w:val="auto"/>
          <w:sz w:val="24"/>
          <w:szCs w:val="24"/>
        </w:rPr>
        <w:tab/>
        <w:t xml:space="preserve"> Ovlašćuje se stečajnog upravitelja da osigura nekretnine od osnovne štete, ali da prethodno pribavi najmanje tri ponude osiguravajućih društava, te da odabere najpovoljniju. </w:t>
      </w:r>
    </w:p>
    <w:p w:rsidRDefault="009E1FC6" w:rsidP="00227557" w:rsidR="00363405">
      <w:pPr>
        <w:jc w:val="both"/>
        <w:rPr>
          <w:color w:val="auto"/>
          <w:sz w:val="24"/>
          <w:szCs w:val="24"/>
        </w:rPr>
      </w:pPr>
      <w:r w:rsidRPr="00C92962">
        <w:rPr>
          <w:color w:val="auto"/>
          <w:sz w:val="24"/>
          <w:szCs w:val="24"/>
        </w:rPr>
        <w:t xml:space="preserve"> </w:t>
      </w:r>
    </w:p>
    <w:p w:rsidRDefault="00A15A39" w:rsidP="00227557" w:rsidR="00A15A39">
      <w:pPr>
        <w:jc w:val="both"/>
        <w:rPr>
          <w:color w:val="auto"/>
          <w:sz w:val="24"/>
          <w:szCs w:val="24"/>
        </w:rPr>
      </w:pPr>
    </w:p>
    <w:p w:rsidRDefault="00A15A39" w:rsidP="00A15A39" w:rsidR="00A15A39">
      <w:pPr>
        <w:ind w:firstLine="424" w:left="284"/>
        <w:jc w:val="both"/>
        <w:rPr>
          <w:sz w:val="24"/>
          <w:szCs w:val="24"/>
        </w:rPr>
      </w:pPr>
      <w:r>
        <w:rPr>
          <w:sz w:val="24"/>
          <w:szCs w:val="24"/>
        </w:rPr>
        <w:t>Točka br. 8.</w:t>
      </w:r>
    </w:p>
    <w:p w:rsidRDefault="00A15A39" w:rsidP="00A15A39" w:rsidR="00A15A39">
      <w:pPr>
        <w:ind w:firstLine="708"/>
        <w:jc w:val="both"/>
        <w:rPr>
          <w:color w:val="auto"/>
          <w:sz w:val="24"/>
          <w:szCs w:val="24"/>
        </w:rPr>
      </w:pPr>
      <w:r>
        <w:rPr>
          <w:sz w:val="24"/>
          <w:szCs w:val="24"/>
        </w:rPr>
        <w:t xml:space="preserve">Skupština vjerovnika </w:t>
      </w:r>
      <w:r>
        <w:rPr>
          <w:color w:val="auto"/>
          <w:sz w:val="24"/>
          <w:szCs w:val="24"/>
        </w:rPr>
        <w:t>donosi sljedeću jednoglasnu</w:t>
      </w:r>
    </w:p>
    <w:p w:rsidRDefault="00A15A39" w:rsidP="00A15A39" w:rsidR="00A15A39">
      <w:pPr>
        <w:ind w:firstLine="708"/>
        <w:jc w:val="both"/>
        <w:rPr>
          <w:color w:val="auto"/>
          <w:sz w:val="24"/>
          <w:szCs w:val="24"/>
        </w:rPr>
      </w:pPr>
    </w:p>
    <w:p w:rsidRDefault="00A15A39" w:rsidP="00A15A39" w:rsidR="00A15A39">
      <w:pPr>
        <w:ind w:firstLine="708" w:left="3540"/>
        <w:rPr>
          <w:color w:val="auto"/>
          <w:sz w:val="24"/>
          <w:szCs w:val="24"/>
        </w:rPr>
      </w:pPr>
      <w:r>
        <w:rPr>
          <w:color w:val="auto"/>
          <w:sz w:val="24"/>
          <w:szCs w:val="24"/>
        </w:rPr>
        <w:t>odluku</w:t>
      </w:r>
    </w:p>
    <w:p w:rsidRDefault="00A15A39" w:rsidP="00227557" w:rsidR="00A15A39">
      <w:pPr>
        <w:jc w:val="both"/>
        <w:rPr>
          <w:color w:val="auto"/>
          <w:sz w:val="24"/>
          <w:szCs w:val="24"/>
        </w:rPr>
      </w:pPr>
    </w:p>
    <w:p w:rsidRDefault="00A15A39" w:rsidP="00227557" w:rsidR="00A15A39">
      <w:pPr>
        <w:jc w:val="both"/>
        <w:rPr>
          <w:color w:val="auto"/>
          <w:sz w:val="24"/>
          <w:szCs w:val="24"/>
        </w:rPr>
      </w:pPr>
      <w:r>
        <w:rPr>
          <w:color w:val="auto"/>
          <w:sz w:val="24"/>
          <w:szCs w:val="24"/>
        </w:rPr>
        <w:tab/>
        <w:t xml:space="preserve">Daje se suglasnost stečajnom upravitelju da dužnike prema zaključenim ugovorima o zakupu poslovnog prostora valja upozoriti na njihove nastale obveze, te u slučaju neispunjenja pokrenuti postupak radi njihovih iseljenja iz poslovnih prostora. </w:t>
      </w:r>
    </w:p>
    <w:p w:rsidRDefault="00A15A39" w:rsidP="00227557" w:rsidR="00A15A39">
      <w:pPr>
        <w:jc w:val="both"/>
        <w:rPr>
          <w:color w:val="auto"/>
          <w:sz w:val="24"/>
          <w:szCs w:val="24"/>
        </w:rPr>
      </w:pPr>
    </w:p>
    <w:p w:rsidRDefault="002B2967" w:rsidP="002B2967" w:rsidR="002B2967">
      <w:pPr>
        <w:ind w:firstLine="424" w:left="284"/>
        <w:jc w:val="both"/>
        <w:rPr>
          <w:sz w:val="24"/>
          <w:szCs w:val="24"/>
        </w:rPr>
      </w:pPr>
      <w:r>
        <w:rPr>
          <w:sz w:val="24"/>
          <w:szCs w:val="24"/>
        </w:rPr>
        <w:t>Točka br. 9.</w:t>
      </w:r>
    </w:p>
    <w:p w:rsidRDefault="002B2967" w:rsidP="002B2967" w:rsidR="002B2967">
      <w:pPr>
        <w:ind w:firstLine="708"/>
        <w:jc w:val="both"/>
        <w:rPr>
          <w:color w:val="auto"/>
          <w:sz w:val="24"/>
          <w:szCs w:val="24"/>
        </w:rPr>
      </w:pPr>
      <w:r>
        <w:rPr>
          <w:sz w:val="24"/>
          <w:szCs w:val="24"/>
        </w:rPr>
        <w:t xml:space="preserve">Skupština vjerovnika </w:t>
      </w:r>
      <w:r>
        <w:rPr>
          <w:color w:val="auto"/>
          <w:sz w:val="24"/>
          <w:szCs w:val="24"/>
        </w:rPr>
        <w:t>donosi sljedeću jednoglasnu</w:t>
      </w:r>
    </w:p>
    <w:p w:rsidRDefault="002B2967" w:rsidP="002B2967" w:rsidR="002B2967">
      <w:pPr>
        <w:ind w:firstLine="708"/>
        <w:jc w:val="both"/>
        <w:rPr>
          <w:color w:val="auto"/>
          <w:sz w:val="24"/>
          <w:szCs w:val="24"/>
        </w:rPr>
      </w:pPr>
    </w:p>
    <w:p w:rsidRDefault="002B2967" w:rsidP="002B2967" w:rsidR="002B2967">
      <w:pPr>
        <w:ind w:firstLine="708" w:left="3540"/>
        <w:rPr>
          <w:color w:val="auto"/>
          <w:sz w:val="24"/>
          <w:szCs w:val="24"/>
        </w:rPr>
      </w:pPr>
      <w:r>
        <w:rPr>
          <w:color w:val="auto"/>
          <w:sz w:val="24"/>
          <w:szCs w:val="24"/>
        </w:rPr>
        <w:t>odluku</w:t>
      </w:r>
    </w:p>
    <w:p w:rsidRDefault="002B2967" w:rsidP="002B2967" w:rsidR="002B2967">
      <w:pPr>
        <w:ind w:firstLine="424" w:left="284"/>
        <w:jc w:val="both"/>
        <w:rPr>
          <w:sz w:val="24"/>
          <w:szCs w:val="24"/>
        </w:rPr>
      </w:pPr>
    </w:p>
    <w:p w:rsidRDefault="002B2967" w:rsidP="002B2967" w:rsidR="002B2967">
      <w:pPr>
        <w:ind w:firstLine="424" w:left="284"/>
        <w:jc w:val="both"/>
        <w:rPr>
          <w:sz w:val="24"/>
          <w:szCs w:val="24"/>
        </w:rPr>
      </w:pPr>
      <w:r>
        <w:rPr>
          <w:sz w:val="24"/>
          <w:szCs w:val="24"/>
        </w:rPr>
        <w:t xml:space="preserve">Prepušta se stečajnom upravitelju da po mogućnosti na svaka tri mjeseca predloži sazivanje skupštine društva. </w:t>
      </w:r>
    </w:p>
    <w:p w:rsidRDefault="002B2967" w:rsidP="002B2967" w:rsidR="002B2967">
      <w:pPr>
        <w:ind w:firstLine="424" w:left="284"/>
        <w:jc w:val="both"/>
        <w:rPr>
          <w:sz w:val="24"/>
          <w:szCs w:val="24"/>
        </w:rPr>
      </w:pPr>
      <w:r>
        <w:rPr>
          <w:sz w:val="24"/>
          <w:szCs w:val="24"/>
        </w:rPr>
        <w:t>Točka br. 10.</w:t>
      </w:r>
    </w:p>
    <w:p w:rsidRDefault="002B2967" w:rsidP="002B2967" w:rsidR="002B2967">
      <w:pPr>
        <w:jc w:val="both"/>
        <w:rPr>
          <w:color w:val="auto"/>
          <w:sz w:val="24"/>
          <w:szCs w:val="24"/>
        </w:rPr>
      </w:pPr>
      <w:r>
        <w:rPr>
          <w:color w:val="auto"/>
          <w:sz w:val="24"/>
          <w:szCs w:val="24"/>
        </w:rPr>
        <w:tab/>
        <w:t xml:space="preserve">Svi nazočni vjerovnici osim pun. Kreditne banke Zagreb d.d. protive se prijedlogu da se za pokretanje sudskog postupka čija je vrijednost predmeta spora iznosi preko 100.000,00 kn obveže stečajnog upravitelja ishoditi odluku skupštine. Bez potrebe za ispunjavanjem glasačkih listića utvrđuje se da je skupština </w:t>
      </w:r>
      <w:r w:rsidR="006211DA">
        <w:rPr>
          <w:color w:val="auto"/>
          <w:sz w:val="24"/>
          <w:szCs w:val="24"/>
        </w:rPr>
        <w:t xml:space="preserve">vjerovnika </w:t>
      </w:r>
      <w:r>
        <w:rPr>
          <w:color w:val="auto"/>
          <w:sz w:val="24"/>
          <w:szCs w:val="24"/>
        </w:rPr>
        <w:t xml:space="preserve">sa 97,94% glasova donijela sljedeću </w:t>
      </w:r>
    </w:p>
    <w:p w:rsidRDefault="002B2967" w:rsidP="002B2967" w:rsidR="002B2967">
      <w:pPr>
        <w:ind w:firstLine="708" w:left="3540"/>
        <w:rPr>
          <w:color w:val="auto"/>
          <w:sz w:val="24"/>
          <w:szCs w:val="24"/>
        </w:rPr>
      </w:pPr>
    </w:p>
    <w:p w:rsidRDefault="002B2967" w:rsidP="002B2967" w:rsidR="002B2967">
      <w:pPr>
        <w:ind w:firstLine="708" w:left="3540"/>
        <w:rPr>
          <w:color w:val="auto"/>
          <w:sz w:val="24"/>
          <w:szCs w:val="24"/>
        </w:rPr>
      </w:pPr>
      <w:r>
        <w:rPr>
          <w:color w:val="auto"/>
          <w:sz w:val="24"/>
          <w:szCs w:val="24"/>
        </w:rPr>
        <w:t>odluku</w:t>
      </w:r>
    </w:p>
    <w:p w:rsidRDefault="00A15A39" w:rsidP="00227557" w:rsidR="00A15A39">
      <w:pPr>
        <w:jc w:val="both"/>
        <w:rPr>
          <w:color w:val="auto"/>
          <w:sz w:val="24"/>
          <w:szCs w:val="24"/>
        </w:rPr>
      </w:pPr>
    </w:p>
    <w:p w:rsidRDefault="002B2967" w:rsidP="00227557" w:rsidR="002B2967">
      <w:pPr>
        <w:jc w:val="both"/>
        <w:rPr>
          <w:color w:val="auto"/>
          <w:sz w:val="24"/>
          <w:szCs w:val="24"/>
        </w:rPr>
      </w:pPr>
      <w:r>
        <w:rPr>
          <w:color w:val="auto"/>
          <w:sz w:val="24"/>
          <w:szCs w:val="24"/>
        </w:rPr>
        <w:tab/>
        <w:t xml:space="preserve">Ne prihvaća se prijedlog koji glasi: </w:t>
      </w:r>
      <w:r w:rsidRPr="00C92962">
        <w:rPr>
          <w:color w:val="auto"/>
          <w:sz w:val="24"/>
          <w:szCs w:val="24"/>
        </w:rPr>
        <w:t>Stečajni upravitelj dužan je ishoditi odluku skupštine za pokretanje sudskog postupka čija vrijednost predmeta spora iznosi preko 100.000,00 kn</w:t>
      </w:r>
    </w:p>
    <w:p w:rsidRDefault="002B2967" w:rsidP="00227557" w:rsidR="002B2967">
      <w:pPr>
        <w:jc w:val="both"/>
        <w:rPr>
          <w:color w:val="auto"/>
          <w:sz w:val="24"/>
          <w:szCs w:val="24"/>
        </w:rPr>
      </w:pPr>
    </w:p>
    <w:p w:rsidRDefault="00227557" w:rsidP="00227557" w:rsidR="00227557" w:rsidRPr="00C92962">
      <w:pPr>
        <w:jc w:val="center"/>
        <w:rPr>
          <w:color w:val="auto"/>
          <w:sz w:val="24"/>
          <w:szCs w:val="24"/>
        </w:rPr>
      </w:pPr>
      <w:r w:rsidRPr="00C92962">
        <w:rPr>
          <w:color w:val="auto"/>
          <w:sz w:val="24"/>
          <w:szCs w:val="24"/>
        </w:rPr>
        <w:t xml:space="preserve">Dovršeno u </w:t>
      </w:r>
      <w:r w:rsidR="009E11BB" w:rsidRPr="00C92962">
        <w:rPr>
          <w:color w:val="auto"/>
          <w:sz w:val="24"/>
          <w:szCs w:val="24"/>
        </w:rPr>
        <w:t>1</w:t>
      </w:r>
      <w:r w:rsidR="001C247E">
        <w:rPr>
          <w:color w:val="auto"/>
          <w:sz w:val="24"/>
          <w:szCs w:val="24"/>
        </w:rPr>
        <w:t>4</w:t>
      </w:r>
      <w:r w:rsidR="005C643A" w:rsidRPr="00C92962">
        <w:rPr>
          <w:color w:val="auto"/>
          <w:sz w:val="24"/>
          <w:szCs w:val="24"/>
        </w:rPr>
        <w:t>:</w:t>
      </w:r>
      <w:r w:rsidR="006211DA">
        <w:rPr>
          <w:color w:val="auto"/>
          <w:sz w:val="24"/>
          <w:szCs w:val="24"/>
        </w:rPr>
        <w:t>4</w:t>
      </w:r>
      <w:r w:rsidR="005E208F">
        <w:rPr>
          <w:color w:val="auto"/>
          <w:sz w:val="24"/>
          <w:szCs w:val="24"/>
        </w:rPr>
        <w:t>1</w:t>
      </w:r>
      <w:r w:rsidR="00C35732" w:rsidRPr="00C92962">
        <w:rPr>
          <w:color w:val="auto"/>
          <w:sz w:val="24"/>
          <w:szCs w:val="24"/>
        </w:rPr>
        <w:t xml:space="preserve"> </w:t>
      </w:r>
      <w:r w:rsidRPr="00C92962">
        <w:rPr>
          <w:color w:val="auto"/>
          <w:sz w:val="24"/>
          <w:szCs w:val="24"/>
        </w:rPr>
        <w:t xml:space="preserve">sati. </w:t>
      </w:r>
    </w:p>
    <w:p w:rsidRDefault="00227557" w:rsidP="00227557" w:rsidR="00227557" w:rsidRPr="00C92962">
      <w:pPr>
        <w:jc w:val="center"/>
        <w:rPr>
          <w:color w:val="auto"/>
          <w:sz w:val="24"/>
          <w:szCs w:val="24"/>
        </w:rPr>
      </w:pPr>
    </w:p>
    <w:p w:rsidRDefault="00227557" w:rsidP="00227557" w:rsidR="00227557" w:rsidRPr="00C92962">
      <w:pPr>
        <w:jc w:val="both"/>
        <w:rPr>
          <w:color w:val="auto"/>
          <w:sz w:val="24"/>
          <w:szCs w:val="24"/>
        </w:rPr>
      </w:pPr>
    </w:p>
    <w:p w:rsidRDefault="00227557" w:rsidP="0008194E" w:rsidR="0008194E" w:rsidRPr="00C92962">
      <w:pPr>
        <w:jc w:val="center"/>
        <w:rPr>
          <w:color w:val="auto"/>
          <w:sz w:val="24"/>
          <w:szCs w:val="24"/>
        </w:rPr>
      </w:pPr>
      <w:r w:rsidRPr="00C92962">
        <w:rPr>
          <w:color w:val="auto"/>
          <w:sz w:val="24"/>
          <w:szCs w:val="24"/>
        </w:rPr>
        <w:t>Stečajni sudac</w:t>
      </w:r>
    </w:p>
    <w:p w:rsidRDefault="0008194E" w:rsidP="00227557" w:rsidR="0008194E" w:rsidRPr="00C92962">
      <w:pPr>
        <w:jc w:val="both"/>
        <w:rPr>
          <w:color w:val="auto"/>
          <w:sz w:val="24"/>
          <w:szCs w:val="24"/>
        </w:rPr>
      </w:pPr>
    </w:p>
    <w:p w:rsidRDefault="0008194E" w:rsidP="0008194E" w:rsidR="0008194E" w:rsidRPr="00C92962">
      <w:pPr>
        <w:jc w:val="center"/>
        <w:rPr>
          <w:color w:val="auto"/>
          <w:sz w:val="24"/>
          <w:szCs w:val="24"/>
        </w:rPr>
      </w:pPr>
    </w:p>
    <w:p w:rsidRDefault="00227557" w:rsidP="0008194E" w:rsidR="0008194E" w:rsidRPr="00C92962">
      <w:pPr>
        <w:ind w:firstLine="708" w:left="2832"/>
        <w:jc w:val="center"/>
        <w:rPr>
          <w:color w:val="auto"/>
          <w:sz w:val="24"/>
          <w:szCs w:val="24"/>
        </w:rPr>
      </w:pPr>
      <w:r w:rsidRPr="00C92962">
        <w:rPr>
          <w:color w:val="auto"/>
          <w:sz w:val="24"/>
          <w:szCs w:val="24"/>
        </w:rPr>
        <w:t>Zapisničar</w:t>
      </w:r>
      <w:r w:rsidRPr="00C92962">
        <w:rPr>
          <w:color w:val="auto"/>
          <w:sz w:val="24"/>
          <w:szCs w:val="24"/>
        </w:rPr>
        <w:tab/>
        <w:t xml:space="preserve">         </w:t>
      </w:r>
      <w:r w:rsidRPr="00C92962">
        <w:rPr>
          <w:color w:val="auto"/>
          <w:sz w:val="24"/>
          <w:szCs w:val="24"/>
        </w:rPr>
        <w:tab/>
        <w:t xml:space="preserve"> </w:t>
      </w:r>
      <w:r w:rsidR="0008194E" w:rsidRPr="00C92962">
        <w:rPr>
          <w:color w:val="auto"/>
          <w:sz w:val="24"/>
          <w:szCs w:val="24"/>
        </w:rPr>
        <w:tab/>
      </w:r>
      <w:r w:rsidRPr="00C92962">
        <w:rPr>
          <w:color w:val="auto"/>
          <w:sz w:val="24"/>
          <w:szCs w:val="24"/>
        </w:rPr>
        <w:t>Stečajni upravitelj</w:t>
      </w:r>
    </w:p>
    <w:p w:rsidRDefault="0008194E" w:rsidP="00227557" w:rsidR="0008194E" w:rsidRPr="00C92962">
      <w:pPr>
        <w:jc w:val="both"/>
        <w:rPr>
          <w:color w:val="auto"/>
          <w:sz w:val="24"/>
          <w:szCs w:val="24"/>
        </w:rPr>
      </w:pPr>
    </w:p>
    <w:p w:rsidRDefault="0008194E" w:rsidP="00227557" w:rsidR="0008194E" w:rsidRPr="00C92962">
      <w:pPr>
        <w:jc w:val="both"/>
        <w:rPr>
          <w:color w:val="auto"/>
          <w:sz w:val="24"/>
          <w:szCs w:val="24"/>
        </w:rPr>
      </w:pPr>
    </w:p>
    <w:p w:rsidRDefault="00487F9D" w:rsidP="00227557" w:rsidR="00487F9D" w:rsidRPr="00C92962">
      <w:pPr>
        <w:jc w:val="both"/>
        <w:rPr>
          <w:color w:val="auto"/>
          <w:sz w:val="24"/>
          <w:szCs w:val="24"/>
        </w:rPr>
      </w:pPr>
    </w:p>
    <w:p w:rsidRDefault="00227557" w:rsidP="00A96514" w:rsidR="00227557" w:rsidRPr="00C92962">
      <w:pPr>
        <w:ind w:firstLine="708" w:left="6372"/>
        <w:rPr>
          <w:color w:val="auto"/>
          <w:sz w:val="24"/>
          <w:szCs w:val="24"/>
        </w:rPr>
      </w:pPr>
      <w:r w:rsidRPr="00C92962">
        <w:rPr>
          <w:color w:val="auto"/>
          <w:sz w:val="24"/>
          <w:szCs w:val="24"/>
        </w:rPr>
        <w:t>Vjerovnici</w:t>
      </w:r>
    </w:p>
    <w:p w:rsidRDefault="00630850" w:rsidP="0086600F" w:rsidR="00630850" w:rsidRPr="00C92962">
      <w:pPr>
        <w:jc w:val="both"/>
        <w:rPr>
          <w:color w:val="auto"/>
          <w:sz w:val="24"/>
          <w:szCs w:val="24"/>
        </w:rPr>
      </w:pPr>
    </w:p>
    <w:sectPr w:rsidSect="00EA2908" w:rsidR="00630850" w:rsidRPr="00C92962">
      <w:headerReference w:type="even" r:id="rId9"/>
      <w:headerReference w:type="default" r:id="rId10"/>
      <w:pgSz w:h="16834" w:w="11904"/>
      <w:pgMar w:gutter="0" w:footer="357" w:header="357"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627D" w:rsidR="0079627D">
      <w:r>
        <w:separator/>
      </w:r>
    </w:p>
  </w:endnote>
  <w:endnote w:id="0" w:type="continuationSeparator">
    <w:p w:rsidRDefault="0079627D" w:rsidR="007962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627D" w:rsidR="0079627D">
      <w:r>
        <w:separator/>
      </w:r>
    </w:p>
  </w:footnote>
  <w:footnote w:id="0" w:type="continuationSeparator">
    <w:p w:rsidRDefault="0079627D" w:rsidR="007962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27D" w:rsidP="00630850" w:rsidR="007962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627D" w:rsidR="007962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27D" w:rsidP="00630850" w:rsidR="0079627D" w:rsidRPr="007F546E">
    <w:pPr>
      <w:pStyle w:val="Zaglavlje"/>
      <w:framePr w:y="1" w:xAlign="center" w:vAnchor="text" w:hAnchor="margin" w:wrap="around"/>
      <w:rPr>
        <w:rStyle w:val="Brojstranice"/>
        <w:sz w:val="24"/>
        <w:szCs w:val="24"/>
      </w:rPr>
    </w:pPr>
    <w:r w:rsidRPr="007F546E">
      <w:rPr>
        <w:rStyle w:val="Brojstranice"/>
        <w:sz w:val="24"/>
        <w:szCs w:val="24"/>
      </w:rPr>
      <w:fldChar w:fldCharType="begin"/>
    </w:r>
    <w:r w:rsidRPr="007F546E">
      <w:rPr>
        <w:rStyle w:val="Brojstranice"/>
        <w:sz w:val="24"/>
        <w:szCs w:val="24"/>
      </w:rPr>
      <w:instrText xml:space="preserve">PAGE  </w:instrText>
    </w:r>
    <w:r w:rsidRPr="007F546E">
      <w:rPr>
        <w:rStyle w:val="Brojstranice"/>
        <w:sz w:val="24"/>
        <w:szCs w:val="24"/>
      </w:rPr>
      <w:fldChar w:fldCharType="separate"/>
    </w:r>
    <w:r w:rsidR="00694056">
      <w:rPr>
        <w:rStyle w:val="Brojstranice"/>
        <w:noProof/>
        <w:sz w:val="24"/>
        <w:szCs w:val="24"/>
      </w:rPr>
      <w:t>8</w:t>
    </w:r>
    <w:r w:rsidRPr="007F546E">
      <w:rPr>
        <w:rStyle w:val="Brojstranice"/>
        <w:sz w:val="24"/>
        <w:szCs w:val="24"/>
      </w:rPr>
      <w:fldChar w:fldCharType="end"/>
    </w:r>
  </w:p>
  <w:p w:rsidRDefault="0079627D" w:rsidP="00992EF2" w:rsidR="0079627D" w:rsidRPr="00992EF2">
    <w:pPr>
      <w:rPr>
        <w:sz w:val="24"/>
        <w:szCs w:val="24"/>
      </w:rPr>
    </w:pPr>
    <w:r>
      <w:rPr>
        <w:b/>
        <w:sz w:val="24"/>
        <w:szCs w:val="24"/>
      </w:rPr>
      <w:t xml:space="preserve">     </w:t>
    </w:r>
    <w:r>
      <w:rPr>
        <w:b/>
        <w:sz w:val="24"/>
        <w:szCs w:val="24"/>
      </w:rPr>
      <w:tab/>
    </w:r>
    <w:r>
      <w:rPr>
        <w:b/>
        <w:sz w:val="24"/>
        <w:szCs w:val="24"/>
      </w:rPr>
      <w:tab/>
    </w:r>
    <w:r>
      <w:rPr>
        <w:b/>
        <w:sz w:val="24"/>
        <w:szCs w:val="24"/>
      </w:rPr>
      <w:tab/>
      <w:t xml:space="preserve">    </w:t>
    </w:r>
    <w:r>
      <w:rPr>
        <w:b/>
        <w:sz w:val="24"/>
        <w:szCs w:val="24"/>
      </w:rPr>
      <w:tab/>
    </w:r>
    <w:r>
      <w:rPr>
        <w:b/>
        <w:sz w:val="24"/>
        <w:szCs w:val="24"/>
      </w:rPr>
      <w:tab/>
    </w:r>
    <w:r>
      <w:rPr>
        <w:b/>
        <w:sz w:val="24"/>
        <w:szCs w:val="24"/>
      </w:rPr>
      <w:tab/>
    </w:r>
    <w:r>
      <w:rPr>
        <w:b/>
        <w:sz w:val="24"/>
        <w:szCs w:val="24"/>
      </w:rPr>
      <w:tab/>
      <w:t xml:space="preserve">                 </w:t>
    </w:r>
    <w:r>
      <w:rPr>
        <w:b/>
        <w:sz w:val="24"/>
        <w:szCs w:val="24"/>
      </w:rPr>
      <w:tab/>
    </w:r>
    <w:r>
      <w:rPr>
        <w:b/>
        <w:sz w:val="24"/>
        <w:szCs w:val="24"/>
      </w:rPr>
      <w:tab/>
    </w:r>
    <w:r w:rsidRPr="00C05C6B">
      <w:rPr>
        <w:color w:val="auto"/>
        <w:sz w:val="24"/>
        <w:szCs w:val="24"/>
      </w:rPr>
      <w:t>1 St-</w:t>
    </w:r>
    <w:r>
      <w:rPr>
        <w:color w:val="auto"/>
        <w:sz w:val="24"/>
        <w:szCs w:val="24"/>
      </w:rPr>
      <w:t>455/2017-91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tplc="761A699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56A0C"/>
    <w:multiLevelType w:val="hybridMultilevel"/>
    <w:tmpl w:val="1A0A60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2E76CB5"/>
    <w:multiLevelType w:val="hybridMultilevel"/>
    <w:tmpl w:val="DC2624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627DBF"/>
    <w:multiLevelType w:val="hybridMultilevel"/>
    <w:tmpl w:val="0E88CAF2"/>
    <w:lvl w:tplc="94BA1A3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BE43230"/>
    <w:multiLevelType w:val="hybridMultilevel"/>
    <w:tmpl w:val="B5CCE632"/>
    <w:lvl w:tplc="041A000F" w:ilvl="0">
      <w:start w:val="1"/>
      <w:numFmt w:val="decimal"/>
      <w:lvlText w:val="%1."/>
      <w:lvlJc w:val="left"/>
      <w:pPr>
        <w:tabs>
          <w:tab w:pos="720" w:val="num"/>
        </w:tabs>
        <w:ind w:hanging="360" w:left="720"/>
      </w:pPr>
      <w:rPr>
        <w:rFonts w:hint="default"/>
      </w:rPr>
    </w:lvl>
    <w:lvl w:tplc="B78E663E" w:ilvl="1">
      <w:start w:val="1"/>
      <w:numFmt w:val="lowerLetter"/>
      <w:lvlText w:val="%2)"/>
      <w:lvlJc w:val="left"/>
      <w:pPr>
        <w:tabs>
          <w:tab w:pos="1440" w:val="num"/>
        </w:tabs>
        <w:ind w:hanging="360" w:left="1440"/>
      </w:pPr>
      <w:rPr>
        <w:rFonts w:hint="default"/>
        <w:b/>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EEC027A"/>
    <w:multiLevelType w:val="hybridMultilevel"/>
    <w:tmpl w:val="8724E762"/>
    <w:lvl w:tplc="041A000F" w:ilvl="0">
      <w:start w:val="1"/>
      <w:numFmt w:val="decimal"/>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CA57693"/>
    <w:multiLevelType w:val="hybridMultilevel"/>
    <w:tmpl w:val="5BAA03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D07456"/>
    <w:multiLevelType w:val="hybridMultilevel"/>
    <w:tmpl w:val="B6B6FB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D2906C3"/>
    <w:multiLevelType w:val="hybridMultilevel"/>
    <w:tmpl w:val="AA82B10A"/>
    <w:lvl w:tplc="41B29E62" w:ilvl="0">
      <w:start w:val="1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C4F3BFB"/>
    <w:multiLevelType w:val="hybridMultilevel"/>
    <w:tmpl w:val="FD1264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C896D45"/>
    <w:multiLevelType w:val="hybridMultilevel"/>
    <w:tmpl w:val="E4DA077A"/>
    <w:lvl w:tplc="0958ED44" w:ilvl="0">
      <w:start w:val="2"/>
      <w:numFmt w:val="decimal"/>
      <w:lvlText w:val="%1."/>
      <w:lvlJc w:val="left"/>
      <w:pPr>
        <w:tabs>
          <w:tab w:pos="720" w:val="num"/>
        </w:tabs>
        <w:ind w:hanging="360" w:left="720"/>
      </w:pPr>
      <w:rPr>
        <w:rFonts w:hint="default"/>
        <w:sz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6A49B5"/>
    <w:multiLevelType w:val="hybridMultilevel"/>
    <w:tmpl w:val="FDBA61B8"/>
    <w:lvl w:tplc="F6C0DC6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512128CE"/>
    <w:multiLevelType w:val="hybridMultilevel"/>
    <w:tmpl w:val="5330CFB4"/>
    <w:lvl w:tplc="ED403056" w:ilvl="0">
      <w:start w:val="19"/>
      <w:numFmt w:val="decimal"/>
      <w:lvlText w:val="%1)"/>
      <w:lvlJc w:val="left"/>
      <w:pPr>
        <w:tabs>
          <w:tab w:pos="720" w:val="num"/>
        </w:tabs>
        <w:ind w:hanging="360" w:left="720"/>
      </w:pPr>
      <w:rPr>
        <w:rFonts w:cs="Times New Roman" w:eastAsia="Times New Roman" w:hAnsi="Times New Roman" w:ascii="Times New Roman"/>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52484A68"/>
    <w:multiLevelType w:val="hybridMultilevel"/>
    <w:tmpl w:val="BCCC6BC8"/>
    <w:lvl w:tplc="F0BE60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B71D44"/>
    <w:multiLevelType w:val="hybridMultilevel"/>
    <w:tmpl w:val="EC668B4A"/>
    <w:lvl w:tplc="1108D95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6">
    <w:nsid w:val="69B34AB9"/>
    <w:multiLevelType w:val="hybridMultilevel"/>
    <w:tmpl w:val="0BE2441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BAA2448"/>
    <w:multiLevelType w:val="hybridMultilevel"/>
    <w:tmpl w:val="7A3CB996"/>
    <w:lvl w:tplc="C994E2E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7B316BE6"/>
    <w:multiLevelType w:val="hybridMultilevel"/>
    <w:tmpl w:val="74206238"/>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1"/>
  </w:num>
  <w:num w:numId="2">
    <w:abstractNumId w:val="3"/>
  </w:num>
  <w:num w:numId="3">
    <w:abstractNumId w:val="12"/>
  </w:num>
  <w:num w:numId="4">
    <w:abstractNumId w:val="10"/>
  </w:num>
  <w:num w:numId="5">
    <w:abstractNumId w:val="1"/>
  </w:num>
  <w:num w:numId="6">
    <w:abstractNumId w:val="4"/>
  </w:num>
  <w:num w:numId="7">
    <w:abstractNumId w:val="8"/>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3"/>
  </w:num>
  <w:num w:numId="15">
    <w:abstractNumId w:val="16"/>
  </w:num>
  <w:num w:numId="16">
    <w:abstractNumId w:val="9"/>
  </w:num>
  <w:num w:numId="17">
    <w:abstractNumId w:val="2"/>
  </w:num>
  <w:num w:numId="18">
    <w:abstractNumId w:val="1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hdrShapeDefaults>
    <o:shapedefaults v:ext="edit" spidmax="64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0850"/>
    <w:rsid w:val="00000563"/>
    <w:rsid w:val="00002280"/>
    <w:rsid w:val="000042B4"/>
    <w:rsid w:val="000156EA"/>
    <w:rsid w:val="000173F8"/>
    <w:rsid w:val="00022BD6"/>
    <w:rsid w:val="00027D4F"/>
    <w:rsid w:val="00027F95"/>
    <w:rsid w:val="00043B53"/>
    <w:rsid w:val="000445FE"/>
    <w:rsid w:val="0005685B"/>
    <w:rsid w:val="00062D78"/>
    <w:rsid w:val="0007075E"/>
    <w:rsid w:val="00070C45"/>
    <w:rsid w:val="00071531"/>
    <w:rsid w:val="0008194E"/>
    <w:rsid w:val="00082B07"/>
    <w:rsid w:val="00084695"/>
    <w:rsid w:val="00091D73"/>
    <w:rsid w:val="00092E89"/>
    <w:rsid w:val="00093A8A"/>
    <w:rsid w:val="000A3DC4"/>
    <w:rsid w:val="000A5B08"/>
    <w:rsid w:val="000B29EC"/>
    <w:rsid w:val="000C6B56"/>
    <w:rsid w:val="000E4E76"/>
    <w:rsid w:val="000E5BC7"/>
    <w:rsid w:val="000E6BEF"/>
    <w:rsid w:val="000E7EC5"/>
    <w:rsid w:val="000F4CBA"/>
    <w:rsid w:val="00101F5C"/>
    <w:rsid w:val="00102BEA"/>
    <w:rsid w:val="00103E06"/>
    <w:rsid w:val="0010408E"/>
    <w:rsid w:val="00113015"/>
    <w:rsid w:val="00121E0C"/>
    <w:rsid w:val="0012653E"/>
    <w:rsid w:val="0012691A"/>
    <w:rsid w:val="00140A49"/>
    <w:rsid w:val="00140F93"/>
    <w:rsid w:val="00141809"/>
    <w:rsid w:val="00143407"/>
    <w:rsid w:val="001540B8"/>
    <w:rsid w:val="00160906"/>
    <w:rsid w:val="00161FEE"/>
    <w:rsid w:val="00195361"/>
    <w:rsid w:val="001963A2"/>
    <w:rsid w:val="001A6EC0"/>
    <w:rsid w:val="001A7ED0"/>
    <w:rsid w:val="001B0DAC"/>
    <w:rsid w:val="001C247E"/>
    <w:rsid w:val="001C5D29"/>
    <w:rsid w:val="001D6953"/>
    <w:rsid w:val="001E2101"/>
    <w:rsid w:val="001F1B0C"/>
    <w:rsid w:val="001F3C69"/>
    <w:rsid w:val="00202C35"/>
    <w:rsid w:val="00203CCE"/>
    <w:rsid w:val="00210C96"/>
    <w:rsid w:val="00227557"/>
    <w:rsid w:val="00245DA8"/>
    <w:rsid w:val="00250A9D"/>
    <w:rsid w:val="00265BAD"/>
    <w:rsid w:val="0027520E"/>
    <w:rsid w:val="0027776E"/>
    <w:rsid w:val="00280BF2"/>
    <w:rsid w:val="00285C7B"/>
    <w:rsid w:val="00291016"/>
    <w:rsid w:val="00294B86"/>
    <w:rsid w:val="002A0C61"/>
    <w:rsid w:val="002A1838"/>
    <w:rsid w:val="002A6CDC"/>
    <w:rsid w:val="002A6E94"/>
    <w:rsid w:val="002A72B3"/>
    <w:rsid w:val="002B2967"/>
    <w:rsid w:val="002C5014"/>
    <w:rsid w:val="002D20C1"/>
    <w:rsid w:val="002D2A83"/>
    <w:rsid w:val="002D3727"/>
    <w:rsid w:val="002E4A6B"/>
    <w:rsid w:val="002F3FC5"/>
    <w:rsid w:val="002F7C5A"/>
    <w:rsid w:val="0030078A"/>
    <w:rsid w:val="0030153A"/>
    <w:rsid w:val="003066D5"/>
    <w:rsid w:val="00311505"/>
    <w:rsid w:val="00316BCA"/>
    <w:rsid w:val="00317463"/>
    <w:rsid w:val="003403F7"/>
    <w:rsid w:val="003418E1"/>
    <w:rsid w:val="003422F2"/>
    <w:rsid w:val="00351147"/>
    <w:rsid w:val="00355665"/>
    <w:rsid w:val="00356C68"/>
    <w:rsid w:val="00363405"/>
    <w:rsid w:val="00381B6A"/>
    <w:rsid w:val="00385084"/>
    <w:rsid w:val="003914BE"/>
    <w:rsid w:val="003A1CD4"/>
    <w:rsid w:val="003B415F"/>
    <w:rsid w:val="003E4EA1"/>
    <w:rsid w:val="00403062"/>
    <w:rsid w:val="00407DEB"/>
    <w:rsid w:val="00414678"/>
    <w:rsid w:val="00414A9C"/>
    <w:rsid w:val="00417DEA"/>
    <w:rsid w:val="00424558"/>
    <w:rsid w:val="00430E17"/>
    <w:rsid w:val="00442154"/>
    <w:rsid w:val="004443A4"/>
    <w:rsid w:val="00457065"/>
    <w:rsid w:val="0046661B"/>
    <w:rsid w:val="004746A2"/>
    <w:rsid w:val="00487F9D"/>
    <w:rsid w:val="00496FE3"/>
    <w:rsid w:val="004A2360"/>
    <w:rsid w:val="004A2ADA"/>
    <w:rsid w:val="004A40C3"/>
    <w:rsid w:val="004A66E0"/>
    <w:rsid w:val="004B630B"/>
    <w:rsid w:val="004B7D5E"/>
    <w:rsid w:val="004C02DF"/>
    <w:rsid w:val="004D1C9B"/>
    <w:rsid w:val="004D49D8"/>
    <w:rsid w:val="004E13A6"/>
    <w:rsid w:val="004F18DE"/>
    <w:rsid w:val="0050485B"/>
    <w:rsid w:val="00505928"/>
    <w:rsid w:val="00515387"/>
    <w:rsid w:val="0051554C"/>
    <w:rsid w:val="00522BC3"/>
    <w:rsid w:val="00525C2E"/>
    <w:rsid w:val="0052615E"/>
    <w:rsid w:val="005325C7"/>
    <w:rsid w:val="00537FD8"/>
    <w:rsid w:val="005537FA"/>
    <w:rsid w:val="00573135"/>
    <w:rsid w:val="0058309E"/>
    <w:rsid w:val="0059718B"/>
    <w:rsid w:val="005A3146"/>
    <w:rsid w:val="005A5A2C"/>
    <w:rsid w:val="005B623F"/>
    <w:rsid w:val="005C2BA7"/>
    <w:rsid w:val="005C3DC7"/>
    <w:rsid w:val="005C4A9B"/>
    <w:rsid w:val="005C643A"/>
    <w:rsid w:val="005C6CCE"/>
    <w:rsid w:val="005D0D51"/>
    <w:rsid w:val="005D3EE1"/>
    <w:rsid w:val="005D64E4"/>
    <w:rsid w:val="005E09AF"/>
    <w:rsid w:val="005E208F"/>
    <w:rsid w:val="005F27F5"/>
    <w:rsid w:val="005F7A3C"/>
    <w:rsid w:val="006019CC"/>
    <w:rsid w:val="006076EE"/>
    <w:rsid w:val="006106C5"/>
    <w:rsid w:val="006211DA"/>
    <w:rsid w:val="00621B16"/>
    <w:rsid w:val="006228EB"/>
    <w:rsid w:val="0062311F"/>
    <w:rsid w:val="00630850"/>
    <w:rsid w:val="006326F3"/>
    <w:rsid w:val="00635D95"/>
    <w:rsid w:val="00640E0A"/>
    <w:rsid w:val="00646734"/>
    <w:rsid w:val="00666C6E"/>
    <w:rsid w:val="006705A2"/>
    <w:rsid w:val="00671FBD"/>
    <w:rsid w:val="0067261F"/>
    <w:rsid w:val="0067422F"/>
    <w:rsid w:val="006772BB"/>
    <w:rsid w:val="00677BFD"/>
    <w:rsid w:val="00683E6E"/>
    <w:rsid w:val="00694056"/>
    <w:rsid w:val="006A29F2"/>
    <w:rsid w:val="006A518A"/>
    <w:rsid w:val="006A79B4"/>
    <w:rsid w:val="006C5C5C"/>
    <w:rsid w:val="006C7F8A"/>
    <w:rsid w:val="006D2803"/>
    <w:rsid w:val="006D472D"/>
    <w:rsid w:val="006D6285"/>
    <w:rsid w:val="006E0BF9"/>
    <w:rsid w:val="006F67C6"/>
    <w:rsid w:val="007039D1"/>
    <w:rsid w:val="00703B80"/>
    <w:rsid w:val="007106C7"/>
    <w:rsid w:val="00710775"/>
    <w:rsid w:val="00714094"/>
    <w:rsid w:val="007164A5"/>
    <w:rsid w:val="00720B9B"/>
    <w:rsid w:val="007325FC"/>
    <w:rsid w:val="00742875"/>
    <w:rsid w:val="00743515"/>
    <w:rsid w:val="00745F27"/>
    <w:rsid w:val="00746855"/>
    <w:rsid w:val="0076353B"/>
    <w:rsid w:val="00767E56"/>
    <w:rsid w:val="007772EC"/>
    <w:rsid w:val="00790870"/>
    <w:rsid w:val="00794653"/>
    <w:rsid w:val="0079627D"/>
    <w:rsid w:val="007A2A52"/>
    <w:rsid w:val="007A73F5"/>
    <w:rsid w:val="007D1367"/>
    <w:rsid w:val="007F546E"/>
    <w:rsid w:val="0080655C"/>
    <w:rsid w:val="00825149"/>
    <w:rsid w:val="008308CD"/>
    <w:rsid w:val="00830F32"/>
    <w:rsid w:val="00831A6B"/>
    <w:rsid w:val="00835E11"/>
    <w:rsid w:val="0084184C"/>
    <w:rsid w:val="00841C82"/>
    <w:rsid w:val="00860181"/>
    <w:rsid w:val="0086349F"/>
    <w:rsid w:val="0086600F"/>
    <w:rsid w:val="00867A80"/>
    <w:rsid w:val="00871937"/>
    <w:rsid w:val="008902DB"/>
    <w:rsid w:val="00893148"/>
    <w:rsid w:val="00893270"/>
    <w:rsid w:val="00894571"/>
    <w:rsid w:val="008A52A6"/>
    <w:rsid w:val="008A6849"/>
    <w:rsid w:val="008B5DCD"/>
    <w:rsid w:val="008B7DAB"/>
    <w:rsid w:val="008D16B7"/>
    <w:rsid w:val="008E001E"/>
    <w:rsid w:val="008F72B1"/>
    <w:rsid w:val="00903553"/>
    <w:rsid w:val="00907371"/>
    <w:rsid w:val="00945D20"/>
    <w:rsid w:val="00950020"/>
    <w:rsid w:val="009551C9"/>
    <w:rsid w:val="00960CD7"/>
    <w:rsid w:val="009631F9"/>
    <w:rsid w:val="00966787"/>
    <w:rsid w:val="009737BA"/>
    <w:rsid w:val="00984076"/>
    <w:rsid w:val="00992EF2"/>
    <w:rsid w:val="00997FAE"/>
    <w:rsid w:val="009B71BF"/>
    <w:rsid w:val="009E11BB"/>
    <w:rsid w:val="009E1FC6"/>
    <w:rsid w:val="009E2845"/>
    <w:rsid w:val="009F49FF"/>
    <w:rsid w:val="00A01D01"/>
    <w:rsid w:val="00A020CD"/>
    <w:rsid w:val="00A03479"/>
    <w:rsid w:val="00A06555"/>
    <w:rsid w:val="00A078C3"/>
    <w:rsid w:val="00A15A39"/>
    <w:rsid w:val="00A255D1"/>
    <w:rsid w:val="00A25850"/>
    <w:rsid w:val="00A3543E"/>
    <w:rsid w:val="00A35F98"/>
    <w:rsid w:val="00A36F77"/>
    <w:rsid w:val="00A404CB"/>
    <w:rsid w:val="00A41F04"/>
    <w:rsid w:val="00A435C2"/>
    <w:rsid w:val="00A6182C"/>
    <w:rsid w:val="00A62222"/>
    <w:rsid w:val="00A65A44"/>
    <w:rsid w:val="00A736C1"/>
    <w:rsid w:val="00A93873"/>
    <w:rsid w:val="00A96514"/>
    <w:rsid w:val="00AA05C7"/>
    <w:rsid w:val="00AB07D5"/>
    <w:rsid w:val="00AB7C4B"/>
    <w:rsid w:val="00AC1A12"/>
    <w:rsid w:val="00AC4EBD"/>
    <w:rsid w:val="00AD516B"/>
    <w:rsid w:val="00AF1F6E"/>
    <w:rsid w:val="00AF62D4"/>
    <w:rsid w:val="00AF6BCA"/>
    <w:rsid w:val="00B023AA"/>
    <w:rsid w:val="00B17719"/>
    <w:rsid w:val="00B20BCB"/>
    <w:rsid w:val="00B43BFD"/>
    <w:rsid w:val="00B62F60"/>
    <w:rsid w:val="00B82E49"/>
    <w:rsid w:val="00B86637"/>
    <w:rsid w:val="00B972D7"/>
    <w:rsid w:val="00BA1012"/>
    <w:rsid w:val="00BB2814"/>
    <w:rsid w:val="00BB44D9"/>
    <w:rsid w:val="00BB53A1"/>
    <w:rsid w:val="00BB66AA"/>
    <w:rsid w:val="00BC6B6D"/>
    <w:rsid w:val="00BD092A"/>
    <w:rsid w:val="00BD314E"/>
    <w:rsid w:val="00BE4DC6"/>
    <w:rsid w:val="00BE75B6"/>
    <w:rsid w:val="00BF2E84"/>
    <w:rsid w:val="00BF343D"/>
    <w:rsid w:val="00C05C6B"/>
    <w:rsid w:val="00C149BD"/>
    <w:rsid w:val="00C21261"/>
    <w:rsid w:val="00C26DF3"/>
    <w:rsid w:val="00C35732"/>
    <w:rsid w:val="00C357DA"/>
    <w:rsid w:val="00C64FFA"/>
    <w:rsid w:val="00C7184A"/>
    <w:rsid w:val="00C8060F"/>
    <w:rsid w:val="00C8086D"/>
    <w:rsid w:val="00C92090"/>
    <w:rsid w:val="00C92962"/>
    <w:rsid w:val="00CA07ED"/>
    <w:rsid w:val="00CA6D00"/>
    <w:rsid w:val="00CB4650"/>
    <w:rsid w:val="00CB7505"/>
    <w:rsid w:val="00CC0CFF"/>
    <w:rsid w:val="00CC1C5B"/>
    <w:rsid w:val="00CC53AA"/>
    <w:rsid w:val="00CC602E"/>
    <w:rsid w:val="00CE1BD3"/>
    <w:rsid w:val="00CE286C"/>
    <w:rsid w:val="00CF183A"/>
    <w:rsid w:val="00D04B5A"/>
    <w:rsid w:val="00D142BF"/>
    <w:rsid w:val="00D22F38"/>
    <w:rsid w:val="00D233C1"/>
    <w:rsid w:val="00D32D42"/>
    <w:rsid w:val="00D37479"/>
    <w:rsid w:val="00D42043"/>
    <w:rsid w:val="00D52471"/>
    <w:rsid w:val="00D54E0C"/>
    <w:rsid w:val="00D55EF5"/>
    <w:rsid w:val="00D60B34"/>
    <w:rsid w:val="00D70175"/>
    <w:rsid w:val="00D72B21"/>
    <w:rsid w:val="00D7334B"/>
    <w:rsid w:val="00D751C2"/>
    <w:rsid w:val="00D76EBC"/>
    <w:rsid w:val="00D81BB6"/>
    <w:rsid w:val="00D82344"/>
    <w:rsid w:val="00D84DB5"/>
    <w:rsid w:val="00D869A5"/>
    <w:rsid w:val="00D9475A"/>
    <w:rsid w:val="00D96007"/>
    <w:rsid w:val="00D97A2B"/>
    <w:rsid w:val="00DA5CD3"/>
    <w:rsid w:val="00DB529A"/>
    <w:rsid w:val="00DD166E"/>
    <w:rsid w:val="00DE097E"/>
    <w:rsid w:val="00DE2600"/>
    <w:rsid w:val="00DE608B"/>
    <w:rsid w:val="00DF708B"/>
    <w:rsid w:val="00E044EF"/>
    <w:rsid w:val="00E0508A"/>
    <w:rsid w:val="00E0588A"/>
    <w:rsid w:val="00E10037"/>
    <w:rsid w:val="00E12598"/>
    <w:rsid w:val="00E40717"/>
    <w:rsid w:val="00E4379F"/>
    <w:rsid w:val="00E54EDB"/>
    <w:rsid w:val="00E5539A"/>
    <w:rsid w:val="00E6761B"/>
    <w:rsid w:val="00E71B59"/>
    <w:rsid w:val="00E71D3C"/>
    <w:rsid w:val="00E7375A"/>
    <w:rsid w:val="00E81EA1"/>
    <w:rsid w:val="00E83700"/>
    <w:rsid w:val="00E83D5F"/>
    <w:rsid w:val="00E90552"/>
    <w:rsid w:val="00E9376F"/>
    <w:rsid w:val="00EA2908"/>
    <w:rsid w:val="00EA3EB4"/>
    <w:rsid w:val="00EB48B3"/>
    <w:rsid w:val="00ED2D35"/>
    <w:rsid w:val="00ED618A"/>
    <w:rsid w:val="00EE2AA9"/>
    <w:rsid w:val="00F01E0F"/>
    <w:rsid w:val="00F05E2B"/>
    <w:rsid w:val="00F310B2"/>
    <w:rsid w:val="00F318FB"/>
    <w:rsid w:val="00F433B2"/>
    <w:rsid w:val="00F51F17"/>
    <w:rsid w:val="00F560EA"/>
    <w:rsid w:val="00F56E29"/>
    <w:rsid w:val="00F577C2"/>
    <w:rsid w:val="00F62884"/>
    <w:rsid w:val="00F71CDC"/>
    <w:rsid w:val="00F76474"/>
    <w:rsid w:val="00F83A3B"/>
    <w:rsid w:val="00F86403"/>
    <w:rsid w:val="00FA4B50"/>
    <w:rsid w:val="00FC23DA"/>
    <w:rsid w:val="00FC4B62"/>
    <w:rsid w:val="00FE31D3"/>
    <w:rsid w:val="00FF16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2967"/>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0850"/>
    <w:pPr>
      <w:tabs>
        <w:tab w:pos="4536" w:val="center"/>
        <w:tab w:pos="9072" w:val="right"/>
      </w:tabs>
    </w:pPr>
  </w:style>
  <w:style w:styleId="Brojstranice" w:type="character">
    <w:name w:val="page number"/>
    <w:basedOn w:val="Zadanifontodlomka"/>
    <w:rsid w:val="00630850"/>
  </w:style>
  <w:style w:styleId="Podnoje" w:type="paragraph">
    <w:name w:val="footer"/>
    <w:basedOn w:val="Normal"/>
    <w:rsid w:val="00945D20"/>
    <w:pPr>
      <w:tabs>
        <w:tab w:pos="4536" w:val="center"/>
        <w:tab w:pos="9072" w:val="right"/>
      </w:tabs>
    </w:pPr>
  </w:style>
  <w:style w:styleId="Tekstbalonia" w:type="paragraph">
    <w:name w:val="Balloon Text"/>
    <w:basedOn w:val="Normal"/>
    <w:link w:val="TekstbaloniaChar"/>
    <w:rsid w:val="0067261F"/>
    <w:rPr>
      <w:rFonts w:cs="Tahoma" w:hAnsi="Tahoma" w:ascii="Tahoma"/>
      <w:sz w:val="16"/>
      <w:szCs w:val="16"/>
    </w:rPr>
  </w:style>
  <w:style w:customStyle="true" w:styleId="TekstbaloniaChar" w:type="character">
    <w:name w:val="Tekst balončića Char"/>
    <w:link w:val="Tekstbalonia"/>
    <w:rsid w:val="0067261F"/>
    <w:rPr>
      <w:rFonts w:cs="Tahoma" w:hAnsi="Tahoma" w:ascii="Tahoma"/>
      <w:color w:val="000000"/>
      <w:sz w:val="16"/>
      <w:szCs w:val="16"/>
    </w:rPr>
  </w:style>
  <w:style w:styleId="Odlomakpopisa" w:type="paragraph">
    <w:name w:val="List Paragraph"/>
    <w:basedOn w:val="Normal"/>
    <w:uiPriority w:val="34"/>
    <w:qFormat/>
    <w:rsid w:val="006019CC"/>
    <w:pPr>
      <w:ind w:left="720"/>
      <w:contextualSpacing/>
    </w:pPr>
    <w:rPr>
      <w:color w:val="auto"/>
      <w:sz w:val="24"/>
      <w:szCs w:val="24"/>
    </w:rPr>
  </w:style>
  <w:style w:styleId="Uvuenotijeloteksta" w:type="paragraph">
    <w:name w:val="Body Text Indent"/>
    <w:basedOn w:val="Normal"/>
    <w:link w:val="UvuenotijelotekstaChar"/>
    <w:rsid w:val="00A3543E"/>
    <w:pPr>
      <w:spacing w:after="120"/>
      <w:ind w:left="283"/>
    </w:pPr>
    <w:rPr>
      <w:color w:val="auto"/>
      <w:sz w:val="24"/>
      <w:szCs w:val="24"/>
    </w:rPr>
  </w:style>
  <w:style w:customStyle="true" w:styleId="UvuenotijelotekstaChar" w:type="character">
    <w:name w:val="Uvučeno tijelo teksta Char"/>
    <w:link w:val="Uvuenotijeloteksta"/>
    <w:rsid w:val="00A3543E"/>
    <w:rPr>
      <w:sz w:val="24"/>
      <w:szCs w:val="24"/>
    </w:rPr>
  </w:style>
  <w:style w:styleId="Tijeloteksta" w:type="paragraph">
    <w:name w:val="Body Text"/>
    <w:basedOn w:val="Normal"/>
    <w:link w:val="TijelotekstaChar"/>
    <w:rsid w:val="00A3543E"/>
    <w:pPr>
      <w:suppressAutoHyphens/>
      <w:spacing w:lineRule="atLeast" w:line="100" w:after="120"/>
    </w:pPr>
    <w:rPr>
      <w:color w:val="auto"/>
      <w:kern w:val="1"/>
      <w:sz w:val="24"/>
      <w:szCs w:val="24"/>
      <w:lang w:eastAsia="ar-SA"/>
    </w:rPr>
  </w:style>
  <w:style w:customStyle="true" w:styleId="TijelotekstaChar" w:type="character">
    <w:name w:val="Tijelo teksta Char"/>
    <w:link w:val="Tijeloteksta"/>
    <w:rsid w:val="00A3543E"/>
    <w:rPr>
      <w:kern w:val="1"/>
      <w:sz w:val="24"/>
      <w:szCs w:val="24"/>
      <w:lang w:eastAsia="ar-SA"/>
    </w:rPr>
  </w:style>
  <w:style w:customStyle="true" w:styleId="ListParagraph1" w:type="paragraph">
    <w:name w:val="List Paragraph1"/>
    <w:basedOn w:val="Normal"/>
    <w:rsid w:val="00A3543E"/>
    <w:pPr>
      <w:suppressAutoHyphens/>
      <w:spacing w:lineRule="atLeast" w:line="100"/>
    </w:pPr>
    <w:rPr>
      <w:color w:val="auto"/>
      <w:kern w:val="1"/>
      <w:sz w:val="24"/>
      <w:szCs w:val="24"/>
      <w:lang w:eastAsia="ar-SA"/>
    </w:rPr>
  </w:style>
  <w:style w:styleId="Tekstrezerviranogmjesta" w:type="character">
    <w:name w:val="Placeholder Text"/>
    <w:basedOn w:val="Zadanifontodlomka"/>
    <w:uiPriority w:val="99"/>
    <w:semiHidden/>
    <w:rsid w:val="00694056"/>
    <w:rPr>
      <w:color w:val="808080"/>
      <w:bdr w:space="0" w:sz="0" w:color="auto" w:val="none"/>
      <w:shd w:fill="auto" w:color="auto" w:val="clear"/>
    </w:rPr>
  </w:style>
  <w:style w:customStyle="true" w:styleId="eSPISCCParagraphDefaultFont" w:type="character">
    <w:name w:val="eSPIS_CC_Paragraph Default Font"/>
    <w:basedOn w:val="Zadanifontodlomka"/>
    <w:rsid w:val="00694056"/>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694056"/>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4056"/>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4056"/>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2967"/>
    <w:rPr>
      <w:color w:val="00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0850"/>
    <w:pPr>
      <w:tabs>
        <w:tab w:pos="4536" w:val="center"/>
        <w:tab w:pos="9072" w:val="right"/>
      </w:tabs>
    </w:pPr>
  </w:style>
  <w:style w:styleId="Brojstranice" w:type="character">
    <w:name w:val="page number"/>
    <w:basedOn w:val="Zadanifontodlomka"/>
    <w:rsid w:val="00630850"/>
  </w:style>
  <w:style w:styleId="Podnoje" w:type="paragraph">
    <w:name w:val="footer"/>
    <w:basedOn w:val="Normal"/>
    <w:rsid w:val="00945D20"/>
    <w:pPr>
      <w:tabs>
        <w:tab w:pos="4536" w:val="center"/>
        <w:tab w:pos="9072" w:val="right"/>
      </w:tabs>
    </w:pPr>
  </w:style>
  <w:style w:styleId="Tekstbalonia" w:type="paragraph">
    <w:name w:val="Balloon Text"/>
    <w:basedOn w:val="Normal"/>
    <w:link w:val="TekstbaloniaChar"/>
    <w:rsid w:val="0067261F"/>
    <w:rPr>
      <w:rFonts w:ascii="Tahoma" w:cs="Tahoma" w:hAnsi="Tahoma"/>
      <w:sz w:val="16"/>
      <w:szCs w:val="16"/>
    </w:rPr>
  </w:style>
  <w:style w:customStyle="1" w:styleId="TekstbaloniaChar" w:type="character">
    <w:name w:val="Tekst balončića Char"/>
    <w:link w:val="Tekstbalonia"/>
    <w:rsid w:val="0067261F"/>
    <w:rPr>
      <w:rFonts w:ascii="Tahoma" w:cs="Tahoma" w:hAnsi="Tahoma"/>
      <w:color w:val="000000"/>
      <w:sz w:val="16"/>
      <w:szCs w:val="16"/>
    </w:rPr>
  </w:style>
  <w:style w:styleId="Odlomakpopisa" w:type="paragraph">
    <w:name w:val="List Paragraph"/>
    <w:basedOn w:val="Normal"/>
    <w:uiPriority w:val="34"/>
    <w:qFormat/>
    <w:rsid w:val="006019CC"/>
    <w:pPr>
      <w:ind w:left="720"/>
      <w:contextualSpacing/>
    </w:pPr>
    <w:rPr>
      <w:color w:val="auto"/>
      <w:sz w:val="24"/>
      <w:szCs w:val="24"/>
    </w:rPr>
  </w:style>
  <w:style w:styleId="Uvuenotijeloteksta" w:type="paragraph">
    <w:name w:val="Body Text Indent"/>
    <w:basedOn w:val="Normal"/>
    <w:link w:val="UvuenotijelotekstaChar"/>
    <w:rsid w:val="00A3543E"/>
    <w:pPr>
      <w:spacing w:after="120"/>
      <w:ind w:left="283"/>
    </w:pPr>
    <w:rPr>
      <w:color w:val="auto"/>
      <w:sz w:val="24"/>
      <w:szCs w:val="24"/>
    </w:rPr>
  </w:style>
  <w:style w:customStyle="1" w:styleId="UvuenotijelotekstaChar" w:type="character">
    <w:name w:val="Uvučeno tijelo teksta Char"/>
    <w:link w:val="Uvuenotijeloteksta"/>
    <w:rsid w:val="00A3543E"/>
    <w:rPr>
      <w:sz w:val="24"/>
      <w:szCs w:val="24"/>
    </w:rPr>
  </w:style>
  <w:style w:styleId="Tijeloteksta" w:type="paragraph">
    <w:name w:val="Body Text"/>
    <w:basedOn w:val="Normal"/>
    <w:link w:val="TijelotekstaChar"/>
    <w:rsid w:val="00A3543E"/>
    <w:pPr>
      <w:suppressAutoHyphens/>
      <w:spacing w:after="120" w:line="100" w:lineRule="atLeast"/>
    </w:pPr>
    <w:rPr>
      <w:color w:val="auto"/>
      <w:kern w:val="1"/>
      <w:sz w:val="24"/>
      <w:szCs w:val="24"/>
      <w:lang w:eastAsia="ar-SA"/>
    </w:rPr>
  </w:style>
  <w:style w:customStyle="1" w:styleId="TijelotekstaChar" w:type="character">
    <w:name w:val="Tijelo teksta Char"/>
    <w:link w:val="Tijeloteksta"/>
    <w:rsid w:val="00A3543E"/>
    <w:rPr>
      <w:kern w:val="1"/>
      <w:sz w:val="24"/>
      <w:szCs w:val="24"/>
      <w:lang w:eastAsia="ar-SA"/>
    </w:rPr>
  </w:style>
  <w:style w:customStyle="1" w:styleId="ListParagraph1" w:type="paragraph">
    <w:name w:val="List Paragraph1"/>
    <w:basedOn w:val="Normal"/>
    <w:rsid w:val="00A3543E"/>
    <w:pPr>
      <w:suppressAutoHyphens/>
      <w:spacing w:line="100" w:lineRule="atLeast"/>
    </w:pPr>
    <w:rPr>
      <w:color w:val="auto"/>
      <w:kern w:val="1"/>
      <w:sz w:val="24"/>
      <w:szCs w:val="24"/>
      <w:lang w:eastAsia="ar-SA"/>
    </w:rPr>
  </w:style>
  <w:style w:styleId="Tekstrezerviranogmjesta" w:type="character">
    <w:name w:val="Placeholder Text"/>
    <w:basedOn w:val="Zadanifontodlomka"/>
    <w:uiPriority w:val="99"/>
    <w:semiHidden/>
    <w:rsid w:val="00694056"/>
    <w:rPr>
      <w:color w:val="808080"/>
      <w:bdr w:color="auto" w:space="0" w:sz="0" w:val="none"/>
      <w:shd w:color="auto" w:fill="auto" w:val="clear"/>
    </w:rPr>
  </w:style>
  <w:style w:customStyle="1" w:styleId="eSPISCCParagraphDefaultFont" w:type="character">
    <w:name w:val="eSPIS_CC_Paragraph Default Font"/>
    <w:basedOn w:val="Zadanifontodlomka"/>
    <w:rsid w:val="00694056"/>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694056"/>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4056"/>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4056"/>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726">
      <w:bodyDiv w:val="true"/>
      <w:marLeft w:val="0"/>
      <w:marRight w:val="0"/>
      <w:marTop w:val="0"/>
      <w:marBottom w:val="0"/>
      <w:divBdr>
        <w:top w:space="0" w:sz="0" w:color="auto" w:val="none"/>
        <w:left w:space="0" w:sz="0" w:color="auto" w:val="none"/>
        <w:bottom w:space="0" w:sz="0" w:color="auto" w:val="none"/>
        <w:right w:space="0" w:sz="0" w:color="auto" w:val="none"/>
      </w:divBdr>
    </w:div>
    <w:div w:id="82073351">
      <w:bodyDiv w:val="true"/>
      <w:marLeft w:val="0"/>
      <w:marRight w:val="0"/>
      <w:marTop w:val="0"/>
      <w:marBottom w:val="0"/>
      <w:divBdr>
        <w:top w:space="0" w:sz="0" w:color="auto" w:val="none"/>
        <w:left w:space="0" w:sz="0" w:color="auto" w:val="none"/>
        <w:bottom w:space="0" w:sz="0" w:color="auto" w:val="none"/>
        <w:right w:space="0" w:sz="0" w:color="auto" w:val="none"/>
      </w:divBdr>
    </w:div>
    <w:div w:id="179204726">
      <w:bodyDiv w:val="true"/>
      <w:marLeft w:val="0"/>
      <w:marRight w:val="0"/>
      <w:marTop w:val="0"/>
      <w:marBottom w:val="0"/>
      <w:divBdr>
        <w:top w:space="0" w:sz="0" w:color="auto" w:val="none"/>
        <w:left w:space="0" w:sz="0" w:color="auto" w:val="none"/>
        <w:bottom w:space="0" w:sz="0" w:color="auto" w:val="none"/>
        <w:right w:space="0" w:sz="0" w:color="auto" w:val="none"/>
      </w:divBdr>
    </w:div>
    <w:div w:id="262537297">
      <w:bodyDiv w:val="true"/>
      <w:marLeft w:val="0"/>
      <w:marRight w:val="0"/>
      <w:marTop w:val="0"/>
      <w:marBottom w:val="0"/>
      <w:divBdr>
        <w:top w:space="0" w:sz="0" w:color="auto" w:val="none"/>
        <w:left w:space="0" w:sz="0" w:color="auto" w:val="none"/>
        <w:bottom w:space="0" w:sz="0" w:color="auto" w:val="none"/>
        <w:right w:space="0" w:sz="0" w:color="auto" w:val="none"/>
      </w:divBdr>
    </w:div>
    <w:div w:id="368844250">
      <w:bodyDiv w:val="true"/>
      <w:marLeft w:val="0"/>
      <w:marRight w:val="0"/>
      <w:marTop w:val="0"/>
      <w:marBottom w:val="0"/>
      <w:divBdr>
        <w:top w:space="0" w:sz="0" w:color="auto" w:val="none"/>
        <w:left w:space="0" w:sz="0" w:color="auto" w:val="none"/>
        <w:bottom w:space="0" w:sz="0" w:color="auto" w:val="none"/>
        <w:right w:space="0" w:sz="0" w:color="auto" w:val="none"/>
      </w:divBdr>
    </w:div>
    <w:div w:id="431828118">
      <w:bodyDiv w:val="true"/>
      <w:marLeft w:val="0"/>
      <w:marRight w:val="0"/>
      <w:marTop w:val="0"/>
      <w:marBottom w:val="0"/>
      <w:divBdr>
        <w:top w:space="0" w:sz="0" w:color="auto" w:val="none"/>
        <w:left w:space="0" w:sz="0" w:color="auto" w:val="none"/>
        <w:bottom w:space="0" w:sz="0" w:color="auto" w:val="none"/>
        <w:right w:space="0" w:sz="0" w:color="auto" w:val="none"/>
      </w:divBdr>
    </w:div>
    <w:div w:id="453183064">
      <w:bodyDiv w:val="true"/>
      <w:marLeft w:val="0"/>
      <w:marRight w:val="0"/>
      <w:marTop w:val="0"/>
      <w:marBottom w:val="0"/>
      <w:divBdr>
        <w:top w:space="0" w:sz="0" w:color="auto" w:val="none"/>
        <w:left w:space="0" w:sz="0" w:color="auto" w:val="none"/>
        <w:bottom w:space="0" w:sz="0" w:color="auto" w:val="none"/>
        <w:right w:space="0" w:sz="0" w:color="auto" w:val="none"/>
      </w:divBdr>
    </w:div>
    <w:div w:id="506134551">
      <w:bodyDiv w:val="true"/>
      <w:marLeft w:val="0"/>
      <w:marRight w:val="0"/>
      <w:marTop w:val="0"/>
      <w:marBottom w:val="0"/>
      <w:divBdr>
        <w:top w:space="0" w:sz="0" w:color="auto" w:val="none"/>
        <w:left w:space="0" w:sz="0" w:color="auto" w:val="none"/>
        <w:bottom w:space="0" w:sz="0" w:color="auto" w:val="none"/>
        <w:right w:space="0" w:sz="0" w:color="auto" w:val="none"/>
      </w:divBdr>
    </w:div>
    <w:div w:id="510798655">
      <w:bodyDiv w:val="true"/>
      <w:marLeft w:val="0"/>
      <w:marRight w:val="0"/>
      <w:marTop w:val="0"/>
      <w:marBottom w:val="0"/>
      <w:divBdr>
        <w:top w:space="0" w:sz="0" w:color="auto" w:val="none"/>
        <w:left w:space="0" w:sz="0" w:color="auto" w:val="none"/>
        <w:bottom w:space="0" w:sz="0" w:color="auto" w:val="none"/>
        <w:right w:space="0" w:sz="0" w:color="auto" w:val="none"/>
      </w:divBdr>
    </w:div>
    <w:div w:id="531259864">
      <w:bodyDiv w:val="true"/>
      <w:marLeft w:val="0"/>
      <w:marRight w:val="0"/>
      <w:marTop w:val="0"/>
      <w:marBottom w:val="0"/>
      <w:divBdr>
        <w:top w:space="0" w:sz="0" w:color="auto" w:val="none"/>
        <w:left w:space="0" w:sz="0" w:color="auto" w:val="none"/>
        <w:bottom w:space="0" w:sz="0" w:color="auto" w:val="none"/>
        <w:right w:space="0" w:sz="0" w:color="auto" w:val="none"/>
      </w:divBdr>
    </w:div>
    <w:div w:id="539824498">
      <w:bodyDiv w:val="true"/>
      <w:marLeft w:val="0"/>
      <w:marRight w:val="0"/>
      <w:marTop w:val="0"/>
      <w:marBottom w:val="0"/>
      <w:divBdr>
        <w:top w:space="0" w:sz="0" w:color="auto" w:val="none"/>
        <w:left w:space="0" w:sz="0" w:color="auto" w:val="none"/>
        <w:bottom w:space="0" w:sz="0" w:color="auto" w:val="none"/>
        <w:right w:space="0" w:sz="0" w:color="auto" w:val="none"/>
      </w:divBdr>
    </w:div>
    <w:div w:id="619529001">
      <w:bodyDiv w:val="true"/>
      <w:marLeft w:val="0"/>
      <w:marRight w:val="0"/>
      <w:marTop w:val="0"/>
      <w:marBottom w:val="0"/>
      <w:divBdr>
        <w:top w:space="0" w:sz="0" w:color="auto" w:val="none"/>
        <w:left w:space="0" w:sz="0" w:color="auto" w:val="none"/>
        <w:bottom w:space="0" w:sz="0" w:color="auto" w:val="none"/>
        <w:right w:space="0" w:sz="0" w:color="auto" w:val="none"/>
      </w:divBdr>
    </w:div>
    <w:div w:id="730274061">
      <w:bodyDiv w:val="true"/>
      <w:marLeft w:val="0"/>
      <w:marRight w:val="0"/>
      <w:marTop w:val="0"/>
      <w:marBottom w:val="0"/>
      <w:divBdr>
        <w:top w:space="0" w:sz="0" w:color="auto" w:val="none"/>
        <w:left w:space="0" w:sz="0" w:color="auto" w:val="none"/>
        <w:bottom w:space="0" w:sz="0" w:color="auto" w:val="none"/>
        <w:right w:space="0" w:sz="0" w:color="auto" w:val="none"/>
      </w:divBdr>
    </w:div>
    <w:div w:id="767191262">
      <w:bodyDiv w:val="true"/>
      <w:marLeft w:val="0"/>
      <w:marRight w:val="0"/>
      <w:marTop w:val="0"/>
      <w:marBottom w:val="0"/>
      <w:divBdr>
        <w:top w:space="0" w:sz="0" w:color="auto" w:val="none"/>
        <w:left w:space="0" w:sz="0" w:color="auto" w:val="none"/>
        <w:bottom w:space="0" w:sz="0" w:color="auto" w:val="none"/>
        <w:right w:space="0" w:sz="0" w:color="auto" w:val="none"/>
      </w:divBdr>
    </w:div>
    <w:div w:id="778379830">
      <w:bodyDiv w:val="true"/>
      <w:marLeft w:val="0"/>
      <w:marRight w:val="0"/>
      <w:marTop w:val="0"/>
      <w:marBottom w:val="0"/>
      <w:divBdr>
        <w:top w:space="0" w:sz="0" w:color="auto" w:val="none"/>
        <w:left w:space="0" w:sz="0" w:color="auto" w:val="none"/>
        <w:bottom w:space="0" w:sz="0" w:color="auto" w:val="none"/>
        <w:right w:space="0" w:sz="0" w:color="auto" w:val="none"/>
      </w:divBdr>
    </w:div>
    <w:div w:id="813106716">
      <w:bodyDiv w:val="true"/>
      <w:marLeft w:val="0"/>
      <w:marRight w:val="0"/>
      <w:marTop w:val="0"/>
      <w:marBottom w:val="0"/>
      <w:divBdr>
        <w:top w:space="0" w:sz="0" w:color="auto" w:val="none"/>
        <w:left w:space="0" w:sz="0" w:color="auto" w:val="none"/>
        <w:bottom w:space="0" w:sz="0" w:color="auto" w:val="none"/>
        <w:right w:space="0" w:sz="0" w:color="auto" w:val="none"/>
      </w:divBdr>
    </w:div>
    <w:div w:id="902909350">
      <w:bodyDiv w:val="true"/>
      <w:marLeft w:val="0"/>
      <w:marRight w:val="0"/>
      <w:marTop w:val="0"/>
      <w:marBottom w:val="0"/>
      <w:divBdr>
        <w:top w:space="0" w:sz="0" w:color="auto" w:val="none"/>
        <w:left w:space="0" w:sz="0" w:color="auto" w:val="none"/>
        <w:bottom w:space="0" w:sz="0" w:color="auto" w:val="none"/>
        <w:right w:space="0" w:sz="0" w:color="auto" w:val="none"/>
      </w:divBdr>
    </w:div>
    <w:div w:id="1075857161">
      <w:bodyDiv w:val="true"/>
      <w:marLeft w:val="0"/>
      <w:marRight w:val="0"/>
      <w:marTop w:val="0"/>
      <w:marBottom w:val="0"/>
      <w:divBdr>
        <w:top w:space="0" w:sz="0" w:color="auto" w:val="none"/>
        <w:left w:space="0" w:sz="0" w:color="auto" w:val="none"/>
        <w:bottom w:space="0" w:sz="0" w:color="auto" w:val="none"/>
        <w:right w:space="0" w:sz="0" w:color="auto" w:val="none"/>
      </w:divBdr>
    </w:div>
    <w:div w:id="1083407072">
      <w:bodyDiv w:val="true"/>
      <w:marLeft w:val="0"/>
      <w:marRight w:val="0"/>
      <w:marTop w:val="0"/>
      <w:marBottom w:val="0"/>
      <w:divBdr>
        <w:top w:space="0" w:sz="0" w:color="auto" w:val="none"/>
        <w:left w:space="0" w:sz="0" w:color="auto" w:val="none"/>
        <w:bottom w:space="0" w:sz="0" w:color="auto" w:val="none"/>
        <w:right w:space="0" w:sz="0" w:color="auto" w:val="none"/>
      </w:divBdr>
    </w:div>
    <w:div w:id="1141383500">
      <w:bodyDiv w:val="true"/>
      <w:marLeft w:val="0"/>
      <w:marRight w:val="0"/>
      <w:marTop w:val="0"/>
      <w:marBottom w:val="0"/>
      <w:divBdr>
        <w:top w:space="0" w:sz="0" w:color="auto" w:val="none"/>
        <w:left w:space="0" w:sz="0" w:color="auto" w:val="none"/>
        <w:bottom w:space="0" w:sz="0" w:color="auto" w:val="none"/>
        <w:right w:space="0" w:sz="0" w:color="auto" w:val="none"/>
      </w:divBdr>
    </w:div>
    <w:div w:id="1150173379">
      <w:bodyDiv w:val="true"/>
      <w:marLeft w:val="0"/>
      <w:marRight w:val="0"/>
      <w:marTop w:val="0"/>
      <w:marBottom w:val="0"/>
      <w:divBdr>
        <w:top w:space="0" w:sz="0" w:color="auto" w:val="none"/>
        <w:left w:space="0" w:sz="0" w:color="auto" w:val="none"/>
        <w:bottom w:space="0" w:sz="0" w:color="auto" w:val="none"/>
        <w:right w:space="0" w:sz="0" w:color="auto" w:val="none"/>
      </w:divBdr>
    </w:div>
    <w:div w:id="1168905980">
      <w:bodyDiv w:val="true"/>
      <w:marLeft w:val="0"/>
      <w:marRight w:val="0"/>
      <w:marTop w:val="0"/>
      <w:marBottom w:val="0"/>
      <w:divBdr>
        <w:top w:space="0" w:sz="0" w:color="auto" w:val="none"/>
        <w:left w:space="0" w:sz="0" w:color="auto" w:val="none"/>
        <w:bottom w:space="0" w:sz="0" w:color="auto" w:val="none"/>
        <w:right w:space="0" w:sz="0" w:color="auto" w:val="none"/>
      </w:divBdr>
    </w:div>
    <w:div w:id="1194998302">
      <w:bodyDiv w:val="true"/>
      <w:marLeft w:val="0"/>
      <w:marRight w:val="0"/>
      <w:marTop w:val="0"/>
      <w:marBottom w:val="0"/>
      <w:divBdr>
        <w:top w:space="0" w:sz="0" w:color="auto" w:val="none"/>
        <w:left w:space="0" w:sz="0" w:color="auto" w:val="none"/>
        <w:bottom w:space="0" w:sz="0" w:color="auto" w:val="none"/>
        <w:right w:space="0" w:sz="0" w:color="auto" w:val="none"/>
      </w:divBdr>
    </w:div>
    <w:div w:id="1220942242">
      <w:bodyDiv w:val="true"/>
      <w:marLeft w:val="0"/>
      <w:marRight w:val="0"/>
      <w:marTop w:val="0"/>
      <w:marBottom w:val="0"/>
      <w:divBdr>
        <w:top w:space="0" w:sz="0" w:color="auto" w:val="none"/>
        <w:left w:space="0" w:sz="0" w:color="auto" w:val="none"/>
        <w:bottom w:space="0" w:sz="0" w:color="auto" w:val="none"/>
        <w:right w:space="0" w:sz="0" w:color="auto" w:val="none"/>
      </w:divBdr>
    </w:div>
    <w:div w:id="1244223724">
      <w:bodyDiv w:val="true"/>
      <w:marLeft w:val="0"/>
      <w:marRight w:val="0"/>
      <w:marTop w:val="0"/>
      <w:marBottom w:val="0"/>
      <w:divBdr>
        <w:top w:space="0" w:sz="0" w:color="auto" w:val="none"/>
        <w:left w:space="0" w:sz="0" w:color="auto" w:val="none"/>
        <w:bottom w:space="0" w:sz="0" w:color="auto" w:val="none"/>
        <w:right w:space="0" w:sz="0" w:color="auto" w:val="none"/>
      </w:divBdr>
    </w:div>
    <w:div w:id="1299455315">
      <w:bodyDiv w:val="true"/>
      <w:marLeft w:val="0"/>
      <w:marRight w:val="0"/>
      <w:marTop w:val="0"/>
      <w:marBottom w:val="0"/>
      <w:divBdr>
        <w:top w:space="0" w:sz="0" w:color="auto" w:val="none"/>
        <w:left w:space="0" w:sz="0" w:color="auto" w:val="none"/>
        <w:bottom w:space="0" w:sz="0" w:color="auto" w:val="none"/>
        <w:right w:space="0" w:sz="0" w:color="auto" w:val="none"/>
      </w:divBdr>
    </w:div>
    <w:div w:id="1393890378">
      <w:bodyDiv w:val="true"/>
      <w:marLeft w:val="0"/>
      <w:marRight w:val="0"/>
      <w:marTop w:val="0"/>
      <w:marBottom w:val="0"/>
      <w:divBdr>
        <w:top w:space="0" w:sz="0" w:color="auto" w:val="none"/>
        <w:left w:space="0" w:sz="0" w:color="auto" w:val="none"/>
        <w:bottom w:space="0" w:sz="0" w:color="auto" w:val="none"/>
        <w:right w:space="0" w:sz="0" w:color="auto" w:val="none"/>
      </w:divBdr>
    </w:div>
    <w:div w:id="1444685171">
      <w:bodyDiv w:val="true"/>
      <w:marLeft w:val="0"/>
      <w:marRight w:val="0"/>
      <w:marTop w:val="0"/>
      <w:marBottom w:val="0"/>
      <w:divBdr>
        <w:top w:space="0" w:sz="0" w:color="auto" w:val="none"/>
        <w:left w:space="0" w:sz="0" w:color="auto" w:val="none"/>
        <w:bottom w:space="0" w:sz="0" w:color="auto" w:val="none"/>
        <w:right w:space="0" w:sz="0" w:color="auto" w:val="none"/>
      </w:divBdr>
    </w:div>
    <w:div w:id="1505437174">
      <w:bodyDiv w:val="true"/>
      <w:marLeft w:val="0"/>
      <w:marRight w:val="0"/>
      <w:marTop w:val="0"/>
      <w:marBottom w:val="0"/>
      <w:divBdr>
        <w:top w:space="0" w:sz="0" w:color="auto" w:val="none"/>
        <w:left w:space="0" w:sz="0" w:color="auto" w:val="none"/>
        <w:bottom w:space="0" w:sz="0" w:color="auto" w:val="none"/>
        <w:right w:space="0" w:sz="0" w:color="auto" w:val="none"/>
      </w:divBdr>
    </w:div>
    <w:div w:id="1507283720">
      <w:bodyDiv w:val="true"/>
      <w:marLeft w:val="0"/>
      <w:marRight w:val="0"/>
      <w:marTop w:val="0"/>
      <w:marBottom w:val="0"/>
      <w:divBdr>
        <w:top w:space="0" w:sz="0" w:color="auto" w:val="none"/>
        <w:left w:space="0" w:sz="0" w:color="auto" w:val="none"/>
        <w:bottom w:space="0" w:sz="0" w:color="auto" w:val="none"/>
        <w:right w:space="0" w:sz="0" w:color="auto" w:val="none"/>
      </w:divBdr>
    </w:div>
    <w:div w:id="1524903314">
      <w:bodyDiv w:val="true"/>
      <w:marLeft w:val="0"/>
      <w:marRight w:val="0"/>
      <w:marTop w:val="0"/>
      <w:marBottom w:val="0"/>
      <w:divBdr>
        <w:top w:space="0" w:sz="0" w:color="auto" w:val="none"/>
        <w:left w:space="0" w:sz="0" w:color="auto" w:val="none"/>
        <w:bottom w:space="0" w:sz="0" w:color="auto" w:val="none"/>
        <w:right w:space="0" w:sz="0" w:color="auto" w:val="none"/>
      </w:divBdr>
    </w:div>
    <w:div w:id="1557428483">
      <w:bodyDiv w:val="true"/>
      <w:marLeft w:val="0"/>
      <w:marRight w:val="0"/>
      <w:marTop w:val="0"/>
      <w:marBottom w:val="0"/>
      <w:divBdr>
        <w:top w:space="0" w:sz="0" w:color="auto" w:val="none"/>
        <w:left w:space="0" w:sz="0" w:color="auto" w:val="none"/>
        <w:bottom w:space="0" w:sz="0" w:color="auto" w:val="none"/>
        <w:right w:space="0" w:sz="0" w:color="auto" w:val="none"/>
      </w:divBdr>
    </w:div>
    <w:div w:id="1579245506">
      <w:bodyDiv w:val="true"/>
      <w:marLeft w:val="0"/>
      <w:marRight w:val="0"/>
      <w:marTop w:val="0"/>
      <w:marBottom w:val="0"/>
      <w:divBdr>
        <w:top w:space="0" w:sz="0" w:color="auto" w:val="none"/>
        <w:left w:space="0" w:sz="0" w:color="auto" w:val="none"/>
        <w:bottom w:space="0" w:sz="0" w:color="auto" w:val="none"/>
        <w:right w:space="0" w:sz="0" w:color="auto" w:val="none"/>
      </w:divBdr>
    </w:div>
    <w:div w:id="1606496986">
      <w:bodyDiv w:val="true"/>
      <w:marLeft w:val="0"/>
      <w:marRight w:val="0"/>
      <w:marTop w:val="0"/>
      <w:marBottom w:val="0"/>
      <w:divBdr>
        <w:top w:space="0" w:sz="0" w:color="auto" w:val="none"/>
        <w:left w:space="0" w:sz="0" w:color="auto" w:val="none"/>
        <w:bottom w:space="0" w:sz="0" w:color="auto" w:val="none"/>
        <w:right w:space="0" w:sz="0" w:color="auto" w:val="none"/>
      </w:divBdr>
    </w:div>
    <w:div w:id="1737314979">
      <w:bodyDiv w:val="true"/>
      <w:marLeft w:val="0"/>
      <w:marRight w:val="0"/>
      <w:marTop w:val="0"/>
      <w:marBottom w:val="0"/>
      <w:divBdr>
        <w:top w:space="0" w:sz="0" w:color="auto" w:val="none"/>
        <w:left w:space="0" w:sz="0" w:color="auto" w:val="none"/>
        <w:bottom w:space="0" w:sz="0" w:color="auto" w:val="none"/>
        <w:right w:space="0" w:sz="0" w:color="auto" w:val="none"/>
      </w:divBdr>
    </w:div>
    <w:div w:id="1785492773">
      <w:bodyDiv w:val="true"/>
      <w:marLeft w:val="0"/>
      <w:marRight w:val="0"/>
      <w:marTop w:val="0"/>
      <w:marBottom w:val="0"/>
      <w:divBdr>
        <w:top w:space="0" w:sz="0" w:color="auto" w:val="none"/>
        <w:left w:space="0" w:sz="0" w:color="auto" w:val="none"/>
        <w:bottom w:space="0" w:sz="0" w:color="auto" w:val="none"/>
        <w:right w:space="0" w:sz="0" w:color="auto" w:val="none"/>
      </w:divBdr>
    </w:div>
    <w:div w:id="1785736050">
      <w:bodyDiv w:val="true"/>
      <w:marLeft w:val="0"/>
      <w:marRight w:val="0"/>
      <w:marTop w:val="0"/>
      <w:marBottom w:val="0"/>
      <w:divBdr>
        <w:top w:space="0" w:sz="0" w:color="auto" w:val="none"/>
        <w:left w:space="0" w:sz="0" w:color="auto" w:val="none"/>
        <w:bottom w:space="0" w:sz="0" w:color="auto" w:val="none"/>
        <w:right w:space="0" w:sz="0" w:color="auto" w:val="none"/>
      </w:divBdr>
    </w:div>
    <w:div w:id="1820270868">
      <w:bodyDiv w:val="true"/>
      <w:marLeft w:val="0"/>
      <w:marRight w:val="0"/>
      <w:marTop w:val="0"/>
      <w:marBottom w:val="0"/>
      <w:divBdr>
        <w:top w:space="0" w:sz="0" w:color="auto" w:val="none"/>
        <w:left w:space="0" w:sz="0" w:color="auto" w:val="none"/>
        <w:bottom w:space="0" w:sz="0" w:color="auto" w:val="none"/>
        <w:right w:space="0" w:sz="0" w:color="auto" w:val="none"/>
      </w:divBdr>
    </w:div>
    <w:div w:id="1838156506">
      <w:bodyDiv w:val="true"/>
      <w:marLeft w:val="0"/>
      <w:marRight w:val="0"/>
      <w:marTop w:val="0"/>
      <w:marBottom w:val="0"/>
      <w:divBdr>
        <w:top w:space="0" w:sz="0" w:color="auto" w:val="none"/>
        <w:left w:space="0" w:sz="0" w:color="auto" w:val="none"/>
        <w:bottom w:space="0" w:sz="0" w:color="auto" w:val="none"/>
        <w:right w:space="0" w:sz="0" w:color="auto" w:val="none"/>
      </w:divBdr>
    </w:div>
    <w:div w:id="1902137273">
      <w:bodyDiv w:val="true"/>
      <w:marLeft w:val="0"/>
      <w:marRight w:val="0"/>
      <w:marTop w:val="0"/>
      <w:marBottom w:val="0"/>
      <w:divBdr>
        <w:top w:space="0" w:sz="0" w:color="auto" w:val="none"/>
        <w:left w:space="0" w:sz="0" w:color="auto" w:val="none"/>
        <w:bottom w:space="0" w:sz="0" w:color="auto" w:val="none"/>
        <w:right w:space="0" w:sz="0" w:color="auto" w:val="none"/>
      </w:divBdr>
    </w:div>
    <w:div w:id="1926572675">
      <w:bodyDiv w:val="true"/>
      <w:marLeft w:val="0"/>
      <w:marRight w:val="0"/>
      <w:marTop w:val="0"/>
      <w:marBottom w:val="0"/>
      <w:divBdr>
        <w:top w:space="0" w:sz="0" w:color="auto" w:val="none"/>
        <w:left w:space="0" w:sz="0" w:color="auto" w:val="none"/>
        <w:bottom w:space="0" w:sz="0" w:color="auto" w:val="none"/>
        <w:right w:space="0" w:sz="0" w:color="auto" w:val="none"/>
      </w:divBdr>
    </w:div>
    <w:div w:id="1987196829">
      <w:bodyDiv w:val="true"/>
      <w:marLeft w:val="0"/>
      <w:marRight w:val="0"/>
      <w:marTop w:val="0"/>
      <w:marBottom w:val="0"/>
      <w:divBdr>
        <w:top w:space="0" w:sz="0" w:color="auto" w:val="none"/>
        <w:left w:space="0" w:sz="0" w:color="auto" w:val="none"/>
        <w:bottom w:space="0" w:sz="0" w:color="auto" w:val="none"/>
        <w:right w:space="0" w:sz="0" w:color="auto" w:val="none"/>
      </w:divBdr>
    </w:div>
    <w:div w:id="2050953782">
      <w:bodyDiv w:val="true"/>
      <w:marLeft w:val="0"/>
      <w:marRight w:val="0"/>
      <w:marTop w:val="0"/>
      <w:marBottom w:val="0"/>
      <w:divBdr>
        <w:top w:space="0" w:sz="0" w:color="auto" w:val="none"/>
        <w:left w:space="0" w:sz="0" w:color="auto" w:val="none"/>
        <w:bottom w:space="0" w:sz="0" w:color="auto" w:val="none"/>
        <w:right w:space="0" w:sz="0" w:color="auto" w:val="none"/>
      </w:divBdr>
    </w:div>
    <w:div w:id="2059430530">
      <w:bodyDiv w:val="true"/>
      <w:marLeft w:val="0"/>
      <w:marRight w:val="0"/>
      <w:marTop w:val="0"/>
      <w:marBottom w:val="0"/>
      <w:divBdr>
        <w:top w:space="0" w:sz="0" w:color="auto" w:val="none"/>
        <w:left w:space="0" w:sz="0" w:color="auto" w:val="none"/>
        <w:bottom w:space="0" w:sz="0" w:color="auto" w:val="none"/>
        <w:right w:space="0" w:sz="0" w:color="auto" w:val="none"/>
      </w:divBdr>
    </w:div>
    <w:div w:id="21327450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studenog 2018.</izvorni_sadrzaj>
    <derivirana_varijabla naziv="DomainObject.PlaniraniZavrsetakDatum_1">22. studenog 2018.</derivirana_varijabla>
  </DomainObject.PlaniraniZavrsetakDatum>
  <DomainObject.PlaniraniPocetakDatum>
    <izvorni_sadrzaj>22. studenog 2018.</izvorni_sadrzaj>
    <derivirana_varijabla naziv="DomainObject.PlaniraniPocetakDatum_1">22.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12:15</izvorni_sadrzaj>
    <derivirana_varijabla naziv="DomainObject.PlaniraniZavrsetakVrijeme_1">12:15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studenog 2018.</izvorni_sadrzaj>
    <derivirana_varijabla naziv="DomainObject.Zapisnik.DatumKreiranja_1">22. studenog 2018.</derivirana_varijabla>
  </DomainObject.Zapisnik.DatumKreiranja>
  <DomainObject.Zapisnik.ImovinskaKorist>
    <izvorni_sadrzaj/>
    <derivirana_varijabla naziv="DomainObject.Zapisnik.ImovinskaKorist_1"/>
  </DomainObject.Zapisnik.ImovinskaKorist>
  <DomainObject.Zapisnik.Oznaka>
    <izvorni_sadrzaj>St-455/2017-91</izvorni_sadrzaj>
    <derivirana_varijabla naziv="DomainObject.Zapisnik.Oznaka_1">St-455/2017-91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2017.</izvorni_sadrzaj>
    <derivirana_varijabla naziv="DomainObject.Predmet.DatumOsnivanja_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OVR-17/18 TS PZ 
od dana 12.10.2018. na uvidu na Ustavnom sudu (original spisa)
od dana 25.4.2018. spis na uvidu
kod ODO PULA na broj K-DO-239/2018</izvorni_sadrzaj>
    <derivirana_varijabla naziv="DomainObject.Predmet.Opis_1">veza: OVR-17/18 TS PZ 
od dana 12.10.2018. na uvidu na Ustavnom sudu (original spisa)
od dana 25.4.2018. spis na uvidu
kod ODO PULA na broj K-DO-239/2018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St-455/2017</izvorni_sadrzaj>
    <derivirana_varijabla naziv="DomainObject.Predmet.OznakaBroj_1">St-455/2017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04.06.2018. U PISARNICU SE ŠALJE
SAMO ZADNJI SVEŽANJ SPISA
DANA 18.07.2018. U SPIS PREDANO IZVJEŠĆE STEČAJNOG UPRAV.
I 3 PLAVA REGISTRATORA SA OBRASCIMA
PRIJAVA TRAŽBINA(138)-OSTALI REGISTRATORI KOD STEČAJNOG UPRAVITELJASUKLADNO DOG. SA STEČ.SUC</izvorni_sadrzaj>
    <derivirana_varijabla naziv="DomainObject.Predmet.PrimjedbaSuca_1">OD 04.06.2018. U PISARNICU SE ŠALJE
SAMO ZADNJI SVEŽANJ SPISA
DANA 18.07.2018. U SPIS PREDANO IZVJEŠĆE STEČAJNOG UPRAV.
I 3 PLAVA REGISTRATORA SA OBRASCIMA
PRIJAVA TRAŽBINA(138)-OSTALI REGISTRATORI KOD STEČAJNOG UPRAVITELJASUKLADNO DOG. SA STEČ.SUC</derivirana_varijabla>
  </DomainObject.Predmet.PrimjedbaSuca>
  <DomainObject.Predmet.ProtustrankaFormated>
    <izvorni_sadrzaj>  PULJANKA d.d. u stečaju, PULA</izvorni_sadrzaj>
    <derivirana_varijabla naziv="DomainObject.Predmet.ProtustrankaFormated_1">  PULJANKA d.d. u stečaju, PULA</derivirana_varijabla>
  </DomainObject.Predmet.ProtustrankaFormated>
  <DomainObject.Predmet.ProtustrankaFormatedOIB>
    <izvorni_sadrzaj>  PULJANKA d.d. u stečaju, PULA, OIB 63315096047</izvorni_sadrzaj>
    <derivirana_varijabla naziv="DomainObject.Predmet.ProtustrankaFormatedOIB_1">  PULJANKA d.d. u stečaju, PULA, OIB 63315096047</derivirana_varijabla>
  </DomainObject.Predmet.ProtustrankaFormatedOIB>
  <DomainObject.Predmet.ProtustrankaFormatedWithAdress>
    <izvorni_sadrzaj> PULJANKA d.d. u stečaju, PULA, Anticova 5, 52100 Pula</izvorni_sadrzaj>
    <derivirana_varijabla naziv="DomainObject.Predmet.ProtustrankaFormatedWithAdress_1"> PULJANKA d.d. u stečaju, PULA, Anticova 5, 52100 Pula</derivirana_varijabla>
  </DomainObject.Predmet.ProtustrankaFormatedWithAdress>
  <DomainObject.Predmet.ProtustrankaFormatedWithAdressOIB>
    <izvorni_sadrzaj> PULJANKA d.d. u stečaju, PULA, OIB 63315096047, Anticova 5, 52100 Pula</izvorni_sadrzaj>
    <derivirana_varijabla naziv="DomainObject.Predmet.ProtustrankaFormatedWithAdressOIB_1"> PULJANKA d.d. u stečaju, PULA, OIB 63315096047, Anticova 5, 52100 Pula</derivirana_varijabla>
  </DomainObject.Predmet.ProtustrankaFormatedWithAdressOIB>
  <DomainObject.Predmet.ProtustrankaWithAdress>
    <izvorni_sadrzaj>PULJANKA d.d. u stečaju, PULA Anticova 5, 52100 Pula</izvorni_sadrzaj>
    <derivirana_varijabla naziv="DomainObject.Predmet.ProtustrankaWithAdress_1">PULJANKA d.d. u stečaju, PULA Anticova 5, 52100 Pula</derivirana_varijabla>
  </DomainObject.Predmet.ProtustrankaWithAdress>
  <DomainObject.Predmet.ProtustrankaWithAdressOIB>
    <izvorni_sadrzaj>PULJANKA d.d. u stečaju, PULA, OIB 63315096047, Anticova 5, 52100 Pula</izvorni_sadrzaj>
    <derivirana_varijabla naziv="DomainObject.Predmet.ProtustrankaWithAdressOIB_1">PULJANKA d.d. u stečaju, PULA, OIB 63315096047, Anticova 5, 52100 Pula</derivirana_varijabla>
  </DomainObject.Predmet.ProtustrankaWithAdressOIB>
  <DomainObject.Predmet.ProtustrankaNazivFormated>
    <izvorni_sadrzaj>PULJANKA d.d. u stečaju, PULA</izvorni_sadrzaj>
    <derivirana_varijabla naziv="DomainObject.Predmet.ProtustrankaNazivFormated_1">PULJANKA d.d. u stečaju, PULA</derivirana_varijabla>
  </DomainObject.Predmet.ProtustrankaNazivFormated>
  <DomainObject.Predmet.ProtustrankaNazivFormatedOIB>
    <izvorni_sadrzaj>PULJANKA d.d. u stečaju, PULA, OIB 63315096047</izvorni_sadrzaj>
    <derivirana_varijabla naziv="DomainObject.Predmet.ProtustrankaNazivFormatedOIB_1">PULJANKA d.d. u stečaju, PULA, OIB 63315096047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listopada 2018.</izvorni_sadrzaj>
    <derivirana_varijabla naziv="DomainObject.Predmet.SpisIzvanSuda.DatumIzlazaSpisa_1">11.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izvorni_sadrzaj>
    <derivirana_varijabla naziv="DomainObject.Predmet.SpisIzvanSuda.LokacijaSpisa_1">VTS</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KREDITNA BANKA ZAGREB d.d. ZAGREB zastupanog po punomoćniku Odvjetničko društvo GRGIĆ &amp; PARTNERI d.o.o.</izvorni_sadrzaj>
    <derivirana_varijabla naziv="DomainObject.Predmet.StrankaFormated_1">  KREDITNA BANKA ZAGREB d.d. ZAGREB zastupanog po punomoćniku Odvjetničko društvo GRGIĆ &amp; PARTNERI d.o.o.</derivirana_varijabla>
  </DomainObject.Predmet.StrankaFormated>
  <DomainObject.Predmet.StrankaFormatedOIB>
    <izvorni_sadrzaj>  KREDITNA BANKA ZAGREB d.d. ZAGREB, OIB 70663193635 zastupanog po punomoćniku Odvjetničko društvo GRGIĆ &amp; PARTNERI d.o.o.</izvorni_sadrzaj>
    <derivirana_varijabla naziv="DomainObject.Predmet.StrankaFormatedOIB_1">  KREDITNA BANKA ZAGREB d.d. ZAGREB, OIB 70663193635 zastupanog po punomoćniku Odvjetničko društvo GRGIĆ &amp; PARTNERI d.o.o.</derivirana_varijabla>
  </DomainObject.Predmet.StrankaFormatedOIB>
  <DomainObject.Predmet.StrankaFormatedWithAdress>
    <izvorni_sadrzaj> KREDITNA BANKA ZAGREB d.d. ZAGREB, Ulica grada Vukovara 74, 10000 Zagreb zastupanog po punomoćniku Odvjetničko društvo GRGIĆ &amp; PARTNERI d.o.o.</izvorni_sadrzaj>
    <derivirana_varijabla naziv="DomainObject.Predmet.StrankaFormatedWithAdress_1"> KREDITNA BANKA ZAGREB d.d. ZAGREB, Ulica grada Vukovara 74, 10000 Zagreb zastupanog po punomoćniku Odvjetničko društvo GRGIĆ &amp; PARTNERI d.o.o.</derivirana_varijabla>
  </DomainObject.Predmet.StrankaFormatedWithAdress>
  <DomainObject.Predmet.StrankaFormatedWithAdressOIB>
    <izvorni_sadrzaj> KREDITNA BANKA ZAGREB d.d. ZAGREB, OIB 70663193635, Ulica grada Vukovara 74, 10000 Zagreb zastupanog po punomoćniku Odvjetničko društvo GRGIĆ &amp; PARTNERI d.o.o.</izvorni_sadrzaj>
    <derivirana_varijabla naziv="DomainObject.Predmet.StrankaFormatedWithAdressOIB_1"> KREDITNA BANKA ZAGREB d.d. ZAGREB, OIB 70663193635, Ulica grada Vukovara 74, 10000 Zagreb zastupanog po punomoćniku Odvjetničko društvo GRGIĆ &amp; PARTNERI d.o.o.</derivirana_varijabla>
  </DomainObject.Predmet.StrankaFormatedWithAdressOIB>
  <DomainObject.Predmet.StrankaWithAdress>
    <izvorni_sadrzaj>KREDITNA BANKA ZAGREB d.d. ZAGREB Ulica grada Vukovara 74,10000 Zagreb</izvorni_sadrzaj>
    <derivirana_varijabla naziv="DomainObject.Predmet.StrankaWithAdress_1">KREDITNA BANKA ZAGREB d.d. ZAGREB Ulica grada Vukovara 74,10000 Zagreb</derivirana_varijabla>
  </DomainObject.Predmet.StrankaWithAdress>
  <DomainObject.Predmet.StrankaWithAdressOIB>
    <izvorni_sadrzaj>KREDITNA BANKA ZAGREB d.d. ZAGREB, OIB 70663193635, Ulica grada Vukovara 74,10000 Zagreb</izvorni_sadrzaj>
    <derivirana_varijabla naziv="DomainObject.Predmet.StrankaWithAdressOIB_1">KREDITNA BANKA ZAGREB d.d. ZAGREB, OIB 70663193635, Ulica grada Vukovara 74,10000 Zagreb</derivirana_varijabla>
  </DomainObject.Predmet.StrankaWithAdressOIB>
  <DomainObject.Predmet.StrankaNazivFormated>
    <izvorni_sadrzaj>KREDITNA BANKA ZAGREB d.d. ZAGREB</izvorni_sadrzaj>
    <derivirana_varijabla naziv="DomainObject.Predmet.StrankaNazivFormated_1">KREDITNA BANKA ZAGREB d.d. ZAGREB</derivirana_varijabla>
  </DomainObject.Predmet.StrankaNazivFormated>
  <DomainObject.Predmet.StrankaNazivFormatedOIB>
    <izvorni_sadrzaj>KREDITNA BANKA ZAGREB d.d. ZAGREB, OIB 70663193635</izvorni_sadrzaj>
    <derivirana_varijabla naziv="DomainObject.Predmet.StrankaNazivFormatedOIB_1">KREDITNA BANKA ZAGREB d.d. ZAGREB, OIB 70663193635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16509356.85</izvorni_sadrzaj>
    <derivirana_varijabla naziv="DomainObject.Predmet.TrenutnaVrijednost_1">16509356.85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KREDITNA BANKA ZAGREB d.d. ZAGREB zastupanog po punomoćniku Odvjetničko društvo GRGIĆ &amp; PARTNERI d.o.o.</item>
    </izvorni_sadrzaj>
    <derivirana_varijabla naziv="DomainObject.Predmet.StrankaListFormated_1">
      <item>KREDITNA BANKA ZAGREB d.d. ZAGREB zastupanog po punomoćniku Odvjetničko društvo GRGIĆ &amp; PARTNERI d.o.o.</item>
    </derivirana_varijabla>
  </DomainObject.Predmet.StrankaListFormated>
  <DomainObject.Predmet.StrankaListFormatedOIB>
    <izvorni_sadrzaj>
      <item>KREDITNA BANKA ZAGREB d.d. ZAGREB, OIB 70663193635 zastupanog po punomoćniku Odvjetničko društvo GRGIĆ &amp; PARTNERI d.o.o.</item>
    </izvorni_sadrzaj>
    <derivirana_varijabla naziv="DomainObject.Predmet.StrankaListFormatedOIB_1">
      <item>KREDITNA BANKA ZAGREB d.d. ZAGREB, OIB 70663193635 zastupanog po punomoćniku Odvjetničko društvo GRGIĆ &amp; PARTNERI d.o.o.</item>
    </derivirana_varijabla>
  </DomainObject.Predmet.StrankaListFormatedOIB>
  <DomainObject.Predmet.StrankaListFormatedWithAdress>
    <izvorni_sadrzaj>
      <item>KREDITNA BANKA ZAGREB d.d. ZAGREB, Ulica grada Vukovara 74, 10000 Zagreb zastupanog po punomoćniku Odvjetničko društvo GRGIĆ &amp; PARTNERI d.o.o.</item>
    </izvorni_sadrzaj>
    <derivirana_varijabla naziv="DomainObject.Predmet.StrankaListFormatedWithAdress_1">
      <item>KREDITNA BANKA ZAGREB d.d. ZAGREB, Ulica grada Vukovara 74, 10000 Zagreb zastupanog po punomoćniku Odvjetničko društvo GRGIĆ &amp; PARTNERI d.o.o.</item>
    </derivirana_varijabla>
  </DomainObject.Predmet.StrankaListFormatedWithAdress>
  <DomainObject.Predmet.StrankaListFormatedWithAdressOIB>
    <izvorni_sadrzaj>
      <item>KREDITNA BANKA ZAGREB d.d. ZAGREB, OIB 70663193635, Ulica grada Vukovara 74, 10000 Zagreb zastupanog po punomoćniku Odvjetničko društvo GRGIĆ &amp; PARTNERI d.o.o.</item>
    </izvorni_sadrzaj>
    <derivirana_varijabla naziv="DomainObject.Predmet.StrankaListFormatedWithAdressOIB_1">
      <item>KREDITNA BANKA ZAGREB d.d. ZAGREB, OIB 70663193635, Ulica grada Vukovara 74, 10000 Zagreb zastupanog po punomoćniku Odvjetničko društvo GRGIĆ &amp; PARTNERI d.o.o.</item>
    </derivirana_varijabla>
  </DomainObject.Predmet.StrankaListFormatedWithAdressOIB>
  <DomainObject.Predmet.StrankaListNazivFormated>
    <izvorni_sadrzaj>
      <item>KREDITNA BANKA ZAGREB d.d. ZAGREB</item>
    </izvorni_sadrzaj>
    <derivirana_varijabla naziv="DomainObject.Predmet.StrankaListNazivFormated_1">
      <item>KREDITNA BANKA ZAGREB d.d. ZAGREB</item>
    </derivirana_varijabla>
  </DomainObject.Predmet.StrankaListNazivFormated>
  <DomainObject.Predmet.StrankaListNazivFormatedOIB>
    <izvorni_sadrzaj>
      <item>KREDITNA BANKA ZAGREB d.d. ZAGREB, OIB 70663193635</item>
    </izvorni_sadrzaj>
    <derivirana_varijabla naziv="DomainObject.Predmet.StrankaListNazivFormatedOIB_1">
      <item>KREDITNA BANKA ZAGREB d.d. ZAGREB, OIB 70663193635</item>
    </derivirana_varijabla>
  </DomainObject.Predmet.StrankaListNazivFormatedOIB>
  <DomainObject.Predmet.ProtuStrankaListFormated>
    <izvorni_sadrzaj>
      <item>PULJANKA d.d. u stečaju, PULA</item>
    </izvorni_sadrzaj>
    <derivirana_varijabla naziv="DomainObject.Predmet.ProtuStrankaListFormated_1">
      <item>PULJANKA d.d. u stečaju, PULA</item>
    </derivirana_varijabla>
  </DomainObject.Predmet.ProtuStrankaListFormated>
  <DomainObject.Predmet.ProtuStrankaListFormatedOIB>
    <izvorni_sadrzaj>
      <item>PULJANKA d.d. u stečaju, PULA, OIB 63315096047</item>
    </izvorni_sadrzaj>
    <derivirana_varijabla naziv="DomainObject.Predmet.ProtuStrankaListFormatedOIB_1">
      <item>PULJANKA d.d. u stečaju, PULA, OIB 63315096047</item>
    </derivirana_varijabla>
  </DomainObject.Predmet.ProtuStrankaListFormatedOIB>
  <DomainObject.Predmet.ProtuStrankaListFormatedWithAdress>
    <izvorni_sadrzaj>
      <item>PULJANKA d.d. u stečaju, PULA, Anticova 5, 52100 Pula</item>
    </izvorni_sadrzaj>
    <derivirana_varijabla naziv="DomainObject.Predmet.ProtuStrankaListFormatedWithAdress_1">
      <item>PULJANKA d.d. u stečaju, PULA, Anticova 5, 52100 Pula</item>
    </derivirana_varijabla>
  </DomainObject.Predmet.ProtuStrankaListFormatedWithAdress>
  <DomainObject.Predmet.ProtuStrankaListFormatedWithAdressOIB>
    <izvorni_sadrzaj>
      <item>PULJANKA d.d. u stečaju, PULA, OIB 63315096047, Anticova 5, 52100 Pula</item>
    </izvorni_sadrzaj>
    <derivirana_varijabla naziv="DomainObject.Predmet.ProtuStrankaListFormatedWithAdressOIB_1">
      <item>PULJANKA d.d. u stečaju, PULA, OIB 63315096047, Anticova 5, 52100 Pula</item>
    </derivirana_varijabla>
  </DomainObject.Predmet.ProtuStrankaListFormatedWithAdressOIB>
  <DomainObject.Predmet.ProtuStrankaListNazivFormated>
    <izvorni_sadrzaj>
      <item>PULJANKA d.d. u stečaju, PULA</item>
    </izvorni_sadrzaj>
    <derivirana_varijabla naziv="DomainObject.Predmet.ProtuStrankaListNazivFormated_1">
      <item>PULJANKA d.d. u stečaju, PULA</item>
    </derivirana_varijabla>
  </DomainObject.Predmet.ProtuStrankaListNazivFormated>
  <DomainObject.Predmet.ProtuStrankaListNazivFormatedOIB>
    <izvorni_sadrzaj>
      <item>PULJANKA d.d. u stečaju, PULA, OIB 63315096047</item>
    </izvorni_sadrzaj>
    <derivirana_varijabla naziv="DomainObject.Predmet.ProtuStrankaListNazivFormatedOIB_1">
      <item>PULJANKA d.d. u stečaju, PULA, OIB 63315096047</item>
    </derivirana_varijabla>
  </DomainObject.Predmet.ProtuStrankaListNazivFormatedOIB>
  <DomainObject.Predmet.OstaliListFormated>
    <izvorni_sadrzaj>
      <item>Odvjetničko društvo GRGIĆ &amp; PARTNERI d.o.o. punomoćnik sudionika u postupku KREDITNA BANKA ZAGREB d.d. ZAGREB</item>
      <item>Duško Koruga</item>
      <item>KREŠIMIR ŠUŠNJAR</item>
      <item>Jasminka Trubelja</item>
    </izvorni_sadrzaj>
    <derivirana_varijabla naziv="DomainObject.Predmet.OstaliListFormated_1">
      <item>Odvjetničko društvo GRGIĆ &amp; PARTNERI d.o.o. punomoćnik sudionika u postupku KREDITNA BANKA ZAGREB d.d. ZAGREB</item>
      <item>Duško Koruga</item>
      <item>KREŠIMIR ŠUŠNJAR</item>
      <item>Jasminka Trubelja</item>
    </derivirana_varijabla>
  </DomainObject.Predmet.OstaliListFormated>
  <DomainObject.Predmet.OstaliListFormatedOIB>
    <izvorni_sadrzaj>
      <item>Odvjetničko društvo GRGIĆ &amp; PARTNERI d.o.o. punomoćnik sudionika u postupku KREDITNA BANKA ZAGREB d.d. ZAGREB</item>
      <item>Duško Koruga, OIB 40565203589</item>
      <item>KREŠIMIR ŠUŠNJAR</item>
      <item>Jasminka Trubelja</item>
    </izvorni_sadrzaj>
    <derivirana_varijabla naziv="DomainObject.Predmet.OstaliListFormatedOIB_1">
      <item>Odvjetničko društvo GRGIĆ &amp; PARTNERI d.o.o. punomoćnik sudionika u postupku KREDITNA BANKA ZAGREB d.d. ZAGREB</item>
      <item>Duško Koruga, OIB 40565203589</item>
      <item>KREŠIMIR ŠUŠNJAR</item>
      <item>Jasminka Trubelja</item>
    </derivirana_varijabla>
  </DomainObject.Predmet.OstaliListFormatedOIB>
  <DomainObject.Predmet.OstaliListFormatedWithAdress>
    <izvorni_sadrzaj>
      <item>Odvjetničko društvo GRGIĆ &amp; PARTNERI d.o.o., Ulica grada Vukovara 282, 10000 Zagreb punomoćnik sudionika u postupku KREDITNA BANKA ZAGREB d.d. ZAGREB</item>
      <item>Duško Koruga, Ilica 129, 10000 Zagreb</item>
      <item>KREŠIMIR ŠUŠNJAR, KNEZA BRANIMIRA 39, 10000 Zagreb</item>
      <item>Jasminka Trubelja, Jankovačka 11, 10000 Zagreb</item>
    </izvorni_sadrzaj>
    <derivirana_varijabla naziv="DomainObject.Predmet.OstaliListFormatedWithAdress_1">
      <item>Odvjetničko društvo GRGIĆ &amp; PARTNERI d.o.o., Ulica grada Vukovara 282, 10000 Zagreb punomoćnik sudionika u postupku KREDITNA BANKA ZAGREB d.d. ZAGREB</item>
      <item>Duško Koruga, Ilica 129, 10000 Zagreb</item>
      <item>KREŠIMIR ŠUŠNJAR, KNEZA BRANIMIRA 39, 10000 Zagreb</item>
      <item>Jasminka Trubelja, Jankovačka 11, 10000 Zagreb</item>
    </derivirana_varijabla>
  </DomainObject.Predmet.OstaliListFormatedWithAdress>
  <DomainObject.Predmet.OstaliListFormatedWithAdressOIB>
    <izvorni_sadrzaj>
      <item>Odvjetničko društvo GRGIĆ &amp; PARTNERI d.o.o., Ulica grada Vukovara 282, 10000 Zagreb punomoćnik sudionika u postupku KREDITNA BANKA ZAGREB d.d. ZAGREB</item>
      <item>Duško Koruga, OIB 40565203589, Ilica 129, 10000 Zagreb</item>
      <item>KREŠIMIR ŠUŠNJAR, KNEZA BRANIMIRA 39, 10000 Zagreb</item>
      <item>Jasminka Trubelja, Jankovačka 11, 10000 Zagreb</item>
    </izvorni_sadrzaj>
    <derivirana_varijabla naziv="DomainObject.Predmet.OstaliListFormatedWithAdressOIB_1">
      <item>Odvjetničko društvo GRGIĆ &amp; PARTNERI d.o.o., Ulica grada Vukovara 282, 10000 Zagreb punomoćnik sudionika u postupku KREDITNA BANKA ZAGREB d.d. ZAGREB</item>
      <item>Duško Koruga, OIB 40565203589, Ilica 129, 10000 Zagreb</item>
      <item>KREŠIMIR ŠUŠNJAR, KNEZA BRANIMIRA 39, 10000 Zagreb</item>
      <item>Jasminka Trubelja, Jankovačka 11, 10000 Zagreb</item>
    </derivirana_varijabla>
  </DomainObject.Predmet.OstaliListFormatedWithAdressOIB>
  <DomainObject.Predmet.OstaliListNazivFormated>
    <izvorni_sadrzaj>
      <item>Odvjetničko društvo GRGIĆ &amp; PARTNERI d.o.o.</item>
      <item>Duško Koruga</item>
      <item>KREŠIMIR ŠUŠNJAR</item>
      <item>Jasminka Trubelja</item>
    </izvorni_sadrzaj>
    <derivirana_varijabla naziv="DomainObject.Predmet.OstaliListNazivFormated_1">
      <item>Odvjetničko društvo GRGIĆ &amp; PARTNERI d.o.o.</item>
      <item>Duško Koruga</item>
      <item>KREŠIMIR ŠUŠNJAR</item>
      <item>Jasminka Trubelja</item>
    </derivirana_varijabla>
  </DomainObject.Predmet.OstaliListNazivFormated>
  <DomainObject.Predmet.OstaliListNazivFormatedOIB>
    <izvorni_sadrzaj>
      <item>Odvjetničko društvo GRGIĆ &amp; PARTNERI d.o.o.</item>
      <item>Duško Koruga, OIB 40565203589</item>
      <item>KREŠIMIR ŠUŠNJAR</item>
      <item>Jasminka Trubelja</item>
    </izvorni_sadrzaj>
    <derivirana_varijabla naziv="DomainObject.Predmet.OstaliListNazivFormatedOIB_1">
      <item>Odvjetničko društvo GRGIĆ &amp; PARTNERI d.o.o.</item>
      <item>Duško Koruga, OIB 40565203589</item>
      <item>KREŠIMIR ŠUŠNJAR</item>
      <item>Jasminka Trubelja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St-455/2017-91</izvorni_sadrzaj>
    <derivirana_varijabla naziv="DomainObject.PoslovniBrojDokumenta_1">St-455/2017-91</derivirana_varijabla>
  </DomainObject.PoslovniBrojDokumenta>
  <DomainObject.Predmet.StrankaIDrugi>
    <izvorni_sadrzaj>KREDITNA BANKA ZAGREB d.d. ZAGREB</izvorni_sadrzaj>
    <derivirana_varijabla naziv="DomainObject.Predmet.StrankaIDrugi_1">KREDITNA BANKA ZAGREB d.d. ZAGREB</derivirana_varijabla>
  </DomainObject.Predmet.StrankaIDrugi>
  <DomainObject.Predmet.ProtustrankaIDrugi>
    <izvorni_sadrzaj>PULJANKA d.d. u stečaju, PULA</izvorni_sadrzaj>
    <derivirana_varijabla naziv="DomainObject.Predmet.ProtustrankaIDrugi_1">PULJANKA d.d. u stečaju, PULA</derivirana_varijabla>
  </DomainObject.Predmet.ProtustrankaIDrugi>
  <DomainObject.Predmet.StrankaIDrugiAdressOIB>
    <izvorni_sadrzaj>KREDITNA BANKA ZAGREB d.d. ZAGREB, OIB 70663193635, Ulica grada Vukovara 74, 10000 Zagreb</izvorni_sadrzaj>
    <derivirana_varijabla naziv="DomainObject.Predmet.StrankaIDrugiAdressOIB_1">KREDITNA BANKA ZAGREB d.d. ZAGREB, OIB 70663193635, Ulica grada Vukovara 74, 10000 Zagreb</derivirana_varijabla>
  </DomainObject.Predmet.StrankaIDrugiAdressOIB>
  <DomainObject.Predmet.ProtustrankaIDrugiAdressOIB>
    <izvorni_sadrzaj>PULJANKA d.d. u stečaju, PULA, OIB 63315096047, Anticova 5, 52100 Pula</izvorni_sadrzaj>
    <derivirana_varijabla naziv="DomainObject.Predmet.ProtustrankaIDrugiAdressOIB_1">PULJANKA d.d. u stečaju, PULA, OIB 63315096047, Anticova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KREDITNA BANKA ZAGREB d.d. ZAGREB</item>
      <item>PULJANKA d.d. u stečaju, PULA</item>
      <item>Odvjetničko društvo GRGIĆ &amp; PARTNERI d.o.o.</item>
      <item>Duško Koruga</item>
      <item>KREŠIMIR ŠUŠNJAR</item>
      <item>Jasminka Trubelja</item>
    </izvorni_sadrzaj>
    <derivirana_varijabla naziv="DomainObject.Predmet.SudioniciListNaziv_1">
      <item>KREDITNA BANKA ZAGREB d.d. ZAGREB</item>
      <item>PULJANKA d.d. u stečaju, PULA</item>
      <item>Odvjetničko društvo GRGIĆ &amp; PARTNERI d.o.o.</item>
      <item>Duško Koruga</item>
      <item>KREŠIMIR ŠUŠNJAR</item>
      <item>Jasminka Trubelja</item>
    </derivirana_varijabla>
  </DomainObject.Predmet.SudioniciListNaziv>
  <DomainObject.Predmet.SudioniciListAdressOIB>
    <izvorni_sadrzaj>
      <item>KREDITNA BANKA ZAGREB d.d. ZAGREB, OIB 70663193635, Ulica grada Vukovara 74,10000 Zagreb</item>
      <item>PULJANKA d.d. u stečaju, PULA, OIB 63315096047, Anticova 5,52100 Pula</item>
      <item>Odvjetničko društvo GRGIĆ &amp; PARTNERI d.o.o., Ulica grada Vukovara 282,10000 Zagreb</item>
      <item>Duško Koruga, OIB 40565203589, Ilica 129,10000 Zagreb</item>
      <item>KREŠIMIR ŠUŠNJAR, KNEZA BRANIMIRA 39,10000 Zagreb</item>
      <item>Jasminka Trubelja, Jankovačka 11,10000 Zagreb</item>
    </izvorni_sadrzaj>
    <derivirana_varijabla naziv="DomainObject.Predmet.SudioniciListAdressOIB_1">
      <item>KREDITNA BANKA ZAGREB d.d. ZAGREB, OIB 70663193635, Ulica grada Vukovara 74,10000 Zagreb</item>
      <item>PULJANKA d.d. u stečaju, PULA, OIB 63315096047, Anticova 5,52100 Pula</item>
      <item>Odvjetničko društvo GRGIĆ &amp; PARTNERI d.o.o., Ulica grada Vukovara 282,10000 Zagreb</item>
      <item>Duško Koruga, OIB 40565203589, Ilica 129,10000 Zagreb</item>
      <item>KREŠIMIR ŠUŠNJAR, KNEZA BRANIMIRA 39,10000 Zagreb</item>
      <item>Jasminka Trubelja, Jankovačka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70663193635</item>
      <item>, OIB 63315096047</item>
      <item>, OIB null</item>
      <item>, OIB 40565203589</item>
      <item>, OIB null</item>
      <item>, OIB null</item>
    </izvorni_sadrzaj>
    <derivirana_varijabla naziv="DomainObject.Predmet.SudioniciListNazivOIB_1">
      <item>, OIB 70663193635</item>
      <item>, OIB 63315096047</item>
      <item>, OIB null</item>
      <item>, OIB 40565203589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srpnja 2018.</izvorni_sadrzaj>
    <derivirana_varijabla naziv="DomainObject.Predmet.DatumZadnjeOdrzaneSudskeRadnje_1">27. srpnja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2410</properties:Words>
  <properties:Characters>13960</properties:Characters>
  <properties:Lines>372</properties:Lines>
  <properties:Paragraphs>136</properties:Paragraphs>
  <properties:TotalTime>152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2018-11-15T07:30:00Z</dcterms:created>
  <dc:creator>klegovic</dc:creator>
  <cp:lastModifiedBy>Lorena Paris Aničić</cp:lastModifiedBy>
  <cp:lastPrinted>2018-11-22T13:10:00Z</cp:lastPrinted>
  <dcterms:modified xmlns:xsi="http://www.w3.org/2001/XMLSchema-instance" xsi:type="dcterms:W3CDTF">2018-11-22T13:58:00Z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St-455/2017-91 / Zapisnik - Skupština vjerovnika (Skupština vjerovnika - zapisnik.docx)</vt:lpwstr>
  </prop:property>
  <prop:property name="CC_coloring" pid="4" fmtid="{D5CDD505-2E9C-101B-9397-08002B2CF9AE}">
    <vt:bool>false</vt:bool>
  </prop:property>
  <prop:property name="BrojStranica" pid="5" fmtid="{D5CDD505-2E9C-101B-9397-08002B2CF9AE}">
    <vt:i4>8</vt:i4>
  </prop:property>
</prop:Properties>
</file>