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76e7" w14:paraId="fea76e7" w:rsidRDefault="001D2511" w:rsidR="001D2511" w:rsidRPr="00B162E4">
      <w:pPr>
        <w15:collapsed w:val="false"/>
        <w:rPr>
          <w:sz w:val="24"/>
          <w:szCs w:val="24"/>
        </w:rPr>
      </w:pPr>
      <w:bookmarkStart w:name="_GoBack" w:id="0"/>
      <w:bookmarkEnd w:id="0"/>
      <w:r w:rsidRPr="00B162E4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B162E4">
      <w:pPr>
        <w:rPr>
          <w:sz w:val="24"/>
          <w:szCs w:val="24"/>
        </w:rPr>
      </w:pPr>
      <w:r w:rsidRPr="00B162E4">
        <w:rPr>
          <w:sz w:val="24"/>
          <w:szCs w:val="24"/>
        </w:rPr>
        <w:t>REPUBLIKA HRVATSKA</w:t>
      </w:r>
    </w:p>
    <w:p w:rsidRDefault="002B13AE" w:rsidP="002B13AE" w:rsidR="002B13AE" w:rsidRPr="00B162E4">
      <w:pPr>
        <w:rPr>
          <w:sz w:val="24"/>
          <w:szCs w:val="24"/>
        </w:rPr>
      </w:pPr>
      <w:r w:rsidRPr="00B162E4">
        <w:rPr>
          <w:sz w:val="24"/>
          <w:szCs w:val="24"/>
        </w:rPr>
        <w:t xml:space="preserve">Trgovački sud u Zagrebu </w:t>
      </w:r>
    </w:p>
    <w:p w:rsidRDefault="002B13AE" w:rsidP="002B13AE" w:rsidR="002B13AE" w:rsidRPr="00B162E4">
      <w:pPr>
        <w:rPr>
          <w:sz w:val="24"/>
          <w:szCs w:val="24"/>
        </w:rPr>
      </w:pPr>
      <w:r w:rsidRPr="00B162E4">
        <w:rPr>
          <w:sz w:val="24"/>
          <w:szCs w:val="24"/>
        </w:rPr>
        <w:t xml:space="preserve">Zagreb, </w:t>
      </w:r>
      <w:proofErr w:type="spellStart"/>
      <w:r w:rsidRPr="00B162E4">
        <w:rPr>
          <w:sz w:val="24"/>
          <w:szCs w:val="24"/>
        </w:rPr>
        <w:t>Amruševa</w:t>
      </w:r>
      <w:proofErr w:type="spellEnd"/>
      <w:r w:rsidRPr="00B162E4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162E4">
      <w:pPr>
        <w:jc w:val="right"/>
        <w:rPr>
          <w:sz w:val="24"/>
          <w:szCs w:val="24"/>
        </w:rPr>
      </w:pPr>
      <w:r w:rsidRPr="00B162E4">
        <w:rPr>
          <w:sz w:val="24"/>
          <w:szCs w:val="24"/>
        </w:rPr>
        <w:t xml:space="preserve">                                                   </w:t>
      </w:r>
      <w:r w:rsidR="006778AB" w:rsidRPr="00B162E4">
        <w:rPr>
          <w:sz w:val="24"/>
          <w:szCs w:val="24"/>
        </w:rPr>
        <w:t xml:space="preserve">87. St-1553/2016  </w:t>
      </w:r>
    </w:p>
    <w:p w:rsidRDefault="000904E0" w:rsidP="000904E0" w:rsidR="000904E0" w:rsidRPr="00B162E4">
      <w:pPr>
        <w:jc w:val="center"/>
        <w:rPr>
          <w:sz w:val="24"/>
          <w:szCs w:val="24"/>
        </w:rPr>
      </w:pPr>
      <w:r w:rsidRPr="00B162E4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162E4">
      <w:pPr>
        <w:jc w:val="center"/>
        <w:rPr>
          <w:sz w:val="24"/>
          <w:szCs w:val="24"/>
        </w:rPr>
      </w:pPr>
    </w:p>
    <w:p w:rsidRDefault="00CE4727" w:rsidP="00CE4727" w:rsidR="00CE4727" w:rsidRPr="00B162E4">
      <w:pPr>
        <w:jc w:val="center"/>
        <w:rPr>
          <w:sz w:val="24"/>
          <w:szCs w:val="24"/>
        </w:rPr>
      </w:pPr>
      <w:r w:rsidRPr="00B162E4">
        <w:rPr>
          <w:sz w:val="24"/>
          <w:szCs w:val="24"/>
        </w:rPr>
        <w:t>Z A K L J U Č A K</w:t>
      </w:r>
    </w:p>
    <w:p w:rsidRDefault="00CE4727" w:rsidP="002C0E29" w:rsidR="00CE4727" w:rsidRPr="00B162E4">
      <w:pPr>
        <w:rPr>
          <w:sz w:val="24"/>
          <w:szCs w:val="24"/>
        </w:rPr>
      </w:pPr>
    </w:p>
    <w:p w:rsidRDefault="00580F17" w:rsidP="00E72D2A" w:rsidR="00CE4727" w:rsidRPr="00B162E4">
      <w:pPr>
        <w:ind w:firstLine="720"/>
        <w:jc w:val="both"/>
        <w:rPr>
          <w:sz w:val="24"/>
          <w:szCs w:val="24"/>
        </w:rPr>
      </w:pPr>
      <w:r w:rsidRPr="00B162E4">
        <w:rPr>
          <w:sz w:val="24"/>
          <w:szCs w:val="24"/>
        </w:rPr>
        <w:t>Trgovački sud u Zagrebu</w:t>
      </w:r>
      <w:r w:rsidR="002B5611" w:rsidRPr="00B162E4">
        <w:rPr>
          <w:sz w:val="24"/>
          <w:szCs w:val="24"/>
        </w:rPr>
        <w:t xml:space="preserve">, </w:t>
      </w:r>
      <w:r w:rsidR="00B50D40" w:rsidRPr="00B162E4">
        <w:rPr>
          <w:sz w:val="24"/>
          <w:szCs w:val="24"/>
        </w:rPr>
        <w:t>sudac Marija Bakula Vugrinec</w:t>
      </w:r>
      <w:r w:rsidR="002B5611" w:rsidRPr="00B162E4">
        <w:rPr>
          <w:sz w:val="24"/>
          <w:szCs w:val="24"/>
        </w:rPr>
        <w:t>, u stečajnom p</w:t>
      </w:r>
      <w:r w:rsidR="00D13D51" w:rsidRPr="00B162E4">
        <w:rPr>
          <w:sz w:val="24"/>
          <w:szCs w:val="24"/>
        </w:rPr>
        <w:t>ostupku</w:t>
      </w:r>
      <w:r w:rsidR="002B5611" w:rsidRPr="00B162E4">
        <w:rPr>
          <w:sz w:val="24"/>
          <w:szCs w:val="24"/>
        </w:rPr>
        <w:t xml:space="preserve"> nad dužnikom </w:t>
      </w:r>
      <w:r w:rsidR="006778AB" w:rsidRPr="00B162E4">
        <w:rPr>
          <w:sz w:val="24"/>
          <w:szCs w:val="24"/>
          <w:lang w:val="pt-BR"/>
        </w:rPr>
        <w:t>DAULIS d.o.o. u stečaju, OIB 35433101934, Zagreb, Crnčićeva 13,</w:t>
      </w:r>
      <w:r w:rsidR="00775FD2" w:rsidRPr="00B162E4">
        <w:rPr>
          <w:sz w:val="24"/>
          <w:szCs w:val="24"/>
        </w:rPr>
        <w:t xml:space="preserve"> </w:t>
      </w:r>
      <w:r w:rsidR="006778AB" w:rsidRPr="00B162E4">
        <w:rPr>
          <w:sz w:val="24"/>
          <w:szCs w:val="24"/>
        </w:rPr>
        <w:t>2. travnja</w:t>
      </w:r>
      <w:r w:rsidR="00B50D40" w:rsidRPr="00B162E4">
        <w:rPr>
          <w:sz w:val="24"/>
          <w:szCs w:val="24"/>
        </w:rPr>
        <w:t xml:space="preserve"> 2019</w:t>
      </w:r>
      <w:r w:rsidR="00CE4727" w:rsidRPr="00B162E4">
        <w:rPr>
          <w:sz w:val="24"/>
          <w:szCs w:val="24"/>
        </w:rPr>
        <w:t>.</w:t>
      </w:r>
    </w:p>
    <w:p w:rsidRDefault="00790557" w:rsidP="00CE4727" w:rsidR="00790557" w:rsidRPr="00B162E4">
      <w:pPr>
        <w:jc w:val="center"/>
        <w:rPr>
          <w:sz w:val="24"/>
          <w:szCs w:val="24"/>
        </w:rPr>
      </w:pPr>
    </w:p>
    <w:p w:rsidRDefault="00CE4727" w:rsidP="00CE4727" w:rsidR="00CE4727" w:rsidRPr="00B162E4">
      <w:pPr>
        <w:jc w:val="center"/>
        <w:rPr>
          <w:sz w:val="24"/>
          <w:szCs w:val="24"/>
        </w:rPr>
      </w:pPr>
      <w:r w:rsidRPr="00B162E4">
        <w:rPr>
          <w:sz w:val="24"/>
          <w:szCs w:val="24"/>
        </w:rPr>
        <w:t>z a k l j u č i o      j e</w:t>
      </w:r>
    </w:p>
    <w:p w:rsidRDefault="003F320D" w:rsidP="002C0E29" w:rsidR="003F320D" w:rsidRPr="00B162E4">
      <w:pPr>
        <w:rPr>
          <w:b/>
          <w:sz w:val="24"/>
          <w:szCs w:val="24"/>
        </w:rPr>
      </w:pPr>
    </w:p>
    <w:p w:rsidRDefault="0074746C" w:rsidP="00BF55F8" w:rsidR="008263F9" w:rsidRPr="00B162E4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B162E4">
        <w:rPr>
          <w:sz w:val="24"/>
          <w:szCs w:val="24"/>
        </w:rPr>
        <w:t xml:space="preserve">Saziva se skupština vjerovnika u stečajnom postupku nad dužnikom </w:t>
      </w:r>
      <w:r w:rsidR="006778AB" w:rsidRPr="00B162E4">
        <w:rPr>
          <w:sz w:val="24"/>
          <w:szCs w:val="24"/>
          <w:lang w:val="pt-BR"/>
        </w:rPr>
        <w:t>DAULIS d.o.o. u stečaju, OIB 35433101934, Zagreb, Crnčićeva 13,</w:t>
      </w:r>
      <w:r w:rsidRPr="00B162E4">
        <w:rPr>
          <w:sz w:val="24"/>
          <w:szCs w:val="24"/>
        </w:rPr>
        <w:t xml:space="preserve"> za:</w:t>
      </w:r>
    </w:p>
    <w:p w:rsidRDefault="0074746C" w:rsidP="00BF55F8" w:rsidR="0074746C" w:rsidRPr="00B162E4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B162E4">
        <w:rPr>
          <w:sz w:val="24"/>
          <w:szCs w:val="24"/>
        </w:rPr>
        <w:t xml:space="preserve"> </w:t>
      </w:r>
    </w:p>
    <w:p w:rsidRDefault="00DB5426" w:rsidP="00BF55F8" w:rsidR="0074746C" w:rsidRPr="00B162E4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14. svibnja</w:t>
      </w:r>
      <w:r w:rsidR="00B13152" w:rsidRPr="00B162E4">
        <w:rPr>
          <w:b/>
          <w:bCs/>
          <w:sz w:val="24"/>
          <w:szCs w:val="24"/>
        </w:rPr>
        <w:t xml:space="preserve"> </w:t>
      </w:r>
      <w:r w:rsidR="00B50D40" w:rsidRPr="00B162E4">
        <w:rPr>
          <w:b/>
          <w:bCs/>
          <w:sz w:val="24"/>
          <w:szCs w:val="24"/>
        </w:rPr>
        <w:t>2019</w:t>
      </w:r>
      <w:r w:rsidR="0074746C" w:rsidRPr="00B162E4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10,00</w:t>
      </w:r>
      <w:r w:rsidR="0074746C" w:rsidRPr="00B162E4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B162E4">
      <w:pPr>
        <w:ind w:firstLine="720"/>
        <w:jc w:val="both"/>
        <w:rPr>
          <w:sz w:val="24"/>
          <w:szCs w:val="24"/>
        </w:rPr>
      </w:pPr>
      <w:r w:rsidRPr="00B162E4">
        <w:rPr>
          <w:sz w:val="24"/>
          <w:szCs w:val="24"/>
        </w:rPr>
        <w:t>koja će se održati u zgradi Trgovačkog suda u Zag</w:t>
      </w:r>
      <w:r w:rsidR="00B50D40" w:rsidRPr="00B162E4">
        <w:rPr>
          <w:sz w:val="24"/>
          <w:szCs w:val="24"/>
        </w:rPr>
        <w:t>rebu, Petrinjska 8, soba broj 63</w:t>
      </w:r>
      <w:r w:rsidRPr="00B162E4">
        <w:rPr>
          <w:sz w:val="24"/>
          <w:szCs w:val="24"/>
        </w:rPr>
        <w:t>/I</w:t>
      </w:r>
      <w:r w:rsidR="00B50D40" w:rsidRPr="00B162E4">
        <w:rPr>
          <w:sz w:val="24"/>
          <w:szCs w:val="24"/>
        </w:rPr>
        <w:t>II</w:t>
      </w:r>
      <w:r w:rsidRPr="00B162E4">
        <w:rPr>
          <w:sz w:val="24"/>
          <w:szCs w:val="24"/>
        </w:rPr>
        <w:t>. kat – dvorišna zgrada.</w:t>
      </w:r>
    </w:p>
    <w:p w:rsidRDefault="0074746C" w:rsidP="00BF55F8" w:rsidR="0074746C" w:rsidRPr="00B162E4">
      <w:pPr>
        <w:jc w:val="both"/>
        <w:rPr>
          <w:sz w:val="24"/>
          <w:szCs w:val="24"/>
        </w:rPr>
      </w:pPr>
      <w:r w:rsidRPr="00B162E4">
        <w:rPr>
          <w:sz w:val="24"/>
          <w:szCs w:val="24"/>
        </w:rPr>
        <w:tab/>
        <w:t>Dnevni red:</w:t>
      </w:r>
    </w:p>
    <w:p w:rsidRDefault="0074746C" w:rsidP="00BF55F8" w:rsidR="0074746C" w:rsidRPr="00B162E4">
      <w:pPr>
        <w:ind w:left="705"/>
        <w:jc w:val="both"/>
        <w:rPr>
          <w:sz w:val="24"/>
          <w:szCs w:val="24"/>
        </w:rPr>
      </w:pPr>
      <w:r w:rsidRPr="00B162E4">
        <w:rPr>
          <w:sz w:val="24"/>
          <w:szCs w:val="24"/>
        </w:rPr>
        <w:t>1. Izvješće stečajnog upravitelja o dosadašnjem tijeku stečajnog postupka</w:t>
      </w:r>
      <w:r w:rsidR="00D04B57" w:rsidRPr="00B162E4">
        <w:rPr>
          <w:sz w:val="24"/>
          <w:szCs w:val="24"/>
        </w:rPr>
        <w:t xml:space="preserve"> i</w:t>
      </w:r>
      <w:r w:rsidRPr="00B162E4">
        <w:rPr>
          <w:sz w:val="24"/>
          <w:szCs w:val="24"/>
        </w:rPr>
        <w:t xml:space="preserve"> stanju stečajne mase.</w:t>
      </w:r>
    </w:p>
    <w:p w:rsidRDefault="00D04B57" w:rsidP="00A14D90" w:rsidR="007021AC" w:rsidRPr="00B162E4">
      <w:pPr>
        <w:ind w:firstLine="720"/>
        <w:jc w:val="both"/>
        <w:rPr>
          <w:sz w:val="24"/>
          <w:szCs w:val="24"/>
        </w:rPr>
      </w:pPr>
      <w:r w:rsidRPr="00B162E4">
        <w:rPr>
          <w:sz w:val="24"/>
          <w:szCs w:val="24"/>
        </w:rPr>
        <w:t xml:space="preserve">2. </w:t>
      </w:r>
      <w:r w:rsidR="007F00EE" w:rsidRPr="00B162E4">
        <w:rPr>
          <w:sz w:val="24"/>
          <w:szCs w:val="24"/>
        </w:rPr>
        <w:t xml:space="preserve">Donošenje odluke </w:t>
      </w:r>
      <w:r w:rsidR="00C004D5" w:rsidRPr="00B162E4">
        <w:rPr>
          <w:sz w:val="24"/>
          <w:szCs w:val="24"/>
        </w:rPr>
        <w:t xml:space="preserve">o </w:t>
      </w:r>
      <w:r w:rsidR="00A14D90" w:rsidRPr="00B162E4">
        <w:rPr>
          <w:sz w:val="24"/>
          <w:szCs w:val="24"/>
        </w:rPr>
        <w:t>nastavku</w:t>
      </w:r>
      <w:r w:rsidR="00C004D5" w:rsidRPr="00B162E4">
        <w:rPr>
          <w:sz w:val="24"/>
          <w:szCs w:val="24"/>
        </w:rPr>
        <w:t xml:space="preserve"> postupka pred Trgovačkim sudo</w:t>
      </w:r>
      <w:r w:rsidR="00A14D90" w:rsidRPr="00B162E4">
        <w:rPr>
          <w:sz w:val="24"/>
          <w:szCs w:val="24"/>
        </w:rPr>
        <w:t xml:space="preserve">m u Zagrebu poslovni broj P-597/15 protiv Nova kreditna banka d.d., Slovenija, radi proglašenja nedopuštenom ovrhe poslovni broj </w:t>
      </w:r>
      <w:proofErr w:type="spellStart"/>
      <w:r w:rsidR="00A14D90" w:rsidRPr="00B162E4">
        <w:rPr>
          <w:sz w:val="24"/>
          <w:szCs w:val="24"/>
        </w:rPr>
        <w:t>Ovr</w:t>
      </w:r>
      <w:proofErr w:type="spellEnd"/>
      <w:r w:rsidR="00A14D90" w:rsidRPr="00B162E4">
        <w:rPr>
          <w:sz w:val="24"/>
          <w:szCs w:val="24"/>
        </w:rPr>
        <w:t>-2735/12.</w:t>
      </w:r>
    </w:p>
    <w:p w:rsidRDefault="007021AC" w:rsidP="007021AC" w:rsidR="007021AC" w:rsidRPr="00B162E4">
      <w:pPr>
        <w:jc w:val="center"/>
        <w:rPr>
          <w:sz w:val="24"/>
          <w:szCs w:val="24"/>
        </w:rPr>
      </w:pPr>
    </w:p>
    <w:p w:rsidRDefault="007F4596" w:rsidP="007F4596" w:rsidR="007F4596" w:rsidRPr="00B162E4">
      <w:pPr>
        <w:jc w:val="center"/>
        <w:rPr>
          <w:sz w:val="24"/>
          <w:szCs w:val="24"/>
        </w:rPr>
      </w:pPr>
      <w:r w:rsidRPr="00B162E4">
        <w:rPr>
          <w:sz w:val="24"/>
          <w:szCs w:val="24"/>
        </w:rPr>
        <w:t xml:space="preserve">Zagreb, </w:t>
      </w:r>
      <w:r w:rsidR="006778AB" w:rsidRPr="00B162E4">
        <w:rPr>
          <w:sz w:val="24"/>
          <w:szCs w:val="24"/>
        </w:rPr>
        <w:t xml:space="preserve">2. travnja </w:t>
      </w:r>
      <w:r w:rsidRPr="00B162E4">
        <w:rPr>
          <w:sz w:val="24"/>
          <w:szCs w:val="24"/>
        </w:rPr>
        <w:t>2019.</w:t>
      </w:r>
    </w:p>
    <w:p w:rsidRDefault="007F4596" w:rsidP="007F4596" w:rsidR="007F4596" w:rsidRPr="00B162E4">
      <w:pPr>
        <w:jc w:val="both"/>
        <w:rPr>
          <w:sz w:val="24"/>
          <w:szCs w:val="24"/>
        </w:rPr>
      </w:pPr>
    </w:p>
    <w:p w:rsidRDefault="007F4596" w:rsidP="00785731" w:rsidR="007F4596" w:rsidRPr="00B162E4">
      <w:pPr>
        <w:ind w:firstLine="720" w:left="4320"/>
        <w:jc w:val="both"/>
        <w:rPr>
          <w:sz w:val="24"/>
          <w:szCs w:val="24"/>
        </w:rPr>
      </w:pPr>
      <w:r w:rsidRPr="00B162E4">
        <w:rPr>
          <w:sz w:val="24"/>
          <w:szCs w:val="24"/>
        </w:rPr>
        <w:t>Sudac</w:t>
      </w:r>
    </w:p>
    <w:p w:rsidRDefault="00785731" w:rsidP="007F4596" w:rsidR="007F4596" w:rsidRPr="00B162E4">
      <w:pPr>
        <w:jc w:val="both"/>
        <w:rPr>
          <w:sz w:val="24"/>
          <w:szCs w:val="24"/>
        </w:rPr>
      </w:pPr>
      <w:r w:rsidRPr="00B162E4">
        <w:rPr>
          <w:sz w:val="24"/>
          <w:szCs w:val="24"/>
        </w:rPr>
        <w:t xml:space="preserve"> </w:t>
      </w:r>
      <w:r w:rsidRPr="00B162E4">
        <w:rPr>
          <w:sz w:val="24"/>
          <w:szCs w:val="24"/>
        </w:rPr>
        <w:tab/>
      </w:r>
      <w:r w:rsidRPr="00B162E4">
        <w:rPr>
          <w:sz w:val="24"/>
          <w:szCs w:val="24"/>
        </w:rPr>
        <w:tab/>
      </w:r>
      <w:r w:rsidRPr="00B162E4">
        <w:rPr>
          <w:sz w:val="24"/>
          <w:szCs w:val="24"/>
        </w:rPr>
        <w:tab/>
      </w:r>
      <w:r w:rsidRPr="00B162E4">
        <w:rPr>
          <w:sz w:val="24"/>
          <w:szCs w:val="24"/>
        </w:rPr>
        <w:tab/>
      </w:r>
      <w:r w:rsidRPr="00B162E4">
        <w:rPr>
          <w:sz w:val="24"/>
          <w:szCs w:val="24"/>
        </w:rPr>
        <w:tab/>
      </w:r>
      <w:r w:rsidRPr="00B162E4">
        <w:rPr>
          <w:sz w:val="24"/>
          <w:szCs w:val="24"/>
        </w:rPr>
        <w:tab/>
      </w:r>
      <w:r w:rsidRPr="00B162E4">
        <w:rPr>
          <w:sz w:val="24"/>
          <w:szCs w:val="24"/>
        </w:rPr>
        <w:tab/>
      </w:r>
      <w:r w:rsidR="007F4596" w:rsidRPr="00B162E4">
        <w:rPr>
          <w:sz w:val="24"/>
          <w:szCs w:val="24"/>
        </w:rPr>
        <w:t>Marija Bakula Vugrinec</w:t>
      </w:r>
    </w:p>
    <w:p w:rsidRDefault="007F4596" w:rsidP="007F4596" w:rsidR="007F4596" w:rsidRPr="00B162E4">
      <w:pPr>
        <w:jc w:val="both"/>
        <w:rPr>
          <w:sz w:val="24"/>
          <w:szCs w:val="24"/>
        </w:rPr>
      </w:pPr>
    </w:p>
    <w:p w:rsidRDefault="007F4596" w:rsidP="007F4596" w:rsidR="007F4596" w:rsidRPr="00B162E4">
      <w:pPr>
        <w:jc w:val="both"/>
        <w:rPr>
          <w:sz w:val="24"/>
          <w:szCs w:val="24"/>
        </w:rPr>
      </w:pPr>
      <w:r w:rsidRPr="00B162E4">
        <w:rPr>
          <w:sz w:val="24"/>
          <w:szCs w:val="24"/>
        </w:rPr>
        <w:t>Uputa o pravnom lijeku:</w:t>
      </w:r>
    </w:p>
    <w:p w:rsidRDefault="007F4596" w:rsidP="003804D1" w:rsidR="00CE4727" w:rsidRPr="00B162E4">
      <w:pPr>
        <w:jc w:val="both"/>
        <w:rPr>
          <w:sz w:val="24"/>
          <w:szCs w:val="24"/>
        </w:rPr>
      </w:pPr>
      <w:r w:rsidRPr="00B162E4">
        <w:rPr>
          <w:sz w:val="24"/>
          <w:szCs w:val="24"/>
        </w:rPr>
        <w:t xml:space="preserve">Protiv ovog zaključka nije dopušten pravni lijek (čl. 19. st. 7. </w:t>
      </w:r>
      <w:r w:rsidR="003804D1" w:rsidRPr="00B162E4">
        <w:rPr>
          <w:sz w:val="24"/>
          <w:szCs w:val="24"/>
        </w:rPr>
        <w:t>Stečajnog zakona - „Narodne novine“ broj 71/15</w:t>
      </w:r>
      <w:r w:rsidRPr="00B162E4">
        <w:rPr>
          <w:sz w:val="24"/>
          <w:szCs w:val="24"/>
        </w:rPr>
        <w:t xml:space="preserve"> i 104/17</w:t>
      </w:r>
      <w:r w:rsidR="00CE4727" w:rsidRPr="00B162E4">
        <w:rPr>
          <w:sz w:val="24"/>
          <w:szCs w:val="24"/>
        </w:rPr>
        <w:t>)</w:t>
      </w:r>
    </w:p>
    <w:p w:rsidRDefault="007F4596" w:rsidP="003804D1" w:rsidR="007F4596" w:rsidRPr="00B162E4">
      <w:pPr>
        <w:jc w:val="both"/>
        <w:rPr>
          <w:sz w:val="24"/>
          <w:szCs w:val="24"/>
        </w:rPr>
      </w:pPr>
    </w:p>
    <w:p w:rsidRDefault="00CE4727" w:rsidP="00CE4727" w:rsidR="00CE4727" w:rsidRPr="00B162E4">
      <w:pPr>
        <w:rPr>
          <w:sz w:val="24"/>
          <w:szCs w:val="24"/>
        </w:rPr>
      </w:pPr>
      <w:r w:rsidRPr="00B162E4">
        <w:rPr>
          <w:sz w:val="24"/>
          <w:szCs w:val="24"/>
        </w:rPr>
        <w:t>DNA</w:t>
      </w:r>
      <w:r w:rsidR="00BF55F8" w:rsidRPr="00B162E4">
        <w:rPr>
          <w:sz w:val="24"/>
          <w:szCs w:val="24"/>
        </w:rPr>
        <w:t>:</w:t>
      </w:r>
    </w:p>
    <w:p w:rsidRDefault="00FD31B7" w:rsidP="0015500A" w:rsidR="00B639DE" w:rsidRPr="00B162E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162E4">
        <w:rPr>
          <w:sz w:val="24"/>
          <w:szCs w:val="24"/>
        </w:rPr>
        <w:t>e-oglasna ploča</w:t>
      </w:r>
      <w:r w:rsidR="0015500A" w:rsidRPr="00B162E4">
        <w:rPr>
          <w:sz w:val="24"/>
          <w:szCs w:val="24"/>
        </w:rPr>
        <w:t xml:space="preserve"> </w:t>
      </w:r>
    </w:p>
    <w:sectPr w:rsidSect="00516A2C" w:rsidR="00B639DE" w:rsidRPr="00B162E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778AB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14D90"/>
    <w:rsid w:val="00A2036B"/>
    <w:rsid w:val="00A2674E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162E4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B5426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A26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7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7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7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7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St-1553/2016-59</izvorni_sadrzaj>
    <derivirana_varijabla naziv="DomainObject.PredzadnjaOdlukaIzPredmeta.Oznaka_1">St-1553/2016-59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940</properties:Characters>
  <properties:Lines>39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2019-04-02T08:46:00Z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