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291e" w14:paraId="3c8291e" w:rsidRDefault="00CE7CF5" w:rsidP="00250235" w:rsidR="00250235" w:rsidRPr="00250235">
      <w:pPr>
        <w15:collapsed w:val="false"/>
      </w:pPr>
      <w:bookmarkStart w:name="_GoBack" w:id="0"/>
      <w:bookmarkEnd w:id="0"/>
      <w:r>
        <w:t xml:space="preserve">             </w:t>
      </w:r>
      <w:r w:rsidR="00250235"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0235" w:rsidP="00250235" w:rsidR="00250235" w:rsidRPr="00250235">
      <w:pPr>
        <w:spacing w:before="60"/>
      </w:pPr>
      <w:r w:rsidRPr="00250235">
        <w:t>REPUBLIKA HRVATSKA</w:t>
      </w:r>
      <w:r w:rsidRPr="00250235">
        <w:tab/>
      </w:r>
      <w:r w:rsidRPr="00250235">
        <w:tab/>
      </w:r>
      <w:r w:rsidRPr="00250235">
        <w:tab/>
      </w:r>
      <w:r w:rsidRPr="00250235">
        <w:tab/>
      </w:r>
      <w:r w:rsidRPr="00250235">
        <w:tab/>
      </w:r>
      <w:r w:rsidRPr="00250235">
        <w:tab/>
      </w:r>
    </w:p>
    <w:p w:rsidRDefault="00250235" w:rsidP="00250235" w:rsidR="00250235">
      <w:pPr>
        <w:jc w:val="both"/>
        <w:rPr>
          <w:rFonts w:eastAsiaTheme="minorHAnsi"/>
          <w:bCs/>
          <w:lang w:eastAsia="en-US" w:val="fr-FR"/>
        </w:rPr>
      </w:pPr>
      <w:r w:rsidRPr="00250235">
        <w:t>TRGOVAČKI SUD U SPLITU</w:t>
      </w:r>
    </w:p>
    <w:p w:rsidRDefault="00DE2B55" w:rsidP="00250235" w:rsidR="00DE2B55"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DE2B55" w:rsidP="0065129A" w:rsidR="00DE2B55"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65129A" w:rsidR="00DE2B55">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65129A" w:rsidR="00DE2B55" w:rsidRPr="00FD6B94">
      <w:pPr>
        <w:spacing w:before="220"/>
        <w:ind w:firstLine="709"/>
        <w:jc w:val="both"/>
        <w:rPr>
          <w:b/>
        </w:rPr>
      </w:pPr>
      <w:r w:rsidRPr="00DE2B55">
        <w:rPr>
          <w:rFonts w:eastAsiaTheme="minorHAnsi"/>
          <w:lang w:eastAsia="en-US"/>
        </w:rPr>
        <w:t>Trgovački sud u Splitu, po stečajnoj sutkinji Ani Golub Gruić,</w:t>
      </w:r>
      <w:r w:rsidR="00250235" w:rsidRPr="00D77E52">
        <w:t>p</w:t>
      </w:r>
      <w:r w:rsidR="00C62D29">
        <w:t xml:space="preserve">ovodom prijedloga predlagatelja </w:t>
      </w:r>
      <w:r w:rsidR="00A660B4" w:rsidRPr="00444709">
        <w:t>FINA – Region</w:t>
      </w:r>
      <w:r w:rsidR="00FF1803">
        <w:t xml:space="preserve">alni centar Split, za </w:t>
      </w:r>
      <w:r w:rsidR="00FF1803" w:rsidRPr="00FD6B94">
        <w:t>otvaranje</w:t>
      </w:r>
      <w:r w:rsidR="00A660B4" w:rsidRPr="00FD6B94">
        <w:t xml:space="preserve"> stečajnog postupka nad dužnikom APERIMUS d.o.o. Split, Petravićeva 23, OIB: 20276159625</w:t>
      </w:r>
      <w:r w:rsidR="00851B35" w:rsidRPr="00FD6B94">
        <w:t>,</w:t>
      </w:r>
      <w:r w:rsidR="005A4B50" w:rsidRPr="00FD6B94">
        <w:t xml:space="preserve"> </w:t>
      </w:r>
      <w:r w:rsidRPr="00FD6B94">
        <w:rPr>
          <w:rFonts w:eastAsiaTheme="minorHAnsi"/>
          <w:lang w:eastAsia="en-US"/>
        </w:rPr>
        <w:t xml:space="preserve">dana </w:t>
      </w:r>
      <w:r w:rsidR="005A4B50" w:rsidRPr="00FD6B94">
        <w:rPr>
          <w:rFonts w:eastAsiaTheme="minorHAnsi"/>
          <w:lang w:eastAsia="en-US"/>
        </w:rPr>
        <w:t>1</w:t>
      </w:r>
      <w:r w:rsidR="00CE7CF5">
        <w:rPr>
          <w:rFonts w:eastAsiaTheme="minorHAnsi"/>
          <w:lang w:eastAsia="en-US"/>
        </w:rPr>
        <w:t>5</w:t>
      </w:r>
      <w:r w:rsidR="00250235" w:rsidRPr="00FD6B94">
        <w:rPr>
          <w:rFonts w:eastAsiaTheme="minorHAnsi"/>
          <w:lang w:eastAsia="en-US"/>
        </w:rPr>
        <w:t>. rujna</w:t>
      </w:r>
      <w:r w:rsidRPr="00FD6B94">
        <w:rPr>
          <w:rFonts w:eastAsiaTheme="minorHAnsi"/>
          <w:lang w:eastAsia="en-US"/>
        </w:rPr>
        <w:t xml:space="preserve"> 2015. godine   </w:t>
      </w:r>
    </w:p>
    <w:p w:rsidRDefault="00EF227F" w:rsidP="0065129A" w:rsidR="00EF227F" w:rsidRPr="00DE2B55">
      <w:pPr>
        <w:spacing w:after="200" w:before="200"/>
        <w:jc w:val="center"/>
      </w:pPr>
      <w:r w:rsidRPr="00FD6B94">
        <w:t>r i j e š i o  j e</w:t>
      </w:r>
      <w:r w:rsidRPr="00DE2B55">
        <w:t xml:space="preserve"> </w:t>
      </w:r>
    </w:p>
    <w:p w:rsidRDefault="00772D95" w:rsidP="00772D95" w:rsidR="00772D95">
      <w:pPr>
        <w:spacing w:before="240"/>
        <w:ind w:firstLine="720"/>
        <w:jc w:val="both"/>
      </w:pPr>
      <w:r>
        <w:t>I. Pozivaju se vjerovnici dužnika i sve druge zainteresirane osobe koje imaju pravni interes za redovnim provođenjem stečajnog postupka nad dužnikom</w:t>
      </w:r>
      <w:r w:rsidR="001D2A82">
        <w:t xml:space="preserve"> </w:t>
      </w:r>
      <w:r w:rsidR="00A660B4" w:rsidRPr="00A660B4">
        <w:t>APERIMUS d.o.o. Split, Petravićeva 23, OIB: 20276159625</w:t>
      </w:r>
      <w:r>
        <w:t>, da u roku od 15 dana nakon prote</w:t>
      </w:r>
      <w:r w:rsidR="00FF1803">
        <w:t>ka osmog dana od objave ovog poziva na mrežnoj stranici e-Oglasna ploča sudova, solidarno predujme iznos od 1</w:t>
      </w:r>
      <w:r>
        <w:t>5.000,00 kuna za pokriće troškova prethodnog i otvorenog stečajnog postupka, na depozitni račun Trgovačkog suda u Splitu br. HR1623900011300000664 koji se vodi kod Hrvatske poštanske banke d.d., uz svrhu plaćanja "predujam za pokriće troškova stečajnog postupka br. 11.St-</w:t>
      </w:r>
      <w:r w:rsidR="00A660B4">
        <w:t>65/2015</w:t>
      </w:r>
      <w:r>
        <w:t>"  te da ovom sudu dostave dokaz o uplati zatraženog predujma.</w:t>
      </w:r>
    </w:p>
    <w:p w:rsidRDefault="00772D95" w:rsidP="001D2A82" w:rsidR="001D2A82" w:rsidRPr="00FD17E3">
      <w:pPr>
        <w:spacing w:before="240"/>
        <w:ind w:firstLine="720"/>
        <w:jc w:val="both"/>
      </w:pPr>
      <w:r>
        <w:t>II. Ukoliko u ostavljenom roku ne bude uplaćen zatraženi predujam iz toč. I. ovog rješenja, sud će donijeti rješenje o otvaranju i zaključenju stečajnog postupka nad dužnikom te će se odrediti njegovo brisanje iz sudskog registra.</w:t>
      </w:r>
      <w:r w:rsidR="00257849" w:rsidRPr="00FD17E3">
        <w:tab/>
      </w:r>
    </w:p>
    <w:p w:rsidRDefault="00EF227F" w:rsidP="0065129A" w:rsidR="00EF227F" w:rsidRPr="00FD17E3">
      <w:pPr>
        <w:pStyle w:val="Naslov2"/>
        <w:numPr>
          <w:ilvl w:val="12"/>
          <w:numId w:val="0"/>
        </w:numPr>
        <w:spacing w:after="160" w:before="240"/>
        <w:rPr>
          <w:b w:val="false"/>
          <w:szCs w:val="24"/>
        </w:rPr>
      </w:pPr>
      <w:r w:rsidRPr="00FD17E3">
        <w:rPr>
          <w:b w:val="false"/>
          <w:szCs w:val="24"/>
        </w:rPr>
        <w:t>Obrazloženje</w:t>
      </w:r>
    </w:p>
    <w:p w:rsidRDefault="00772D95" w:rsidP="0065129A" w:rsidR="00772D95">
      <w:pPr>
        <w:ind w:firstLine="720"/>
        <w:jc w:val="both"/>
      </w:pPr>
      <w:r>
        <w:rPr>
          <w:szCs w:val="20"/>
        </w:rPr>
        <w:t>Financijska a</w:t>
      </w:r>
      <w:r w:rsidRPr="00772D95">
        <w:rPr>
          <w:szCs w:val="20"/>
        </w:rPr>
        <w:t>gencija, Regionalni centar Split</w:t>
      </w:r>
      <w:r>
        <w:rPr>
          <w:szCs w:val="20"/>
        </w:rPr>
        <w:t>,</w:t>
      </w:r>
      <w:r w:rsidRPr="00772D95">
        <w:rPr>
          <w:szCs w:val="20"/>
        </w:rPr>
        <w:t xml:space="preserve"> podnijela je ovom sudu</w:t>
      </w:r>
      <w:r>
        <w:rPr>
          <w:szCs w:val="20"/>
        </w:rPr>
        <w:t xml:space="preserve"> dana </w:t>
      </w:r>
      <w:r w:rsidR="00A660B4">
        <w:rPr>
          <w:szCs w:val="20"/>
        </w:rPr>
        <w:t>14. svibnja</w:t>
      </w:r>
      <w:r w:rsidR="00851B35">
        <w:rPr>
          <w:szCs w:val="20"/>
        </w:rPr>
        <w:t xml:space="preserve"> 201</w:t>
      </w:r>
      <w:r w:rsidR="00A660B4">
        <w:rPr>
          <w:szCs w:val="20"/>
        </w:rPr>
        <w:t>5</w:t>
      </w:r>
      <w:r>
        <w:rPr>
          <w:szCs w:val="20"/>
        </w:rPr>
        <w:t>. godine</w:t>
      </w:r>
      <w:r w:rsidRPr="00772D95">
        <w:rPr>
          <w:szCs w:val="20"/>
        </w:rPr>
        <w:t xml:space="preserve"> prijedlog za otvaranje stečajnog postupka nad dužnikom </w:t>
      </w:r>
      <w:r w:rsidR="00A660B4" w:rsidRPr="00444709">
        <w:t>APERIMUS d.o.o. Split, Petravićeva 23, OIB: 20276159625</w:t>
      </w:r>
      <w:r w:rsidRPr="00772D95">
        <w:rPr>
          <w:szCs w:val="20"/>
        </w:rPr>
        <w:t xml:space="preserve">, a sve sukladno odredbama čl. </w:t>
      </w:r>
      <w:r w:rsidR="00A660B4">
        <w:rPr>
          <w:szCs w:val="20"/>
        </w:rPr>
        <w:t>49. st. 2</w:t>
      </w:r>
      <w:r w:rsidRPr="00772D95">
        <w:rPr>
          <w:szCs w:val="20"/>
        </w:rPr>
        <w:t>. Zakona o</w:t>
      </w:r>
      <w:r>
        <w:rPr>
          <w:szCs w:val="20"/>
        </w:rPr>
        <w:t xml:space="preserve"> f</w:t>
      </w:r>
      <w:r w:rsidRPr="00DC6574">
        <w:t>inancijskom poslo</w:t>
      </w:r>
      <w:r>
        <w:t>vanju i predstečajnoj nagodbi (˝Narodne novine˝</w:t>
      </w:r>
      <w:r w:rsidRPr="00DC6574">
        <w:t xml:space="preserve"> broj 108/12, 144/12 i 81/13; dalje ZFPPN)</w:t>
      </w:r>
      <w:r>
        <w:t xml:space="preserve">. </w:t>
      </w:r>
    </w:p>
    <w:p w:rsidRDefault="00772D95" w:rsidP="003D46DE" w:rsidR="00772D95" w:rsidRPr="00772D95">
      <w:pPr>
        <w:spacing w:before="240"/>
        <w:ind w:firstLine="720"/>
        <w:jc w:val="both"/>
        <w:rPr>
          <w:szCs w:val="20"/>
        </w:rPr>
      </w:pPr>
      <w:r>
        <w:rPr>
          <w:szCs w:val="20"/>
        </w:rPr>
        <w:t>U prijedlogu se navodi da je</w:t>
      </w:r>
      <w:r w:rsidR="00A660B4">
        <w:rPr>
          <w:szCs w:val="20"/>
        </w:rPr>
        <w:t xml:space="preserve"> Nagodbeno vijeće FINA-e dana 20. ožujka 2015. godine donijelo rješenje o odbacivanju prijedloga za predstečajnu nagodbu Klasa: UP-I/110/07/14-01/7547, Urbroj: 04-06-15-7547-7. </w:t>
      </w:r>
      <w:r w:rsidRPr="00772D95">
        <w:rPr>
          <w:szCs w:val="20"/>
        </w:rPr>
        <w:t xml:space="preserve">S obzirom da je </w:t>
      </w:r>
      <w:r w:rsidR="00C62D29">
        <w:rPr>
          <w:szCs w:val="20"/>
        </w:rPr>
        <w:t>postupak predstečajne nagodbe</w:t>
      </w:r>
      <w:r w:rsidR="00FD6B94">
        <w:rPr>
          <w:szCs w:val="20"/>
        </w:rPr>
        <w:t xml:space="preserve"> </w:t>
      </w:r>
      <w:r w:rsidR="00C62D29">
        <w:rPr>
          <w:szCs w:val="20"/>
        </w:rPr>
        <w:t>o</w:t>
      </w:r>
      <w:r w:rsidR="00A660B4">
        <w:rPr>
          <w:szCs w:val="20"/>
        </w:rPr>
        <w:t>dbačen</w:t>
      </w:r>
      <w:r w:rsidRPr="00772D95">
        <w:rPr>
          <w:szCs w:val="20"/>
        </w:rPr>
        <w:t xml:space="preserve">, kao i obzirom da je FINA utvrdila da kod dužnika postoji stečajni razlog nesposobnosti za plaćanje, ista </w:t>
      </w:r>
      <w:r>
        <w:rPr>
          <w:szCs w:val="20"/>
        </w:rPr>
        <w:t xml:space="preserve">da </w:t>
      </w:r>
      <w:r w:rsidR="00A660B4">
        <w:rPr>
          <w:szCs w:val="20"/>
        </w:rPr>
        <w:t xml:space="preserve">je po službenoj dužnosti </w:t>
      </w:r>
      <w:r w:rsidRPr="00772D95">
        <w:rPr>
          <w:szCs w:val="20"/>
        </w:rPr>
        <w:t>podnijela ovom sudu prijedlog za pokretanje stečajnog postupka nad dužnikom.</w:t>
      </w:r>
    </w:p>
    <w:p w:rsidRDefault="00772D95" w:rsidP="00F243BD" w:rsidR="00F243BD">
      <w:pPr>
        <w:spacing w:before="240"/>
        <w:ind w:firstLine="720"/>
        <w:jc w:val="both"/>
        <w:rPr>
          <w:szCs w:val="20"/>
        </w:rPr>
      </w:pPr>
      <w:r w:rsidRPr="00772D95">
        <w:rPr>
          <w:szCs w:val="20"/>
        </w:rPr>
        <w:t>Povodom podnesenog prijed</w:t>
      </w:r>
      <w:r>
        <w:rPr>
          <w:szCs w:val="20"/>
        </w:rPr>
        <w:t>loga, ovaj sud je rješenjem poslovni broj 11.St-</w:t>
      </w:r>
      <w:r w:rsidR="00A660B4">
        <w:rPr>
          <w:szCs w:val="20"/>
        </w:rPr>
        <w:t>65/2015</w:t>
      </w:r>
      <w:r w:rsidRPr="00772D95">
        <w:rPr>
          <w:szCs w:val="20"/>
        </w:rPr>
        <w:t>od</w:t>
      </w:r>
      <w:r w:rsidR="00A660B4">
        <w:rPr>
          <w:szCs w:val="20"/>
        </w:rPr>
        <w:t>20. svibnja</w:t>
      </w:r>
      <w:r>
        <w:rPr>
          <w:szCs w:val="20"/>
        </w:rPr>
        <w:t xml:space="preserve"> 2015</w:t>
      </w:r>
      <w:r w:rsidRPr="00772D95">
        <w:rPr>
          <w:szCs w:val="20"/>
        </w:rPr>
        <w:t>. god. pokrenuo prethodni postupak te je određeno ročište radi izja</w:t>
      </w:r>
      <w:r w:rsidR="00C62D29">
        <w:rPr>
          <w:szCs w:val="20"/>
        </w:rPr>
        <w:t>šnjenja o podnesenom prijedlogu.</w:t>
      </w:r>
      <w:r w:rsidR="00F243BD">
        <w:rPr>
          <w:szCs w:val="20"/>
        </w:rPr>
        <w:t xml:space="preserve"> Na to ročište pozvani su dužnik, zakonski zastupnik dužnika Ante Franić (prema upisu u sudskom registru) i FINA, kojoj je naloženo da </w:t>
      </w:r>
      <w:r w:rsidR="00F243BD">
        <w:rPr>
          <w:szCs w:val="20"/>
        </w:rPr>
        <w:lastRenderedPageBreak/>
        <w:t xml:space="preserve">najkasnije do održavanja tog ročišta dostavi potvrdu u smislu odredbe članka 4. stavka 8. </w:t>
      </w:r>
      <w:r w:rsidR="00F243BD" w:rsidRPr="00F243BD">
        <w:rPr>
          <w:szCs w:val="20"/>
        </w:rPr>
        <w:t>Stečajnog zakona („Narodne novine“ 44/96, 29/99, 129/00, 123/03, 82/06, 116/10, 25/12, 133/12</w:t>
      </w:r>
      <w:r w:rsidR="00F243BD">
        <w:rPr>
          <w:szCs w:val="20"/>
        </w:rPr>
        <w:t xml:space="preserve"> i 45/13; dalje SZ).</w:t>
      </w:r>
    </w:p>
    <w:p w:rsidRDefault="00F243BD" w:rsidP="00F243BD" w:rsidR="00F243BD">
      <w:pPr>
        <w:spacing w:before="240"/>
        <w:jc w:val="both"/>
        <w:rPr>
          <w:szCs w:val="20"/>
        </w:rPr>
      </w:pPr>
      <w:r>
        <w:rPr>
          <w:szCs w:val="20"/>
        </w:rPr>
        <w:tab/>
        <w:t>Dana 27. svibnja 2015. godine zaprimljen je podnesak Ante Franića koji isti  u bitnom  izvještava ovaj sud da</w:t>
      </w:r>
      <w:r w:rsidR="00AC3A30">
        <w:rPr>
          <w:szCs w:val="20"/>
        </w:rPr>
        <w:t xml:space="preserve"> on više nije zakonski zastupnik dužnika</w:t>
      </w:r>
      <w:r w:rsidR="001D2A82">
        <w:rPr>
          <w:szCs w:val="20"/>
        </w:rPr>
        <w:t xml:space="preserve"> </w:t>
      </w:r>
      <w:r w:rsidR="00AC3A30">
        <w:rPr>
          <w:szCs w:val="20"/>
        </w:rPr>
        <w:t xml:space="preserve">jer da </w:t>
      </w:r>
      <w:r>
        <w:rPr>
          <w:szCs w:val="20"/>
        </w:rPr>
        <w:t>je dana 18. veljače 2015. godine pisanim putem obavijestio osniva</w:t>
      </w:r>
      <w:r w:rsidR="00FD6B94">
        <w:rPr>
          <w:szCs w:val="20"/>
        </w:rPr>
        <w:t>ča dužnika (društvo Konstruktor-</w:t>
      </w:r>
      <w:r>
        <w:rPr>
          <w:szCs w:val="20"/>
        </w:rPr>
        <w:t xml:space="preserve">inženjering d.d.) da daje ostavku na mjesto direktora dužnika </w:t>
      </w:r>
      <w:r w:rsidR="00EC2D5A">
        <w:rPr>
          <w:szCs w:val="20"/>
        </w:rPr>
        <w:t>te da je dana 23. veljače 2015. godine Konstruktor inženjering d.d. donio Odluku o opozivu i imenovanju člana Uprave, a kojom je opozvao s dužnosti člana uprave – direktora Antu Franića i imenovao novog člana uprave – direktora Milivoja Meštrovića</w:t>
      </w:r>
      <w:r w:rsidR="00FD6B94">
        <w:rPr>
          <w:szCs w:val="20"/>
        </w:rPr>
        <w:t>. K</w:t>
      </w:r>
      <w:r w:rsidR="001D2A82">
        <w:rPr>
          <w:szCs w:val="20"/>
        </w:rPr>
        <w:t>ao potkr</w:t>
      </w:r>
      <w:r w:rsidR="00AC3A30">
        <w:rPr>
          <w:szCs w:val="20"/>
        </w:rPr>
        <w:t xml:space="preserve">jepu svojih navoda, Ante Franić dostavio je </w:t>
      </w:r>
      <w:r w:rsidR="00C84831">
        <w:rPr>
          <w:szCs w:val="20"/>
        </w:rPr>
        <w:t>Odluku o opozivu i imenovanju člana uprave (list 17 spisa), Žalbu protiv rješenja Nagodbenog vijeća ST02 od 20.03.2015. godine (klasa: UP-I-110/07/14-01/7547, Ur.br.:04-06-15-7547-7; list 18-19 spisa).</w:t>
      </w:r>
    </w:p>
    <w:p w:rsidRDefault="00C84831" w:rsidP="00F243BD" w:rsidR="00C84831">
      <w:pPr>
        <w:spacing w:before="240"/>
        <w:jc w:val="both"/>
        <w:rPr>
          <w:szCs w:val="20"/>
        </w:rPr>
      </w:pPr>
      <w:r>
        <w:rPr>
          <w:szCs w:val="20"/>
        </w:rPr>
        <w:tab/>
        <w:t>Slijedom naprijed navedenog, ovaj sud je rješenjem od 28. svibnja 2015. godine na ročište radi izjašnjenja o prijedlogu za otvaranje stečaja u svojstvu zakonskog zastupnika dužnika pozvao Milivoja Meštrovića.</w:t>
      </w:r>
    </w:p>
    <w:p w:rsidRDefault="00A660B4" w:rsidP="00E30C46" w:rsidR="00A660B4">
      <w:pPr>
        <w:spacing w:before="240"/>
        <w:ind w:firstLine="720"/>
        <w:jc w:val="both"/>
        <w:rPr>
          <w:szCs w:val="20"/>
        </w:rPr>
      </w:pPr>
      <w:r>
        <w:rPr>
          <w:szCs w:val="20"/>
        </w:rPr>
        <w:t>Na ročištu radi izjašnjenja o prijedlogu za otvaranje stečajnog postupka, održanog kod ovog suda dana 12. lipnja 2015. godine,</w:t>
      </w:r>
      <w:r w:rsidR="00C84831">
        <w:rPr>
          <w:szCs w:val="20"/>
        </w:rPr>
        <w:t xml:space="preserve"> nije pristupio Milivoj Meštrović, iako uredno pozvan. Na tom ročištu</w:t>
      </w:r>
      <w:r w:rsidR="001D2A82">
        <w:rPr>
          <w:szCs w:val="20"/>
        </w:rPr>
        <w:t xml:space="preserve"> </w:t>
      </w:r>
      <w:r w:rsidR="00E30C46">
        <w:rPr>
          <w:szCs w:val="20"/>
        </w:rPr>
        <w:t xml:space="preserve">nazočilo je više osoba u svojstvu javnosti (zainteresiranih osoba), a koje su navele da je dužnik njihov zadnji poslodavac. Jedna od tih osoba, Marija Čatipović navela je da ima određena relevantna saznanja o ovoj pravnoj stvari pa ju je sud saslušao u svojstvu svjedoka. U </w:t>
      </w:r>
      <w:r>
        <w:rPr>
          <w:szCs w:val="20"/>
        </w:rPr>
        <w:t>svom iskazu</w:t>
      </w:r>
      <w:r w:rsidR="00E30C46">
        <w:rPr>
          <w:szCs w:val="20"/>
        </w:rPr>
        <w:t xml:space="preserve"> ona je</w:t>
      </w:r>
      <w:r>
        <w:rPr>
          <w:szCs w:val="20"/>
        </w:rPr>
        <w:t xml:space="preserve"> navela da se u </w:t>
      </w:r>
      <w:r w:rsidRPr="00A660B4">
        <w:rPr>
          <w:szCs w:val="20"/>
        </w:rPr>
        <w:t xml:space="preserve">lipnju 1981. godine zaposlila u društvu GP Konstruktor, predniku </w:t>
      </w:r>
      <w:r w:rsidRPr="00FD6B94">
        <w:rPr>
          <w:szCs w:val="20"/>
        </w:rPr>
        <w:t xml:space="preserve">današnjeg Konstruktor – inženjeringa d.d. Split, gdje da je u radnom statusu bila sve do travnja 2014. godine, kada je zajedno sa 48 drugih zaposlenika obaviještena da je Konstruktor inženjering sklopio Ugovor sa </w:t>
      </w:r>
      <w:r w:rsidR="00FD6B94" w:rsidRPr="00FD6B94">
        <w:rPr>
          <w:szCs w:val="20"/>
        </w:rPr>
        <w:t>Konstruktor - c</w:t>
      </w:r>
      <w:r w:rsidRPr="00FD6B94">
        <w:rPr>
          <w:szCs w:val="20"/>
        </w:rPr>
        <w:t xml:space="preserve">estogradnjom, odnosno današnjim društvom Aperimus d.o.o., a kojim Ugovorom da su prebačeni i njiovi ugovori o radu. </w:t>
      </w:r>
      <w:r w:rsidR="00FD6B94" w:rsidRPr="00FD6B94">
        <w:rPr>
          <w:szCs w:val="20"/>
        </w:rPr>
        <w:t>Konstruktor- c</w:t>
      </w:r>
      <w:r w:rsidRPr="00FD6B94">
        <w:rPr>
          <w:szCs w:val="20"/>
        </w:rPr>
        <w:t>estogradnja da joj</w:t>
      </w:r>
      <w:r w:rsidRPr="00A660B4">
        <w:rPr>
          <w:szCs w:val="20"/>
        </w:rPr>
        <w:t xml:space="preserve"> je isplatila plaću za svib</w:t>
      </w:r>
      <w:r>
        <w:rPr>
          <w:szCs w:val="20"/>
        </w:rPr>
        <w:t>anj</w:t>
      </w:r>
      <w:r w:rsidRPr="00A660B4">
        <w:rPr>
          <w:szCs w:val="20"/>
        </w:rPr>
        <w:t xml:space="preserve"> 2014. godine, nakon čega</w:t>
      </w:r>
      <w:r>
        <w:rPr>
          <w:szCs w:val="20"/>
        </w:rPr>
        <w:t xml:space="preserve"> da</w:t>
      </w:r>
      <w:r w:rsidRPr="00A660B4">
        <w:rPr>
          <w:szCs w:val="20"/>
        </w:rPr>
        <w:t xml:space="preserve"> je promijenila ime u Aperimus d.o.o. Od Aperimus d.o.o. </w:t>
      </w:r>
      <w:r>
        <w:rPr>
          <w:szCs w:val="20"/>
        </w:rPr>
        <w:t xml:space="preserve">da je </w:t>
      </w:r>
      <w:r w:rsidRPr="00A660B4">
        <w:rPr>
          <w:szCs w:val="20"/>
        </w:rPr>
        <w:t xml:space="preserve">primila još plaće za lipanj, srpanj i kolovoz 2014. godine i to u minimalnom iznosu, ali sa zakašnjenjem. Od rujna 2014. godine </w:t>
      </w:r>
      <w:r>
        <w:rPr>
          <w:szCs w:val="20"/>
        </w:rPr>
        <w:t>da više nije primila ništa</w:t>
      </w:r>
      <w:r w:rsidRPr="00A660B4">
        <w:rPr>
          <w:szCs w:val="20"/>
        </w:rPr>
        <w:t xml:space="preserve">. </w:t>
      </w:r>
      <w:r>
        <w:rPr>
          <w:szCs w:val="20"/>
        </w:rPr>
        <w:t>O</w:t>
      </w:r>
      <w:r w:rsidRPr="00A660B4">
        <w:rPr>
          <w:szCs w:val="20"/>
        </w:rPr>
        <w:t xml:space="preserve"> imovini koju dužnik ima</w:t>
      </w:r>
      <w:r>
        <w:rPr>
          <w:szCs w:val="20"/>
        </w:rPr>
        <w:t xml:space="preserve"> da se ne može izjasniti</w:t>
      </w:r>
      <w:r w:rsidRPr="00A660B4">
        <w:rPr>
          <w:szCs w:val="20"/>
        </w:rPr>
        <w:t>, to</w:t>
      </w:r>
      <w:r>
        <w:rPr>
          <w:szCs w:val="20"/>
        </w:rPr>
        <w:t xml:space="preserve"> da</w:t>
      </w:r>
      <w:r w:rsidRPr="00A660B4">
        <w:rPr>
          <w:szCs w:val="20"/>
        </w:rPr>
        <w:t xml:space="preserve"> bi svakako trebalo pitati Antu Franića, direktora društva. </w:t>
      </w:r>
      <w:r>
        <w:rPr>
          <w:szCs w:val="20"/>
        </w:rPr>
        <w:t>Ista da nema</w:t>
      </w:r>
      <w:r w:rsidRPr="00A660B4">
        <w:rPr>
          <w:szCs w:val="20"/>
        </w:rPr>
        <w:t xml:space="preserve"> nikakvih saznanja o tome da je Milivoj Meštrović u međuvremenu postao direktor, ali ukoliko to i jest istina, </w:t>
      </w:r>
      <w:r>
        <w:rPr>
          <w:szCs w:val="20"/>
        </w:rPr>
        <w:t>isti da</w:t>
      </w:r>
      <w:r w:rsidRPr="00A660B4">
        <w:rPr>
          <w:szCs w:val="20"/>
        </w:rPr>
        <w:t xml:space="preserve"> ima manje saznanja o relevantnim činjenicama od Ante Franića. </w:t>
      </w:r>
    </w:p>
    <w:p w:rsidRDefault="00E30C46" w:rsidP="00A53EBE" w:rsidR="00E30C46" w:rsidRPr="00FD6B94">
      <w:pPr>
        <w:spacing w:before="240"/>
        <w:ind w:firstLine="720"/>
        <w:jc w:val="both"/>
        <w:rPr>
          <w:szCs w:val="20"/>
        </w:rPr>
      </w:pPr>
      <w:r>
        <w:rPr>
          <w:szCs w:val="20"/>
        </w:rPr>
        <w:t xml:space="preserve">Dana 24. lipnja 2015. godine zaprimljen </w:t>
      </w:r>
      <w:r w:rsidRPr="00E340B7">
        <w:rPr>
          <w:szCs w:val="20"/>
        </w:rPr>
        <w:t>je podnesak u</w:t>
      </w:r>
      <w:r w:rsidR="00E340B7" w:rsidRPr="00E340B7">
        <w:rPr>
          <w:szCs w:val="20"/>
        </w:rPr>
        <w:t xml:space="preserve"> </w:t>
      </w:r>
      <w:r w:rsidRPr="00E340B7">
        <w:rPr>
          <w:szCs w:val="20"/>
        </w:rPr>
        <w:t xml:space="preserve">ime  člana uprave trgovačkog društva Aperimus d.o.o. Split (list 54-55 spisa), </w:t>
      </w:r>
      <w:r w:rsidR="00C660BB" w:rsidRPr="00E340B7">
        <w:rPr>
          <w:szCs w:val="20"/>
        </w:rPr>
        <w:t xml:space="preserve">a koji </w:t>
      </w:r>
      <w:r w:rsidRPr="00E340B7">
        <w:rPr>
          <w:szCs w:val="20"/>
        </w:rPr>
        <w:t>podnesak sadrži tek nečitak potpis podnositelja uz pečat dužnika ali ne i ime i funkciju</w:t>
      </w:r>
      <w:r>
        <w:rPr>
          <w:szCs w:val="20"/>
        </w:rPr>
        <w:t xml:space="preserve"> potpisnika. U podnesku se u bitnom navodi da je potpisnik „suglasan sa postupkom otvaranja stečaja nad društvom“ te da </w:t>
      </w:r>
      <w:r w:rsidR="00A53EBE">
        <w:rPr>
          <w:szCs w:val="20"/>
        </w:rPr>
        <w:t xml:space="preserve">društvo u bilanci ima iskazanu imovinu koja se sastoji od sitnog inventara na zalihama u vrijednosti </w:t>
      </w:r>
      <w:r w:rsidR="00A53EBE" w:rsidRPr="00FD6B94">
        <w:rPr>
          <w:szCs w:val="20"/>
        </w:rPr>
        <w:t>od 8.196,00 kn te potraživanja prema trećima u iznosu od 255.604,77 kn.</w:t>
      </w:r>
    </w:p>
    <w:p w:rsidRDefault="00A660B4" w:rsidP="00193D7D" w:rsidR="00193D7D" w:rsidRPr="00193D7D">
      <w:pPr>
        <w:spacing w:before="100"/>
        <w:ind w:firstLine="708"/>
        <w:jc w:val="both"/>
        <w:rPr>
          <w:rFonts w:cstheme="minorBidi" w:eastAsiaTheme="minorHAnsi"/>
          <w:lang w:eastAsia="en-US"/>
        </w:rPr>
      </w:pPr>
      <w:r w:rsidRPr="00FD6B94">
        <w:rPr>
          <w:szCs w:val="20"/>
        </w:rPr>
        <w:t xml:space="preserve">Na ročištu održanom kod ovog suda dana 16. srpnja 2015. godine izveden je dokaz </w:t>
      </w:r>
      <w:r w:rsidR="00193D7D" w:rsidRPr="00FD6B94">
        <w:rPr>
          <w:szCs w:val="20"/>
        </w:rPr>
        <w:t xml:space="preserve">saslušanjem Milivoja Meštrovića. Isti je u svom iskazu naveo </w:t>
      </w:r>
      <w:r w:rsidR="00193D7D" w:rsidRPr="00FD6B94">
        <w:rPr>
          <w:rFonts w:cstheme="minorBidi" w:eastAsiaTheme="minorHAnsi"/>
          <w:lang w:eastAsia="en-US"/>
        </w:rPr>
        <w:t>da ne prihvaća funkciju zakonskog zastupnika dužnika. Naime, da je točno da je nakon što je Ante Franić opozvan sa mjesta člana Uprave, Konstruktor Inženjering d.d. kao vlasnik društva Aperimus donio odluku da ga</w:t>
      </w:r>
      <w:r w:rsidR="00E340B7" w:rsidRPr="00FD6B94">
        <w:rPr>
          <w:rFonts w:cstheme="minorBidi" w:eastAsiaTheme="minorHAnsi"/>
          <w:lang w:eastAsia="en-US"/>
        </w:rPr>
        <w:t xml:space="preserve"> </w:t>
      </w:r>
      <w:r w:rsidR="00193D7D" w:rsidRPr="00FD6B94">
        <w:rPr>
          <w:rFonts w:cstheme="minorBidi" w:eastAsiaTheme="minorHAnsi"/>
          <w:lang w:eastAsia="en-US"/>
        </w:rPr>
        <w:t>se imenuje na mjesto člana</w:t>
      </w:r>
      <w:r w:rsidR="00193D7D" w:rsidRPr="00E340B7">
        <w:rPr>
          <w:rFonts w:cstheme="minorBidi" w:eastAsiaTheme="minorHAnsi"/>
          <w:lang w:eastAsia="en-US"/>
        </w:rPr>
        <w:t xml:space="preserve"> Uprave – direktora, odnosno osobe ovlaštene za zastupanje društva</w:t>
      </w:r>
      <w:r w:rsidR="00E340B7" w:rsidRPr="00E340B7">
        <w:rPr>
          <w:rFonts w:cstheme="minorBidi" w:eastAsiaTheme="minorHAnsi"/>
          <w:lang w:eastAsia="en-US"/>
        </w:rPr>
        <w:t xml:space="preserve">, </w:t>
      </w:r>
      <w:r w:rsidR="00C660BB" w:rsidRPr="00E340B7">
        <w:rPr>
          <w:rFonts w:cstheme="minorBidi" w:eastAsiaTheme="minorHAnsi"/>
          <w:lang w:eastAsia="en-US"/>
        </w:rPr>
        <w:t>m</w:t>
      </w:r>
      <w:r w:rsidR="00193D7D" w:rsidRPr="00E340B7">
        <w:rPr>
          <w:rFonts w:cstheme="minorBidi" w:eastAsiaTheme="minorHAnsi"/>
          <w:lang w:eastAsia="en-US"/>
        </w:rPr>
        <w:t>eđutim, on tu</w:t>
      </w:r>
      <w:r w:rsidR="00193D7D" w:rsidRPr="00193D7D">
        <w:rPr>
          <w:rFonts w:cstheme="minorBidi" w:eastAsiaTheme="minorHAnsi"/>
          <w:lang w:eastAsia="en-US"/>
        </w:rPr>
        <w:t xml:space="preserve"> funkciju </w:t>
      </w:r>
      <w:r w:rsidR="00193D7D">
        <w:rPr>
          <w:rFonts w:cstheme="minorBidi" w:eastAsiaTheme="minorHAnsi"/>
          <w:lang w:eastAsia="en-US"/>
        </w:rPr>
        <w:t xml:space="preserve">da </w:t>
      </w:r>
      <w:r w:rsidR="00193D7D" w:rsidRPr="00193D7D">
        <w:rPr>
          <w:rFonts w:cstheme="minorBidi" w:eastAsiaTheme="minorHAnsi"/>
          <w:lang w:eastAsia="en-US"/>
        </w:rPr>
        <w:t xml:space="preserve">faktički nikada </w:t>
      </w:r>
      <w:r w:rsidR="00193D7D">
        <w:rPr>
          <w:rFonts w:cstheme="minorBidi" w:eastAsiaTheme="minorHAnsi"/>
          <w:lang w:eastAsia="en-US"/>
        </w:rPr>
        <w:t>nije p</w:t>
      </w:r>
      <w:r w:rsidR="00193D7D" w:rsidRPr="00193D7D">
        <w:rPr>
          <w:rFonts w:cstheme="minorBidi" w:eastAsiaTheme="minorHAnsi"/>
          <w:lang w:eastAsia="en-US"/>
        </w:rPr>
        <w:t xml:space="preserve">rihvatio. Štoviše, </w:t>
      </w:r>
      <w:r w:rsidR="00193D7D">
        <w:rPr>
          <w:rFonts w:cstheme="minorBidi" w:eastAsiaTheme="minorHAnsi"/>
          <w:lang w:eastAsia="en-US"/>
        </w:rPr>
        <w:t>isti da je</w:t>
      </w:r>
      <w:r w:rsidR="00193D7D" w:rsidRPr="00193D7D">
        <w:rPr>
          <w:rFonts w:cstheme="minorBidi" w:eastAsiaTheme="minorHAnsi"/>
          <w:lang w:eastAsia="en-US"/>
        </w:rPr>
        <w:t xml:space="preserve"> odbio ovjeriti svoj pristanak na tu funkciju pred javnim bilježnikom i iz tog razloga </w:t>
      </w:r>
      <w:r w:rsidR="00193D7D">
        <w:rPr>
          <w:rFonts w:cstheme="minorBidi" w:eastAsiaTheme="minorHAnsi"/>
          <w:lang w:eastAsia="en-US"/>
        </w:rPr>
        <w:t xml:space="preserve">da </w:t>
      </w:r>
      <w:r w:rsidR="00193D7D">
        <w:rPr>
          <w:rFonts w:cstheme="minorBidi" w:eastAsiaTheme="minorHAnsi"/>
          <w:lang w:eastAsia="en-US"/>
        </w:rPr>
        <w:lastRenderedPageBreak/>
        <w:t xml:space="preserve">nikada nije </w:t>
      </w:r>
      <w:r w:rsidR="00193D7D" w:rsidRPr="00193D7D">
        <w:rPr>
          <w:rFonts w:cstheme="minorBidi" w:eastAsiaTheme="minorHAnsi"/>
          <w:lang w:eastAsia="en-US"/>
        </w:rPr>
        <w:t>upisan kao zakonski zastupn</w:t>
      </w:r>
      <w:r w:rsidR="00193D7D">
        <w:rPr>
          <w:rFonts w:cstheme="minorBidi" w:eastAsiaTheme="minorHAnsi"/>
          <w:lang w:eastAsia="en-US"/>
        </w:rPr>
        <w:t xml:space="preserve">ik dužnika u sudskom registru. U </w:t>
      </w:r>
      <w:r w:rsidR="00193D7D" w:rsidRPr="00193D7D">
        <w:rPr>
          <w:rFonts w:cstheme="minorBidi" w:eastAsiaTheme="minorHAnsi"/>
          <w:lang w:eastAsia="en-US"/>
        </w:rPr>
        <w:t>svojstvu zakonskog zastupnika dužnika</w:t>
      </w:r>
      <w:r w:rsidR="00193D7D">
        <w:rPr>
          <w:rFonts w:cstheme="minorBidi" w:eastAsiaTheme="minorHAnsi"/>
          <w:lang w:eastAsia="en-US"/>
        </w:rPr>
        <w:t xml:space="preserve"> da je</w:t>
      </w:r>
      <w:r w:rsidR="00193D7D" w:rsidRPr="00193D7D">
        <w:rPr>
          <w:rFonts w:cstheme="minorBidi" w:eastAsiaTheme="minorHAnsi"/>
          <w:lang w:eastAsia="en-US"/>
        </w:rPr>
        <w:t xml:space="preserve"> potpisao žalbu izjavljenu protiv Nagodbenog vijeća FINA-e u postupku predstečajne nagodbe, međutim, </w:t>
      </w:r>
      <w:r w:rsidR="00193D7D">
        <w:rPr>
          <w:rFonts w:cstheme="minorBidi" w:eastAsiaTheme="minorHAnsi"/>
          <w:lang w:eastAsia="en-US"/>
        </w:rPr>
        <w:t xml:space="preserve">to da je bilo u vrijeme kada </w:t>
      </w:r>
      <w:r w:rsidR="00193D7D" w:rsidRPr="00193D7D">
        <w:rPr>
          <w:rFonts w:cstheme="minorBidi" w:eastAsiaTheme="minorHAnsi"/>
          <w:lang w:eastAsia="en-US"/>
        </w:rPr>
        <w:t>j</w:t>
      </w:r>
      <w:r w:rsidR="00193D7D">
        <w:rPr>
          <w:rFonts w:cstheme="minorBidi" w:eastAsiaTheme="minorHAnsi"/>
          <w:lang w:eastAsia="en-US"/>
        </w:rPr>
        <w:t>e</w:t>
      </w:r>
      <w:r w:rsidR="00193D7D" w:rsidRPr="00193D7D">
        <w:rPr>
          <w:rFonts w:cstheme="minorBidi" w:eastAsiaTheme="minorHAnsi"/>
          <w:lang w:eastAsia="en-US"/>
        </w:rPr>
        <w:t xml:space="preserve"> vjerovao da će g. Žderić ispoštovati svoj dio dogovora. </w:t>
      </w:r>
      <w:r w:rsidR="00193D7D">
        <w:rPr>
          <w:rFonts w:cstheme="minorBidi" w:eastAsiaTheme="minorHAnsi"/>
          <w:lang w:eastAsia="en-US"/>
        </w:rPr>
        <w:t>Njegova namjera da je</w:t>
      </w:r>
      <w:r w:rsidR="00193D7D" w:rsidRPr="00193D7D">
        <w:rPr>
          <w:rFonts w:cstheme="minorBidi" w:eastAsiaTheme="minorHAnsi"/>
          <w:lang w:eastAsia="en-US"/>
        </w:rPr>
        <w:t xml:space="preserve"> bila da se kroz Aperimus pomogne bivšim zaposlenicima Konstruktor Inženjeringa, odnosno da oni kroz to društvo </w:t>
      </w:r>
      <w:r w:rsidR="00E340B7">
        <w:rPr>
          <w:rFonts w:cstheme="minorBidi" w:eastAsiaTheme="minorHAnsi"/>
          <w:lang w:eastAsia="en-US"/>
        </w:rPr>
        <w:t>nastave svoj rad i primaju plać, m</w:t>
      </w:r>
      <w:r w:rsidR="00193D7D" w:rsidRPr="00193D7D">
        <w:rPr>
          <w:rFonts w:cstheme="minorBidi" w:eastAsiaTheme="minorHAnsi"/>
          <w:lang w:eastAsia="en-US"/>
        </w:rPr>
        <w:t>eđutim, to</w:t>
      </w:r>
      <w:r w:rsidR="00193D7D">
        <w:rPr>
          <w:rFonts w:cstheme="minorBidi" w:eastAsiaTheme="minorHAnsi"/>
          <w:lang w:eastAsia="en-US"/>
        </w:rPr>
        <w:t xml:space="preserve"> da</w:t>
      </w:r>
      <w:r w:rsidR="00193D7D" w:rsidRPr="00193D7D">
        <w:rPr>
          <w:rFonts w:cstheme="minorBidi" w:eastAsiaTheme="minorHAnsi"/>
          <w:lang w:eastAsia="en-US"/>
        </w:rPr>
        <w:t xml:space="preserve"> se nije dogodilo.</w:t>
      </w:r>
      <w:r w:rsidR="00193D7D">
        <w:rPr>
          <w:rFonts w:cstheme="minorBidi" w:eastAsiaTheme="minorHAnsi"/>
          <w:lang w:eastAsia="en-US"/>
        </w:rPr>
        <w:t xml:space="preserve"> Svjedok je dalje u svom iskazu naveo da je u mirovini</w:t>
      </w:r>
      <w:r w:rsidR="00193D7D" w:rsidRPr="00193D7D">
        <w:rPr>
          <w:rFonts w:cstheme="minorBidi" w:eastAsiaTheme="minorHAnsi"/>
          <w:lang w:eastAsia="en-US"/>
        </w:rPr>
        <w:t xml:space="preserve"> već 2-3 </w:t>
      </w:r>
      <w:r w:rsidR="00193D7D">
        <w:rPr>
          <w:rFonts w:cstheme="minorBidi" w:eastAsiaTheme="minorHAnsi"/>
          <w:lang w:eastAsia="en-US"/>
        </w:rPr>
        <w:t>godine, a prije mirovine da je bio</w:t>
      </w:r>
      <w:r w:rsidR="00193D7D" w:rsidRPr="00193D7D">
        <w:rPr>
          <w:rFonts w:cstheme="minorBidi" w:eastAsiaTheme="minorHAnsi"/>
          <w:lang w:eastAsia="en-US"/>
        </w:rPr>
        <w:t xml:space="preserve"> zaposlenik Konstruktor Inženjeri</w:t>
      </w:r>
      <w:r w:rsidR="00193D7D">
        <w:rPr>
          <w:rFonts w:cstheme="minorBidi" w:eastAsiaTheme="minorHAnsi"/>
          <w:lang w:eastAsia="en-US"/>
        </w:rPr>
        <w:t xml:space="preserve">nga i to od osnivanja, a radio je </w:t>
      </w:r>
      <w:r w:rsidR="00193D7D" w:rsidRPr="00193D7D">
        <w:rPr>
          <w:rFonts w:cstheme="minorBidi" w:eastAsiaTheme="minorHAnsi"/>
          <w:lang w:eastAsia="en-US"/>
        </w:rPr>
        <w:t>kao pomoćnik direktora.</w:t>
      </w:r>
      <w:r w:rsidR="00C52F20">
        <w:rPr>
          <w:rFonts w:cstheme="minorBidi" w:eastAsiaTheme="minorHAnsi"/>
          <w:lang w:eastAsia="en-US"/>
        </w:rPr>
        <w:t xml:space="preserve"> </w:t>
      </w:r>
      <w:r w:rsidR="00193D7D" w:rsidRPr="00193D7D">
        <w:rPr>
          <w:rFonts w:cstheme="minorBidi" w:eastAsiaTheme="minorHAnsi"/>
          <w:lang w:eastAsia="en-US"/>
        </w:rPr>
        <w:t xml:space="preserve">O motivima osnivanja ovog društva </w:t>
      </w:r>
      <w:r w:rsidR="00193D7D">
        <w:rPr>
          <w:rFonts w:cstheme="minorBidi" w:eastAsiaTheme="minorHAnsi"/>
          <w:lang w:eastAsia="en-US"/>
        </w:rPr>
        <w:t xml:space="preserve">da mu </w:t>
      </w:r>
      <w:r w:rsidR="00193D7D" w:rsidRPr="00193D7D">
        <w:rPr>
          <w:rFonts w:cstheme="minorBidi" w:eastAsiaTheme="minorHAnsi"/>
          <w:lang w:eastAsia="en-US"/>
        </w:rPr>
        <w:t>nije</w:t>
      </w:r>
      <w:r w:rsidR="00193D7D">
        <w:rPr>
          <w:rFonts w:cstheme="minorBidi" w:eastAsiaTheme="minorHAnsi"/>
          <w:lang w:eastAsia="en-US"/>
        </w:rPr>
        <w:t xml:space="preserve"> poznato. Pretpostavlja</w:t>
      </w:r>
      <w:r w:rsidR="00193D7D" w:rsidRPr="00193D7D">
        <w:rPr>
          <w:rFonts w:cstheme="minorBidi" w:eastAsiaTheme="minorHAnsi"/>
          <w:lang w:eastAsia="en-US"/>
        </w:rPr>
        <w:t xml:space="preserve"> da bi o svemu bolje znao Ante Franić, bivši direktor firme. Ono što zna je da je prema ljudima koji su danas ovdje učinjena nepravda od strane </w:t>
      </w:r>
      <w:r w:rsidR="00BF2A4C">
        <w:rPr>
          <w:rFonts w:cstheme="minorBidi" w:eastAsiaTheme="minorHAnsi"/>
          <w:lang w:eastAsia="en-US"/>
        </w:rPr>
        <w:t xml:space="preserve">Željka </w:t>
      </w:r>
      <w:r w:rsidR="00193D7D" w:rsidRPr="00193D7D">
        <w:rPr>
          <w:rFonts w:cstheme="minorBidi" w:eastAsiaTheme="minorHAnsi"/>
          <w:lang w:eastAsia="en-US"/>
        </w:rPr>
        <w:t xml:space="preserve">Žderića, odnosno Uprave Konstruktor Inženjeringa te da bi oni trebali uživati isti status kao i današnji zaposlenici Konstruktor Inženjeringa. </w:t>
      </w:r>
      <w:r w:rsidR="00193D7D">
        <w:rPr>
          <w:rFonts w:cstheme="minorBidi" w:eastAsiaTheme="minorHAnsi"/>
          <w:lang w:eastAsia="en-US"/>
        </w:rPr>
        <w:t>Također je naveo da mu je po</w:t>
      </w:r>
      <w:r w:rsidR="00193D7D" w:rsidRPr="00193D7D">
        <w:rPr>
          <w:rFonts w:cstheme="minorBidi" w:eastAsiaTheme="minorHAnsi"/>
          <w:lang w:eastAsia="en-US"/>
        </w:rPr>
        <w:t xml:space="preserve">znato da društvo </w:t>
      </w:r>
      <w:r w:rsidR="00193D7D">
        <w:rPr>
          <w:rFonts w:cstheme="minorBidi" w:eastAsiaTheme="minorHAnsi"/>
          <w:lang w:eastAsia="en-US"/>
        </w:rPr>
        <w:t>nema imovine u svom vlasništvu te da misli</w:t>
      </w:r>
      <w:r w:rsidR="00193D7D" w:rsidRPr="00193D7D">
        <w:rPr>
          <w:rFonts w:cstheme="minorBidi" w:eastAsiaTheme="minorHAnsi"/>
          <w:lang w:eastAsia="en-US"/>
        </w:rPr>
        <w:t xml:space="preserve"> da sve relevantne informacije o poslovanju društva ima Konstruktor Inženjering d.d. </w:t>
      </w:r>
    </w:p>
    <w:p w:rsidRDefault="00193D7D" w:rsidP="00193D7D" w:rsidR="00193D7D" w:rsidRPr="00193D7D">
      <w:pPr>
        <w:spacing w:before="240"/>
        <w:ind w:firstLine="720"/>
        <w:jc w:val="both"/>
        <w:rPr>
          <w:szCs w:val="20"/>
        </w:rPr>
      </w:pPr>
      <w:r>
        <w:rPr>
          <w:szCs w:val="20"/>
        </w:rPr>
        <w:t xml:space="preserve">Na ročištu održanom </w:t>
      </w:r>
      <w:r>
        <w:t>dana 24. kolovoza</w:t>
      </w:r>
      <w:r w:rsidRPr="00763E83">
        <w:t xml:space="preserve"> 2015. godine</w:t>
      </w:r>
      <w:r>
        <w:t xml:space="preserve"> izveden je dokaz saslušanjem Željka Žderića i Sandre Palić u svojstvu svjedoka. Željko Žderić je u svom iskazu naveo da je </w:t>
      </w:r>
      <w:r w:rsidRPr="00193D7D">
        <w:rPr>
          <w:szCs w:val="20"/>
        </w:rPr>
        <w:t>Konstruktor-</w:t>
      </w:r>
      <w:r>
        <w:rPr>
          <w:szCs w:val="20"/>
        </w:rPr>
        <w:t xml:space="preserve">inženjering </w:t>
      </w:r>
      <w:r w:rsidRPr="00193D7D">
        <w:rPr>
          <w:szCs w:val="20"/>
        </w:rPr>
        <w:t xml:space="preserve">osnivač društva Konstruktor-cestogradnja d.o.o. Split, odnosno današnjeg Aperimusa. </w:t>
      </w:r>
      <w:r>
        <w:rPr>
          <w:szCs w:val="20"/>
        </w:rPr>
        <w:t>Upitan od strane suda tko je</w:t>
      </w:r>
      <w:r w:rsidRPr="00193D7D">
        <w:rPr>
          <w:szCs w:val="20"/>
        </w:rPr>
        <w:t xml:space="preserve"> osoba ovlaštena za zastupanje društva Aperimus d.o.o. Split, </w:t>
      </w:r>
      <w:r>
        <w:rPr>
          <w:szCs w:val="20"/>
        </w:rPr>
        <w:t>svjedok je naveo d</w:t>
      </w:r>
      <w:r w:rsidRPr="00193D7D">
        <w:rPr>
          <w:szCs w:val="20"/>
        </w:rPr>
        <w:t xml:space="preserve">a je u sudskom registru upisan Ante Franić. Međutim, on </w:t>
      </w:r>
      <w:r>
        <w:rPr>
          <w:szCs w:val="20"/>
        </w:rPr>
        <w:t xml:space="preserve">da </w:t>
      </w:r>
      <w:r w:rsidRPr="00193D7D">
        <w:rPr>
          <w:szCs w:val="20"/>
        </w:rPr>
        <w:t xml:space="preserve">je u nekom trenutku podnio ostavku na to mjesto, nakon čega </w:t>
      </w:r>
      <w:r>
        <w:rPr>
          <w:szCs w:val="20"/>
        </w:rPr>
        <w:t>on da je</w:t>
      </w:r>
      <w:r w:rsidRPr="00193D7D">
        <w:rPr>
          <w:szCs w:val="20"/>
        </w:rPr>
        <w:t xml:space="preserve"> </w:t>
      </w:r>
      <w:r w:rsidRPr="00FD6B94">
        <w:rPr>
          <w:szCs w:val="20"/>
        </w:rPr>
        <w:t>razgovarao sa više osoba koje bi eventualno došle na njegovo mjesto. U konačnici Milivoj Meštrović da je prihvatio tu funkciju te je u tom statusu potpisivao i neke dokumente u ime Aperimusa. Zašto nije došlo do promjene u sudskom registru da mu nije poznato – to da bi trebalo pitati upravo Meštrovića.</w:t>
      </w:r>
      <w:r w:rsidR="00D50F1A" w:rsidRPr="00FD6B94">
        <w:rPr>
          <w:szCs w:val="20"/>
        </w:rPr>
        <w:t xml:space="preserve"> </w:t>
      </w:r>
      <w:r w:rsidRPr="00FD6B94">
        <w:rPr>
          <w:szCs w:val="20"/>
        </w:rPr>
        <w:t>Kada je točno osnovan Aperimus, odnosno Konstruktor-cestogradnja d.o.o. Split da se ne može točno izjasniti. Ono što zna je da je Konstruktor-cestogradnja preimenovana u Aperimus kada se iz Konstruktor-inženjeringa izdvojila djelatnost ugostiteljstva. U smislu Ugovora sklopljenog između Konstruktor-inženjeringa i Konstruktor-cestogradnje Konstruktor-inženjering da je preuzeo plaćanje 6 budućih plaća radnicima koji su iz Konstruktor-inženjeringa prebačeni u Konstruktor-cestogradnju, a što da je Konstruktor-inženjering i ispoštovao, ali ne na način da je taj novac izravno isplatio radnicima, već ga je uplatio na račun Aperimusa, a što se sve da vidjeti iz knjigovodstva. Isto tako, Konstruktor-inženjering da je</w:t>
      </w:r>
      <w:r>
        <w:rPr>
          <w:szCs w:val="20"/>
        </w:rPr>
        <w:t xml:space="preserve"> dao</w:t>
      </w:r>
      <w:r w:rsidR="00D50F1A">
        <w:rPr>
          <w:szCs w:val="20"/>
        </w:rPr>
        <w:t xml:space="preserve"> </w:t>
      </w:r>
      <w:r w:rsidRPr="00193D7D">
        <w:rPr>
          <w:szCs w:val="20"/>
        </w:rPr>
        <w:t>Aperimusu ono što je potrebno da bi mogao obavljati svoju djelatnost – kontejnere (za najam smještaja) i drugo što je pot</w:t>
      </w:r>
      <w:r>
        <w:rPr>
          <w:szCs w:val="20"/>
        </w:rPr>
        <w:t xml:space="preserve">rebno da bi se pripremala jela. Oni da su mislili </w:t>
      </w:r>
      <w:r w:rsidRPr="00193D7D">
        <w:rPr>
          <w:szCs w:val="20"/>
        </w:rPr>
        <w:t xml:space="preserve">da to društvo u tom trenutku ima bolju šansu za uspjeh od Konstruktor-inženjeringa. Nekakav poslovni zamašnjak </w:t>
      </w:r>
      <w:r>
        <w:rPr>
          <w:szCs w:val="20"/>
        </w:rPr>
        <w:t xml:space="preserve">da </w:t>
      </w:r>
      <w:r w:rsidRPr="00193D7D">
        <w:rPr>
          <w:szCs w:val="20"/>
        </w:rPr>
        <w:t>je trebala biti lanjska ˝Ultra˝ (glazbeni događaj koji se odvijao na Poljudu, a koji je po predviđanjima tre</w:t>
      </w:r>
      <w:r>
        <w:rPr>
          <w:szCs w:val="20"/>
        </w:rPr>
        <w:t>bao puno toga pokrenuti). Misli</w:t>
      </w:r>
      <w:r w:rsidRPr="00193D7D">
        <w:rPr>
          <w:szCs w:val="20"/>
        </w:rPr>
        <w:t xml:space="preserve"> da su postojali nekakvi dogovori s organizatorima ˝Ultre˝ u tom pravcu, međutim, u tom trenutku u Konstruktor-inženjeringu </w:t>
      </w:r>
      <w:r>
        <w:rPr>
          <w:szCs w:val="20"/>
        </w:rPr>
        <w:t xml:space="preserve">da </w:t>
      </w:r>
      <w:r w:rsidRPr="00193D7D">
        <w:rPr>
          <w:szCs w:val="20"/>
        </w:rPr>
        <w:t>je došlo do štrajka na lokalitetu gdje se to trebalo realizirati, zbog čega se taj projekt u konačnici nije ostvario. Ono što se dalje događalo je da su se zbog globalne tržišne krize gasila gradilišta, pa je tako prestajala i potreba za prehranom radnika, pa time i potreba za uslugama te firme. 50-ak radnika</w:t>
      </w:r>
      <w:r>
        <w:rPr>
          <w:szCs w:val="20"/>
        </w:rPr>
        <w:t xml:space="preserve"> da</w:t>
      </w:r>
      <w:r w:rsidRPr="00193D7D">
        <w:rPr>
          <w:szCs w:val="20"/>
        </w:rPr>
        <w:t xml:space="preserve"> je iz Konstruktor-inženjeringa prebačeno u </w:t>
      </w:r>
      <w:r w:rsidRPr="00FD6B94">
        <w:rPr>
          <w:szCs w:val="20"/>
        </w:rPr>
        <w:t>Konstruktor-cestogradnju</w:t>
      </w:r>
      <w:r>
        <w:rPr>
          <w:szCs w:val="20"/>
        </w:rPr>
        <w:t xml:space="preserve">, današnji Aperimus, a on da je </w:t>
      </w:r>
      <w:r w:rsidRPr="00193D7D">
        <w:rPr>
          <w:szCs w:val="20"/>
        </w:rPr>
        <w:t>potpisao Ugovor od 18. ožujka 2014. godine.</w:t>
      </w:r>
      <w:r w:rsidR="00D50F1A">
        <w:rPr>
          <w:szCs w:val="20"/>
        </w:rPr>
        <w:t xml:space="preserve"> </w:t>
      </w:r>
      <w:r w:rsidRPr="00193D7D">
        <w:rPr>
          <w:szCs w:val="20"/>
        </w:rPr>
        <w:t xml:space="preserve">Nakon što </w:t>
      </w:r>
      <w:r>
        <w:rPr>
          <w:szCs w:val="20"/>
        </w:rPr>
        <w:t>je svjedok</w:t>
      </w:r>
      <w:r w:rsidRPr="00193D7D">
        <w:rPr>
          <w:szCs w:val="20"/>
        </w:rPr>
        <w:t xml:space="preserve"> izvršio uvid u sudski spis i preslik Ugovora priložen na listu 40-42, </w:t>
      </w:r>
      <w:r>
        <w:rPr>
          <w:szCs w:val="20"/>
        </w:rPr>
        <w:t>potvrdio je</w:t>
      </w:r>
      <w:r w:rsidRPr="00193D7D">
        <w:rPr>
          <w:szCs w:val="20"/>
        </w:rPr>
        <w:t xml:space="preserve"> da je potpis na mjestu generalnog direktora Konstruktora </w:t>
      </w:r>
      <w:r>
        <w:rPr>
          <w:szCs w:val="20"/>
        </w:rPr>
        <w:t>n</w:t>
      </w:r>
      <w:r w:rsidRPr="00193D7D">
        <w:rPr>
          <w:szCs w:val="20"/>
        </w:rPr>
        <w:t>j</w:t>
      </w:r>
      <w:r>
        <w:rPr>
          <w:szCs w:val="20"/>
        </w:rPr>
        <w:t>egov</w:t>
      </w:r>
      <w:r w:rsidRPr="00193D7D">
        <w:rPr>
          <w:szCs w:val="20"/>
        </w:rPr>
        <w:t>.</w:t>
      </w:r>
      <w:r>
        <w:rPr>
          <w:szCs w:val="20"/>
        </w:rPr>
        <w:t xml:space="preserve"> Upitan od strane suda je li</w:t>
      </w:r>
      <w:r w:rsidRPr="00193D7D">
        <w:rPr>
          <w:szCs w:val="20"/>
        </w:rPr>
        <w:t xml:space="preserve"> Ugovor javnobilježnički ovjerovljen i je li o prijenosu Ugovora konzultirano Radničko vijeće Konstruktor-</w:t>
      </w:r>
      <w:r>
        <w:rPr>
          <w:szCs w:val="20"/>
        </w:rPr>
        <w:t>inženjeringa, isti je naveo da se o tome ne može izjasniti</w:t>
      </w:r>
      <w:r w:rsidRPr="00193D7D">
        <w:rPr>
          <w:szCs w:val="20"/>
        </w:rPr>
        <w:t xml:space="preserve">, ali da </w:t>
      </w:r>
      <w:r>
        <w:rPr>
          <w:szCs w:val="20"/>
        </w:rPr>
        <w:t xml:space="preserve">je </w:t>
      </w:r>
      <w:r w:rsidRPr="00193D7D">
        <w:rPr>
          <w:szCs w:val="20"/>
        </w:rPr>
        <w:t>siguran da su ispoštovane sve zakonske formalnosti oko valjanosti tog Ugovora.</w:t>
      </w:r>
      <w:r w:rsidR="00D50F1A">
        <w:rPr>
          <w:szCs w:val="20"/>
        </w:rPr>
        <w:t xml:space="preserve"> </w:t>
      </w:r>
      <w:r w:rsidRPr="00193D7D">
        <w:rPr>
          <w:szCs w:val="20"/>
        </w:rPr>
        <w:t>Sva dokumentacija vezana za pravni status radnika koji su prebačeni u Aperimus</w:t>
      </w:r>
      <w:r>
        <w:rPr>
          <w:szCs w:val="20"/>
        </w:rPr>
        <w:t xml:space="preserve">da  bi se trebala </w:t>
      </w:r>
      <w:r w:rsidRPr="00193D7D">
        <w:rPr>
          <w:szCs w:val="20"/>
        </w:rPr>
        <w:t>nalaziti u tom društvu,</w:t>
      </w:r>
      <w:r>
        <w:rPr>
          <w:szCs w:val="20"/>
        </w:rPr>
        <w:t xml:space="preserve"> a</w:t>
      </w:r>
      <w:r w:rsidRPr="00193D7D">
        <w:rPr>
          <w:szCs w:val="20"/>
        </w:rPr>
        <w:t xml:space="preserve"> što se s tim dalje događalo </w:t>
      </w:r>
      <w:r>
        <w:rPr>
          <w:szCs w:val="20"/>
        </w:rPr>
        <w:t>da mu nije</w:t>
      </w:r>
      <w:r w:rsidRPr="00193D7D">
        <w:rPr>
          <w:szCs w:val="20"/>
        </w:rPr>
        <w:t xml:space="preserve"> poznato.</w:t>
      </w:r>
    </w:p>
    <w:p w:rsidRDefault="00193D7D" w:rsidP="00B365BE" w:rsidR="00193D7D" w:rsidRPr="00193D7D">
      <w:pPr>
        <w:spacing w:before="240"/>
        <w:ind w:firstLine="720"/>
        <w:jc w:val="both"/>
        <w:rPr>
          <w:szCs w:val="20"/>
        </w:rPr>
      </w:pPr>
      <w:r>
        <w:rPr>
          <w:szCs w:val="20"/>
        </w:rPr>
        <w:lastRenderedPageBreak/>
        <w:t>Sandra Palić, saslušana kao svjedok u ovom postupku, u svom iskazu je navela da je</w:t>
      </w:r>
      <w:r w:rsidRPr="00193D7D">
        <w:rPr>
          <w:szCs w:val="20"/>
        </w:rPr>
        <w:t xml:space="preserve"> zaposlena u Konstruktor-inženjeringu na mjestu rukovoditelja službe za upravljanje ljudskim potencijalima. Kada se općenito počelo pričati o modelu ˝outsourcinga˝ i u Konstruktor-inženjeringu </w:t>
      </w:r>
      <w:r w:rsidR="00B365BE">
        <w:rPr>
          <w:szCs w:val="20"/>
        </w:rPr>
        <w:t xml:space="preserve">da </w:t>
      </w:r>
      <w:r w:rsidR="00B365BE" w:rsidRPr="00193D7D">
        <w:rPr>
          <w:szCs w:val="20"/>
        </w:rPr>
        <w:t xml:space="preserve">se </w:t>
      </w:r>
      <w:r w:rsidRPr="00193D7D">
        <w:rPr>
          <w:szCs w:val="20"/>
        </w:rPr>
        <w:t xml:space="preserve">počelo razmišljati o izdvajanju tada sporedne ugostiteljske djelatnosti. </w:t>
      </w:r>
      <w:r w:rsidR="00B365BE">
        <w:rPr>
          <w:szCs w:val="20"/>
        </w:rPr>
        <w:t>Ista da je bila</w:t>
      </w:r>
      <w:r w:rsidRPr="00193D7D">
        <w:rPr>
          <w:szCs w:val="20"/>
        </w:rPr>
        <w:t xml:space="preserve"> zadužena za ispitati kako bi se to realiziralo u smislu odredbi Zakona o radu, odnosno na koji način bi se na drugo društvo prenio dio ugovora o radu zaposlenika Konstruktor-inženjeringa. U tom smislu </w:t>
      </w:r>
      <w:r w:rsidR="00B365BE">
        <w:rPr>
          <w:szCs w:val="20"/>
        </w:rPr>
        <w:t>da je</w:t>
      </w:r>
      <w:r w:rsidRPr="00193D7D">
        <w:rPr>
          <w:szCs w:val="20"/>
        </w:rPr>
        <w:t xml:space="preserve"> o namjeri izdvajanja djelatnosti i prijenosu dijela ugovora o radu obavijestila Radničko vijeće Konstruktor-inženjeringa. Radničkom vijeću </w:t>
      </w:r>
      <w:r w:rsidR="00B365BE">
        <w:rPr>
          <w:szCs w:val="20"/>
        </w:rPr>
        <w:t xml:space="preserve">da </w:t>
      </w:r>
      <w:r w:rsidR="00B365BE" w:rsidRPr="00193D7D">
        <w:rPr>
          <w:szCs w:val="20"/>
        </w:rPr>
        <w:t xml:space="preserve">je </w:t>
      </w:r>
      <w:r w:rsidRPr="00193D7D">
        <w:rPr>
          <w:szCs w:val="20"/>
        </w:rPr>
        <w:t xml:space="preserve">dostavljen Prijedlog Odluke o izdvajanju, kao i Zahtjev za suodlučivanje u smislu odredbe čl. 133. i 149. Zakona o radu. Radničko vijeće </w:t>
      </w:r>
      <w:r w:rsidR="00B365BE">
        <w:rPr>
          <w:szCs w:val="20"/>
        </w:rPr>
        <w:t xml:space="preserve">da </w:t>
      </w:r>
      <w:r w:rsidR="00B365BE" w:rsidRPr="00193D7D">
        <w:rPr>
          <w:szCs w:val="20"/>
        </w:rPr>
        <w:t xml:space="preserve">se </w:t>
      </w:r>
      <w:r w:rsidRPr="00193D7D">
        <w:rPr>
          <w:szCs w:val="20"/>
        </w:rPr>
        <w:t>izjasnilo da je suglasno s izdvajanjem dijela djelatnosti i prijenosom dijela ugovora o radu. Predsjednik Radničkog vijeća tada</w:t>
      </w:r>
      <w:r w:rsidR="00B365BE">
        <w:rPr>
          <w:szCs w:val="20"/>
        </w:rPr>
        <w:t xml:space="preserve"> da</w:t>
      </w:r>
      <w:r w:rsidRPr="00193D7D">
        <w:rPr>
          <w:szCs w:val="20"/>
        </w:rPr>
        <w:t xml:space="preserve"> je bio g. Miljenko Biuk. </w:t>
      </w:r>
      <w:r w:rsidR="00B365BE">
        <w:rPr>
          <w:szCs w:val="20"/>
        </w:rPr>
        <w:t>O</w:t>
      </w:r>
      <w:r w:rsidRPr="00193D7D">
        <w:rPr>
          <w:szCs w:val="20"/>
        </w:rPr>
        <w:t xml:space="preserve"> prijenosu ugovora u smislu odredbi Zakona o radu radnici</w:t>
      </w:r>
      <w:r w:rsidR="00B365BE">
        <w:rPr>
          <w:szCs w:val="20"/>
        </w:rPr>
        <w:t xml:space="preserve"> da su se</w:t>
      </w:r>
      <w:r w:rsidRPr="00193D7D">
        <w:rPr>
          <w:szCs w:val="20"/>
        </w:rPr>
        <w:t xml:space="preserve"> trebali obavijestiti pisanim putem, a što </w:t>
      </w:r>
      <w:r w:rsidR="00B365BE">
        <w:rPr>
          <w:szCs w:val="20"/>
        </w:rPr>
        <w:t xml:space="preserve">da </w:t>
      </w:r>
      <w:r w:rsidRPr="00193D7D">
        <w:rPr>
          <w:szCs w:val="20"/>
        </w:rPr>
        <w:t>je također ispoštovano i o čemu postoji pisana dokumentacija. Svaki radnik</w:t>
      </w:r>
      <w:r w:rsidR="00B365BE">
        <w:rPr>
          <w:szCs w:val="20"/>
        </w:rPr>
        <w:t xml:space="preserve"> da </w:t>
      </w:r>
      <w:r w:rsidR="00B365BE" w:rsidRPr="00193D7D">
        <w:rPr>
          <w:szCs w:val="20"/>
        </w:rPr>
        <w:t xml:space="preserve">je </w:t>
      </w:r>
      <w:r w:rsidRPr="00193D7D">
        <w:rPr>
          <w:szCs w:val="20"/>
        </w:rPr>
        <w:t>pojedinačno obaviješten o prijenosu ugovora o radu, a održan je i kolektivni sastanak sa svim radnicima u Upravi Konstruktor-inženjeringa dana 4. travnja 2014. godine, na kojem su radnici obaviješteni o prijenosu ugovora.</w:t>
      </w:r>
      <w:r w:rsidR="002075E2">
        <w:rPr>
          <w:szCs w:val="20"/>
        </w:rPr>
        <w:t xml:space="preserve"> </w:t>
      </w:r>
      <w:r w:rsidRPr="00193D7D">
        <w:rPr>
          <w:szCs w:val="20"/>
        </w:rPr>
        <w:t xml:space="preserve">Svi relevantni podaci vezani za radnike čiji su se ugovori prenosili </w:t>
      </w:r>
      <w:r w:rsidR="00B365BE">
        <w:rPr>
          <w:szCs w:val="20"/>
        </w:rPr>
        <w:t xml:space="preserve">da </w:t>
      </w:r>
      <w:r w:rsidR="00B365BE" w:rsidRPr="00193D7D">
        <w:rPr>
          <w:szCs w:val="20"/>
        </w:rPr>
        <w:t xml:space="preserve">su </w:t>
      </w:r>
      <w:r w:rsidRPr="00193D7D">
        <w:rPr>
          <w:szCs w:val="20"/>
        </w:rPr>
        <w:t xml:space="preserve">dostavljeni g. Anti Franiću, tadašnjem direktoru Aperimusa. </w:t>
      </w:r>
      <w:r w:rsidR="00B365BE">
        <w:rPr>
          <w:szCs w:val="20"/>
        </w:rPr>
        <w:t>Njena k</w:t>
      </w:r>
      <w:r w:rsidRPr="00193D7D">
        <w:rPr>
          <w:szCs w:val="20"/>
        </w:rPr>
        <w:t>olegica Marija Čogelja</w:t>
      </w:r>
      <w:r w:rsidR="00FD6B94">
        <w:rPr>
          <w:szCs w:val="20"/>
        </w:rPr>
        <w:t xml:space="preserve"> </w:t>
      </w:r>
      <w:r w:rsidR="00B365BE">
        <w:rPr>
          <w:szCs w:val="20"/>
        </w:rPr>
        <w:t xml:space="preserve">da </w:t>
      </w:r>
      <w:r w:rsidR="00B365BE" w:rsidRPr="00193D7D">
        <w:rPr>
          <w:szCs w:val="20"/>
        </w:rPr>
        <w:t xml:space="preserve">je </w:t>
      </w:r>
      <w:r w:rsidRPr="00193D7D">
        <w:rPr>
          <w:szCs w:val="20"/>
        </w:rPr>
        <w:t>predala dosjee radnika Vlatki Vrgoč, koja je u Aperimusu trebala biti zadužena za radnike.</w:t>
      </w:r>
      <w:r w:rsidR="00FD6B94">
        <w:rPr>
          <w:szCs w:val="20"/>
        </w:rPr>
        <w:t xml:space="preserve"> </w:t>
      </w:r>
      <w:r w:rsidRPr="00193D7D">
        <w:rPr>
          <w:szCs w:val="20"/>
        </w:rPr>
        <w:t xml:space="preserve">Konstruktor-inženjering </w:t>
      </w:r>
      <w:r w:rsidR="00B365BE">
        <w:rPr>
          <w:szCs w:val="20"/>
        </w:rPr>
        <w:t xml:space="preserve">da </w:t>
      </w:r>
      <w:r w:rsidRPr="00193D7D">
        <w:rPr>
          <w:szCs w:val="20"/>
        </w:rPr>
        <w:t>više nema niti jedan fizički dosje radnika, već samo elektronski.</w:t>
      </w:r>
      <w:r w:rsidR="00B365BE">
        <w:rPr>
          <w:szCs w:val="20"/>
        </w:rPr>
        <w:t xml:space="preserve"> Svjedokinja je tijekom svog iskaza u sudski spis priložila i odre</w:t>
      </w:r>
      <w:r w:rsidRPr="00193D7D">
        <w:rPr>
          <w:szCs w:val="20"/>
        </w:rPr>
        <w:t>đenu dokumentaciju vezanu za radno-pravn</w:t>
      </w:r>
      <w:r w:rsidR="00B365BE">
        <w:rPr>
          <w:szCs w:val="20"/>
        </w:rPr>
        <w:t>i status zaposlenika Aperimusa</w:t>
      </w:r>
      <w:r w:rsidRPr="00193D7D">
        <w:rPr>
          <w:szCs w:val="20"/>
        </w:rPr>
        <w:t>i to: Zahtjev za očitovanje upućen Radničkom vijeću dana 23. siječnja 2014. godine, protokoliran pod rednim brojem 621 kod Konstruktor-inženjeringa, Zahtjev za očitovanje upućen Radničkom vijeću dana 23. siječnja 2014. godine, protokoliran pod rednim brojem 632 kod Konstruktor-inženjeringa, Zahtjev za savjetovanje upućen Radničkom vijeću dana 19. ožujka 2014. godine, protokoliran pod rednim brojem 2615 kod Konstruktor-inženjeringa, Očitovanje Radničkog vijeća od 28. ožujka, Odluku Konstruktor-inženjeringa od 28. ožujka 2014. godine, Obavijest Vlatki Vrgoč od 2. travnja 2014. godine, Obavijest Anti Franiću od 7. travnja 2014. godine, Dopis Konstruktor-cestogra</w:t>
      </w:r>
      <w:r w:rsidR="00B365BE">
        <w:rPr>
          <w:szCs w:val="20"/>
        </w:rPr>
        <w:t>dnje od 7. travnja 2014. godine i</w:t>
      </w:r>
      <w:r w:rsidRPr="00193D7D">
        <w:rPr>
          <w:szCs w:val="20"/>
        </w:rPr>
        <w:t xml:space="preserve"> Obavijest Radničkom vijeću od 7. travnja 2014. godine, protokoliranu kod Konstruktor-inženjeringa pod rednim brojem 3365.</w:t>
      </w:r>
      <w:r w:rsidR="00B365BE">
        <w:rPr>
          <w:szCs w:val="20"/>
        </w:rPr>
        <w:t xml:space="preserve"> Upitana od strane stečajnog upravitelja </w:t>
      </w:r>
      <w:r w:rsidRPr="00193D7D">
        <w:rPr>
          <w:szCs w:val="20"/>
        </w:rPr>
        <w:t xml:space="preserve">ima li </w:t>
      </w:r>
      <w:r w:rsidR="00B365BE">
        <w:rPr>
          <w:szCs w:val="20"/>
        </w:rPr>
        <w:t>ist</w:t>
      </w:r>
      <w:r w:rsidRPr="00193D7D">
        <w:rPr>
          <w:szCs w:val="20"/>
        </w:rPr>
        <w:t>a saznanja je li Ugovor između Konstruktor-inženjeringa i Konstruktor-cestogradnje od 18. ožujka 2014. godine javnobilježnički ovjerovljen, svjedokinja</w:t>
      </w:r>
      <w:r w:rsidR="00B365BE">
        <w:rPr>
          <w:szCs w:val="20"/>
        </w:rPr>
        <w:t xml:space="preserve"> je izjavila da </w:t>
      </w:r>
      <w:r w:rsidRPr="00193D7D">
        <w:rPr>
          <w:szCs w:val="20"/>
        </w:rPr>
        <w:t>joj nije poznato, jer da ga ona nije niti sastavljala.</w:t>
      </w:r>
    </w:p>
    <w:p w:rsidRDefault="00A53EBE" w:rsidP="00062C69" w:rsidR="00062C69" w:rsidRPr="00062C69">
      <w:pPr>
        <w:spacing w:before="240"/>
        <w:ind w:firstLine="720"/>
        <w:jc w:val="both"/>
        <w:rPr>
          <w:szCs w:val="20"/>
        </w:rPr>
      </w:pPr>
      <w:r>
        <w:rPr>
          <w:szCs w:val="20"/>
        </w:rPr>
        <w:t xml:space="preserve">Rješenjem </w:t>
      </w:r>
      <w:r w:rsidR="00FA68D3">
        <w:rPr>
          <w:szCs w:val="20"/>
        </w:rPr>
        <w:t xml:space="preserve">ovoga suda poslovni broj St-65/2015 od 15. lipnja 2015. godine </w:t>
      </w:r>
      <w:r w:rsidR="00062C69">
        <w:rPr>
          <w:szCs w:val="20"/>
        </w:rPr>
        <w:t xml:space="preserve">dužniku je postavljen </w:t>
      </w:r>
      <w:r w:rsidR="00062C69" w:rsidRPr="00444709">
        <w:t>privremen</w:t>
      </w:r>
      <w:r w:rsidR="00062C69">
        <w:t>i</w:t>
      </w:r>
      <w:r w:rsidR="00062C69" w:rsidRPr="00444709">
        <w:t xml:space="preserve"> stečajn</w:t>
      </w:r>
      <w:r w:rsidR="00062C69">
        <w:t>i</w:t>
      </w:r>
      <w:r w:rsidR="00062C69" w:rsidRPr="00444709">
        <w:t xml:space="preserve"> upravitelj </w:t>
      </w:r>
      <w:r w:rsidR="00062C69">
        <w:t xml:space="preserve"> - </w:t>
      </w:r>
      <w:r w:rsidR="00062C69" w:rsidRPr="00444709">
        <w:t>mr. sc. Dean Rahan iz Supetra, Hrvatsk</w:t>
      </w:r>
      <w:r w:rsidR="00062C69">
        <w:t>ih velikana 8, OIB: 52080522330 kojem je naloženo da ispita</w:t>
      </w:r>
      <w:r w:rsidR="00062C69" w:rsidRPr="00444709">
        <w:t xml:space="preserve"> imovinu stečajnog dužnika i njenu vrijednost, stanje obveza stečajnog dužnika, je li imovina stečajnog dužnika dovoljna za namirenje troškova stečajnog postupka te koliki je iznos predvidivih troškova prethodnog</w:t>
      </w:r>
      <w:r w:rsidR="00062C69">
        <w:t xml:space="preserve"> i otvorenog stečajnog postupka (točka II. rješenja). Točkom III. rješenja određeno je da je p</w:t>
      </w:r>
      <w:r w:rsidR="00062C69" w:rsidRPr="00444709">
        <w:t>rivremeni stečajni upravitelj ovlašten stupiti u poslovne prostorije dužnika, a uprava dužnika dužna mu je dopustiti uvid u knjige i poslovnu dokumentaciju dužnika, uvid u imovinu dužnika, a protiv osoba koje se tome usprotive može se narediti dovođenje, izreći novčana</w:t>
      </w:r>
      <w:r w:rsidR="00062C69">
        <w:t xml:space="preserve"> kazna i odrediti kazna zatvora, a točkom IV. rješenja da je p</w:t>
      </w:r>
      <w:r w:rsidR="00062C69" w:rsidRPr="00444709">
        <w:t>isano izvješće o utvrđenim činjenicama privremeni stečajni upravitelj dužan je podnijeti sudu najkasnije tri dana prije održavanja ročišta radi rasprave o uvjetima za otvaranje stečajnog postupka nad dužnikom (ročište zakazano za dan 16. srpnja 2015. godine).</w:t>
      </w:r>
    </w:p>
    <w:p w:rsidRDefault="00062C69" w:rsidP="00C62D29" w:rsidR="00062C69">
      <w:pPr>
        <w:spacing w:before="240"/>
        <w:ind w:firstLine="720"/>
        <w:jc w:val="both"/>
      </w:pPr>
      <w:r>
        <w:t xml:space="preserve">Dana 13. srpnja 2015. godine privremeni stečajni upravitelj dostavio je izviješće o gospodarsko-financijskom položaju dužnika iz kojeg u odnosu na imovinu proizlazi da dužnik </w:t>
      </w:r>
      <w:r w:rsidR="00FE5CDE">
        <w:lastRenderedPageBreak/>
        <w:t>ima nekakvu imovinu (pokretnine – sitni inventar na zalihama – plahte, prekrivače, jastuke, staro računalo) uglavnom bez ikakve vrijednosti kao i potraživanje prema Konstruktor inženjering d.d. u iznosu od 207.123,41 kn (koje se odnosi na troškove čišćenja ureda uprave Konstruktor-inženjeringa</w:t>
      </w:r>
      <w:r w:rsidR="00874EC9">
        <w:t>, čuvanja određenih gradilišta i sl.) dok da Konstruktor-inženjering d.d. također ima potraživanja prema dužniku s osnova najma poslovnih prostora) te potraživanje prema HZZO-u u iznosu od 44.159,86 kn na ime refundacije bolovanja kao i nenaplativo potraživanje prema Geotehnici d.o.o. u iznosu od 2.380,00 kn. Privremeni ste</w:t>
      </w:r>
      <w:r w:rsidR="00AB1A63">
        <w:t>čajni upravitelj dalje navodi kako je u promatranom raz</w:t>
      </w:r>
      <w:r w:rsidR="003911B3">
        <w:t>d</w:t>
      </w:r>
      <w:r w:rsidR="00AB1A63">
        <w:t>oblju vidljiva poslovna neaktivnost</w:t>
      </w:r>
      <w:r w:rsidR="00B36B2E">
        <w:t>, odnos</w:t>
      </w:r>
      <w:r w:rsidR="003911B3">
        <w:t>no potpuna obustava poslovanja te konačno zaključuje kako dužnik nema imovine iz koje bi se mogli namiriti bar troškovi ovog stečajnog postupka i podmiriti dospjela dugovanja dužnika. Privremeni stečajni upravitelj navodi da je nesporno postojanje stečajnog razloga nesposobnosti za plaćanje na strani dužnika te da stoga temeljem odredbe članka 63. SZ-a predlaže da sud otvori i istovremeno zaključi stečajni postupak nad dužnikom uz prethodno pozivanje osoba koje imaju pravni interes da se provede stečajni postupak nad dužnikom</w:t>
      </w:r>
      <w:r w:rsidR="00C03DB3">
        <w:t xml:space="preserve"> na uplatu predujma </w:t>
      </w:r>
      <w:r w:rsidR="00FF7775">
        <w:t>za pokriće troškova kako prethodnog tako i otvorenog stečajnog postupka u iznosu od 15.000,00 kn.</w:t>
      </w:r>
    </w:p>
    <w:p w:rsidRDefault="00CC5659" w:rsidP="00C8403C" w:rsidR="00CC5659" w:rsidRPr="00A72F29">
      <w:pPr>
        <w:spacing w:before="240"/>
        <w:jc w:val="both"/>
      </w:pPr>
      <w:r>
        <w:tab/>
      </w:r>
      <w:r w:rsidR="00AC1116">
        <w:t>Na ročištu održa</w:t>
      </w:r>
      <w:r>
        <w:t xml:space="preserve">nom dana </w:t>
      </w:r>
      <w:r w:rsidR="00AC1116">
        <w:t>24. kolovoza</w:t>
      </w:r>
      <w:r w:rsidR="00AC1116" w:rsidRPr="00763E83">
        <w:t xml:space="preserve"> 2015. godine</w:t>
      </w:r>
      <w:r w:rsidR="00AC1116">
        <w:t xml:space="preserve"> na kojem su u svojstvu svjedoka saslušani Željko Žderić i </w:t>
      </w:r>
      <w:r w:rsidR="00C8403C">
        <w:t>Sandra Palić (uglavnom na okolnost radno-pravnog statusa zaposlenika dužnika) p</w:t>
      </w:r>
      <w:r w:rsidRPr="00A72F29">
        <w:t>rivremeni stečaj</w:t>
      </w:r>
      <w:r>
        <w:t xml:space="preserve">ni upravitelj </w:t>
      </w:r>
      <w:r w:rsidR="00C8403C">
        <w:t>ustrajao je u prijedlogu</w:t>
      </w:r>
      <w:r>
        <w:t xml:space="preserve"> da se stečajni postupak nad društvom Aperimus d.o.o. istovremeno otvori i zaključi, a nakon što sud pozove vjerovnike, koji imaju pravni interes da se postupak otvori i provede, da uplate predujam za predvidive troškove prethodnog i otvorenog postupka u iznosu od 15.000,00 kn. </w:t>
      </w:r>
    </w:p>
    <w:p w:rsidRDefault="00C8403C" w:rsidP="00C8403C" w:rsidR="00B365BE" w:rsidRPr="00772D95">
      <w:pPr>
        <w:spacing w:before="240"/>
        <w:ind w:firstLine="720"/>
        <w:jc w:val="both"/>
        <w:rPr>
          <w:szCs w:val="20"/>
        </w:rPr>
      </w:pPr>
      <w:r>
        <w:t xml:space="preserve">Na traženje ovoga suda, </w:t>
      </w:r>
      <w:r w:rsidR="00B365BE">
        <w:rPr>
          <w:szCs w:val="20"/>
        </w:rPr>
        <w:t xml:space="preserve">Općinski sud u Splitu - ZK odjel dostavio </w:t>
      </w:r>
      <w:r>
        <w:rPr>
          <w:szCs w:val="20"/>
        </w:rPr>
        <w:t>je dana</w:t>
      </w:r>
      <w:r w:rsidR="00B365BE">
        <w:rPr>
          <w:szCs w:val="20"/>
        </w:rPr>
        <w:t xml:space="preserve"> 19. lipnja 2015. godine Potvrdu </w:t>
      </w:r>
      <w:r>
        <w:rPr>
          <w:szCs w:val="20"/>
        </w:rPr>
        <w:t>iz koje proizlazi</w:t>
      </w:r>
      <w:r w:rsidR="00B365BE">
        <w:rPr>
          <w:szCs w:val="20"/>
        </w:rPr>
        <w:t xml:space="preserve"> da dužnik nij</w:t>
      </w:r>
      <w:r>
        <w:rPr>
          <w:szCs w:val="20"/>
        </w:rPr>
        <w:t>e upisan kao vlasnik nekretnina u zemljišnoj knjizi i knjizi položenih ugovora za K.O. Split.</w:t>
      </w:r>
    </w:p>
    <w:p w:rsidRDefault="00772D95" w:rsidP="00750BFD" w:rsidR="00772D95" w:rsidRPr="00772D95">
      <w:pPr>
        <w:spacing w:before="240"/>
        <w:ind w:firstLine="720"/>
        <w:jc w:val="both"/>
        <w:rPr>
          <w:szCs w:val="20"/>
        </w:rPr>
      </w:pPr>
      <w:r w:rsidRPr="00772D95">
        <w:rPr>
          <w:szCs w:val="20"/>
        </w:rPr>
        <w:t>Kako</w:t>
      </w:r>
      <w:r w:rsidR="00750BFD">
        <w:rPr>
          <w:szCs w:val="20"/>
        </w:rPr>
        <w:t>,</w:t>
      </w:r>
      <w:r w:rsidRPr="00772D95">
        <w:rPr>
          <w:szCs w:val="20"/>
        </w:rPr>
        <w:t xml:space="preserve"> dakle</w:t>
      </w:r>
      <w:r w:rsidR="00750BFD">
        <w:rPr>
          <w:szCs w:val="20"/>
        </w:rPr>
        <w:t>,</w:t>
      </w:r>
      <w:r w:rsidRPr="00772D95">
        <w:rPr>
          <w:szCs w:val="20"/>
        </w:rPr>
        <w:t xml:space="preserve"> iz rezultata prethodnog postupka i to prvenstveno iz </w:t>
      </w:r>
      <w:r w:rsidR="00C8403C">
        <w:rPr>
          <w:szCs w:val="20"/>
        </w:rPr>
        <w:t>izviješća privremenog stečajnog upravitelja</w:t>
      </w:r>
      <w:r w:rsidR="00FD6B94">
        <w:rPr>
          <w:szCs w:val="20"/>
        </w:rPr>
        <w:t xml:space="preserve"> </w:t>
      </w:r>
      <w:r w:rsidRPr="00772D95">
        <w:rPr>
          <w:szCs w:val="20"/>
        </w:rPr>
        <w:t>proizlazi da dužnik nema imovine koja bi ušla u stečajnu masu i iz koje bi se mogli podmiriti bar</w:t>
      </w:r>
      <w:r w:rsidR="00C8403C">
        <w:rPr>
          <w:szCs w:val="20"/>
        </w:rPr>
        <w:t xml:space="preserve">em troškovi stečajnog postupka, kao i to da je kod </w:t>
      </w:r>
      <w:r w:rsidRPr="00772D95">
        <w:rPr>
          <w:szCs w:val="20"/>
        </w:rPr>
        <w:t>dužnika ispunjen stečajni razlog nesposobnosti</w:t>
      </w:r>
      <w:r w:rsidR="00250235">
        <w:rPr>
          <w:szCs w:val="20"/>
        </w:rPr>
        <w:t xml:space="preserve"> za plaćanje,</w:t>
      </w:r>
      <w:r w:rsidR="00C8403C">
        <w:rPr>
          <w:szCs w:val="20"/>
        </w:rPr>
        <w:t>a</w:t>
      </w:r>
      <w:r w:rsidR="00250235">
        <w:rPr>
          <w:szCs w:val="20"/>
        </w:rPr>
        <w:t xml:space="preserve"> što proizlazi</w:t>
      </w:r>
      <w:r w:rsidR="00C8403C">
        <w:rPr>
          <w:szCs w:val="20"/>
        </w:rPr>
        <w:t xml:space="preserve"> i</w:t>
      </w:r>
      <w:r w:rsidR="00250235">
        <w:rPr>
          <w:szCs w:val="20"/>
        </w:rPr>
        <w:t xml:space="preserve"> iz P</w:t>
      </w:r>
      <w:r w:rsidRPr="00772D95">
        <w:rPr>
          <w:szCs w:val="20"/>
        </w:rPr>
        <w:t>otvrde FIN</w:t>
      </w:r>
      <w:r w:rsidR="00750BFD">
        <w:rPr>
          <w:szCs w:val="20"/>
        </w:rPr>
        <w:t>A-e</w:t>
      </w:r>
      <w:r w:rsidRPr="00772D95">
        <w:rPr>
          <w:szCs w:val="20"/>
        </w:rPr>
        <w:t xml:space="preserve">, Regionalni centar Split od </w:t>
      </w:r>
      <w:r w:rsidR="00B365BE">
        <w:rPr>
          <w:szCs w:val="20"/>
        </w:rPr>
        <w:t>11. lipnja 2015</w:t>
      </w:r>
      <w:r w:rsidR="00750BFD">
        <w:rPr>
          <w:szCs w:val="20"/>
        </w:rPr>
        <w:t>. godine,</w:t>
      </w:r>
      <w:r w:rsidR="000B4F10">
        <w:rPr>
          <w:szCs w:val="20"/>
        </w:rPr>
        <w:t xml:space="preserve"> </w:t>
      </w:r>
      <w:r w:rsidR="00C8403C">
        <w:rPr>
          <w:szCs w:val="20"/>
        </w:rPr>
        <w:t>(</w:t>
      </w:r>
      <w:r w:rsidRPr="00772D95">
        <w:rPr>
          <w:szCs w:val="20"/>
        </w:rPr>
        <w:t>kojom se potvrđuje da dužnik u očevidniku redoslijeda osnova za pl</w:t>
      </w:r>
      <w:r w:rsidR="00750BFD">
        <w:rPr>
          <w:szCs w:val="20"/>
        </w:rPr>
        <w:t>a</w:t>
      </w:r>
      <w:r w:rsidR="00CB225A">
        <w:rPr>
          <w:szCs w:val="20"/>
        </w:rPr>
        <w:t xml:space="preserve">ćanje ima evidentirano ukupno </w:t>
      </w:r>
      <w:r w:rsidR="00B365BE">
        <w:rPr>
          <w:szCs w:val="20"/>
        </w:rPr>
        <w:t>28</w:t>
      </w:r>
      <w:r w:rsidR="00845A6A">
        <w:rPr>
          <w:szCs w:val="20"/>
        </w:rPr>
        <w:t>0</w:t>
      </w:r>
      <w:r w:rsidRPr="00772D95">
        <w:rPr>
          <w:szCs w:val="20"/>
        </w:rPr>
        <w:t xml:space="preserve"> dana neprekidne blokade računa zbog nepodmirenih obveza za plaćanje u ukupnom iznosu od </w:t>
      </w:r>
      <w:r w:rsidR="00B365BE">
        <w:rPr>
          <w:szCs w:val="20"/>
        </w:rPr>
        <w:t>219.119,43</w:t>
      </w:r>
      <w:r w:rsidRPr="00772D95">
        <w:rPr>
          <w:szCs w:val="20"/>
        </w:rPr>
        <w:t xml:space="preserve"> kn</w:t>
      </w:r>
      <w:r w:rsidR="00C8403C">
        <w:rPr>
          <w:szCs w:val="20"/>
        </w:rPr>
        <w:t>)</w:t>
      </w:r>
      <w:r w:rsidRPr="00772D95">
        <w:rPr>
          <w:szCs w:val="20"/>
        </w:rPr>
        <w:t xml:space="preserve">, to su se u konkretnom slučaju ispunili uvjeti za donošenje rješenja o otvaranju i istovremenom zaključenju stečajnog postupka nad dužnikom. </w:t>
      </w:r>
    </w:p>
    <w:p w:rsidRDefault="00772D95" w:rsidP="00750BFD" w:rsidR="00772D95">
      <w:pPr>
        <w:spacing w:before="240"/>
        <w:ind w:firstLine="720"/>
        <w:jc w:val="both"/>
        <w:rPr>
          <w:szCs w:val="20"/>
        </w:rPr>
      </w:pPr>
      <w:r w:rsidRPr="00772D95">
        <w:rPr>
          <w:szCs w:val="20"/>
        </w:rPr>
        <w:t xml:space="preserve">Međutim, prethodno tom rješenju </w:t>
      </w:r>
      <w:r w:rsidR="00C8403C">
        <w:rPr>
          <w:szCs w:val="20"/>
        </w:rPr>
        <w:t>valja</w:t>
      </w:r>
      <w:r w:rsidRPr="00772D95">
        <w:rPr>
          <w:szCs w:val="20"/>
        </w:rPr>
        <w:t xml:space="preserve"> najprije pozvati vjerovnike dužnika</w:t>
      </w:r>
      <w:r w:rsidR="00750BFD">
        <w:rPr>
          <w:szCs w:val="20"/>
        </w:rPr>
        <w:t>,</w:t>
      </w:r>
      <w:r w:rsidRPr="00772D95">
        <w:rPr>
          <w:szCs w:val="20"/>
        </w:rPr>
        <w:t xml:space="preserve"> kao i sve druge zainteresirane osobe na uplatu predujma za pokriće troškova</w:t>
      </w:r>
      <w:r w:rsidR="00750BFD">
        <w:rPr>
          <w:szCs w:val="20"/>
        </w:rPr>
        <w:t>,</w:t>
      </w:r>
      <w:r w:rsidRPr="00772D95">
        <w:rPr>
          <w:szCs w:val="20"/>
        </w:rPr>
        <w:t xml:space="preserve"> kako prethodnog</w:t>
      </w:r>
      <w:r w:rsidR="00750BFD">
        <w:rPr>
          <w:szCs w:val="20"/>
        </w:rPr>
        <w:t>,</w:t>
      </w:r>
      <w:r w:rsidRPr="00772D95">
        <w:rPr>
          <w:szCs w:val="20"/>
        </w:rPr>
        <w:t xml:space="preserve"> tako i otvorenog stečajnog postupka nad dužnikom, jer ukoliko navedeni predujam bude uplaćen tada bi se mogao provesti redovni stečajni postupak nad dužnikom.</w:t>
      </w:r>
    </w:p>
    <w:p w:rsidRDefault="00772D95" w:rsidP="00CB225A" w:rsidR="00772D95" w:rsidRPr="00750BFD">
      <w:pPr>
        <w:pStyle w:val="Bezproreda"/>
        <w:spacing w:before="240"/>
        <w:ind w:firstLine="709"/>
        <w:jc w:val="both"/>
        <w:rPr>
          <w:rFonts w:cs="Times New Roman" w:hAnsi="Times New Roman" w:ascii="Times New Roman"/>
          <w:sz w:val="24"/>
          <w:szCs w:val="24"/>
        </w:rPr>
      </w:pPr>
      <w:r w:rsidRPr="00750BFD">
        <w:rPr>
          <w:rFonts w:cs="Times New Roman" w:hAnsi="Times New Roman" w:ascii="Times New Roman"/>
          <w:sz w:val="24"/>
          <w:szCs w:val="24"/>
        </w:rPr>
        <w:t xml:space="preserve">Naime, odredbom </w:t>
      </w:r>
      <w:r w:rsidR="00750BFD" w:rsidRPr="00750BFD">
        <w:rPr>
          <w:rFonts w:cs="Times New Roman" w:hAnsi="Times New Roman" w:ascii="Times New Roman"/>
          <w:sz w:val="24"/>
          <w:szCs w:val="24"/>
        </w:rPr>
        <w:t xml:space="preserve">čl. 63. st. 1. </w:t>
      </w:r>
      <w:r w:rsidR="00C8403C">
        <w:rPr>
          <w:rFonts w:cs="Times New Roman" w:hAnsi="Times New Roman" w:ascii="Times New Roman"/>
          <w:sz w:val="24"/>
          <w:szCs w:val="24"/>
        </w:rPr>
        <w:t xml:space="preserve">SZ-a </w:t>
      </w:r>
      <w:r w:rsidRPr="00750BFD">
        <w:rPr>
          <w:rFonts w:cs="Times New Roman" w:hAnsi="Times New Roman" w:ascii="Times New Roman"/>
          <w:sz w:val="24"/>
          <w:szCs w:val="24"/>
        </w:rPr>
        <w:t xml:space="preserve">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196. do 202. ovog Zakona. Postupak se neće zaključiti, ako se u roku koji rješenjem odredi stečajni sudac predujmi dostatan iznos novca za pokriće troškova kako prethodnog, tako i otvorenog stečajnog postupka. </w:t>
      </w:r>
    </w:p>
    <w:p w:rsidRDefault="00772D95" w:rsidP="0065129A" w:rsidR="00772D95" w:rsidRPr="00772D95">
      <w:pPr>
        <w:spacing w:before="240"/>
        <w:ind w:firstLine="708"/>
        <w:jc w:val="both"/>
        <w:rPr>
          <w:szCs w:val="20"/>
        </w:rPr>
      </w:pPr>
      <w:r w:rsidRPr="00750BFD">
        <w:rPr>
          <w:szCs w:val="20"/>
        </w:rPr>
        <w:lastRenderedPageBreak/>
        <w:t>U odnosu na visinu zatraženog predujma ističe se da je sud</w:t>
      </w:r>
      <w:r w:rsidRPr="00772D95">
        <w:rPr>
          <w:szCs w:val="20"/>
        </w:rPr>
        <w:t xml:space="preserve"> prilikom određivanja iznosa tog predujma imao u vidu predvidive troškove koji bi mogli nastati u ovom postupku, kao i nastale troškove prethodnog postupka</w:t>
      </w:r>
      <w:r w:rsidR="00FD6B94">
        <w:rPr>
          <w:szCs w:val="20"/>
        </w:rPr>
        <w:t xml:space="preserve"> (trošak nagrade privremenog stečajnog upravitelja i eventualne naknade stvarnih troškova)</w:t>
      </w:r>
      <w:r w:rsidRPr="00772D95">
        <w:rPr>
          <w:szCs w:val="20"/>
        </w:rPr>
        <w:t xml:space="preserve">. </w:t>
      </w:r>
      <w:r w:rsidR="00FD6B94">
        <w:rPr>
          <w:szCs w:val="20"/>
        </w:rPr>
        <w:t>U</w:t>
      </w:r>
      <w:r w:rsidRPr="00772D95">
        <w:rPr>
          <w:szCs w:val="20"/>
        </w:rPr>
        <w:t xml:space="preserve"> predvidive troškove stečajnog postupka treba pribrojati i nagradu</w:t>
      </w:r>
      <w:r w:rsidR="0065129A">
        <w:rPr>
          <w:szCs w:val="20"/>
        </w:rPr>
        <w:t>,</w:t>
      </w:r>
      <w:r w:rsidRPr="00772D95">
        <w:rPr>
          <w:szCs w:val="20"/>
        </w:rPr>
        <w:t xml:space="preserve"> kao i naknadu stvarnih troškova stečajnog upravitelja, a čiji iznos za sada sa sigurnošću nije moguće utvrditi jer isti ovisi o primjeni čl. 29. SZ-a, </w:t>
      </w:r>
      <w:r w:rsidR="00FD6B94" w:rsidRPr="00772D95">
        <w:rPr>
          <w:szCs w:val="20"/>
        </w:rPr>
        <w:t>Uredb</w:t>
      </w:r>
      <w:r w:rsidR="00FD6B94">
        <w:rPr>
          <w:szCs w:val="20"/>
        </w:rPr>
        <w:t>e</w:t>
      </w:r>
      <w:r w:rsidR="00FD6B94" w:rsidRPr="00772D95">
        <w:rPr>
          <w:szCs w:val="20"/>
        </w:rPr>
        <w:t xml:space="preserve"> o kriterijima i načinu obračuna i plaćanja n</w:t>
      </w:r>
      <w:r w:rsidR="00FD6B94">
        <w:rPr>
          <w:szCs w:val="20"/>
        </w:rPr>
        <w:t>agrada stečajnim upraviteljima i</w:t>
      </w:r>
      <w:r w:rsidR="00FD6B94" w:rsidRPr="00772D95">
        <w:rPr>
          <w:szCs w:val="20"/>
        </w:rPr>
        <w:t xml:space="preserve"> </w:t>
      </w:r>
      <w:r w:rsidRPr="00772D95">
        <w:rPr>
          <w:szCs w:val="20"/>
        </w:rPr>
        <w:t>stvarno nastalim troškovima, Pored tih troškova</w:t>
      </w:r>
      <w:r w:rsidR="0065129A">
        <w:rPr>
          <w:szCs w:val="20"/>
        </w:rPr>
        <w:t>,</w:t>
      </w:r>
      <w:r w:rsidRPr="00772D95">
        <w:rPr>
          <w:szCs w:val="20"/>
        </w:rPr>
        <w:t xml:space="preserve"> svakako valja imati na umu troškove zatvaranja starog i otvaranja novog računa dužnika, izrade novog pečata dužnika, zatim troškove osiguranja stečajnog upravitelja, troškove prodaje imovine (procjene, oglašavanja i dr.), troškove sređivanja arhivske građe dužnika, kao i ostale troškove koji se javljaju u gotovo svakom stečajnom postupku. </w:t>
      </w:r>
    </w:p>
    <w:p w:rsidRDefault="00772D95" w:rsidP="0065129A" w:rsidR="00772D95" w:rsidRPr="00772D95">
      <w:pPr>
        <w:spacing w:before="240"/>
        <w:ind w:firstLine="708"/>
        <w:jc w:val="both"/>
        <w:rPr>
          <w:szCs w:val="20"/>
        </w:rPr>
      </w:pPr>
      <w:r w:rsidRPr="00772D95">
        <w:rPr>
          <w:szCs w:val="20"/>
        </w:rPr>
        <w:t>S obzirom na sve naprijed navedeno, ovaj sud</w:t>
      </w:r>
      <w:r w:rsidR="000E2A83">
        <w:rPr>
          <w:szCs w:val="20"/>
        </w:rPr>
        <w:t xml:space="preserve"> smatra kako iznos predujma od 1</w:t>
      </w:r>
      <w:r w:rsidRPr="00772D95">
        <w:rPr>
          <w:szCs w:val="20"/>
        </w:rPr>
        <w:t>5.000,00 kn za pokriće troškova</w:t>
      </w:r>
      <w:r w:rsidR="0065129A">
        <w:rPr>
          <w:szCs w:val="20"/>
        </w:rPr>
        <w:t>,</w:t>
      </w:r>
      <w:r w:rsidRPr="00772D95">
        <w:rPr>
          <w:szCs w:val="20"/>
        </w:rPr>
        <w:t xml:space="preserve"> kako prethodnog, tako i otvorenog stečajnog postupka</w:t>
      </w:r>
      <w:r w:rsidR="0065129A">
        <w:rPr>
          <w:szCs w:val="20"/>
        </w:rPr>
        <w:t>,</w:t>
      </w:r>
      <w:r w:rsidRPr="00772D95">
        <w:rPr>
          <w:szCs w:val="20"/>
        </w:rPr>
        <w:t xml:space="preserve"> predstavlja očekivani iznos troškova koji bi mogli nastati u slučaju redovitog provođenja stečajnog postupka nad dužnikom, a koji se iz imovine dužnika ne bi mogli podmiriti. </w:t>
      </w:r>
    </w:p>
    <w:p w:rsidRDefault="00772D95" w:rsidP="0065129A" w:rsidR="00772D95">
      <w:pPr>
        <w:spacing w:before="240"/>
        <w:ind w:firstLine="708"/>
        <w:jc w:val="both"/>
        <w:rPr>
          <w:szCs w:val="20"/>
        </w:rPr>
      </w:pPr>
      <w:r w:rsidRPr="00772D95">
        <w:rPr>
          <w:szCs w:val="20"/>
        </w:rPr>
        <w:t xml:space="preserve">Radi navedenog, a temeljem odredbe čl. 63. st. 1. SZ-a odlučeno je kao u izreci ovog rješenja.  </w:t>
      </w:r>
    </w:p>
    <w:p w:rsidRDefault="004708DF" w:rsidP="00645598" w:rsidR="00215F13">
      <w:pPr>
        <w:spacing w:before="240"/>
        <w:jc w:val="center"/>
      </w:pPr>
      <w:r w:rsidRPr="00FD6B94">
        <w:t xml:space="preserve">U Splitu, </w:t>
      </w:r>
      <w:r w:rsidR="00B365BE" w:rsidRPr="00FD6B94">
        <w:t>1</w:t>
      </w:r>
      <w:r w:rsidR="00CE7CF5">
        <w:t>5</w:t>
      </w:r>
      <w:r w:rsidR="00250235" w:rsidRPr="00FD6B94">
        <w:t>. rujna</w:t>
      </w:r>
      <w:r w:rsidR="00215F13" w:rsidRPr="00FD6B94">
        <w:t xml:space="preserve"> 2015. godine</w:t>
      </w:r>
    </w:p>
    <w:p w:rsidRDefault="00215F13" w:rsidP="00F10594" w:rsidR="00215F13">
      <w:pPr>
        <w:spacing w:before="240"/>
        <w:ind w:left="6480"/>
        <w:jc w:val="center"/>
      </w:pPr>
      <w:r>
        <w:t>SUTKINJA</w:t>
      </w:r>
    </w:p>
    <w:p w:rsidRDefault="00215F13" w:rsidP="00F10594" w:rsidR="00215F13">
      <w:pPr>
        <w:ind w:left="6480"/>
        <w:jc w:val="center"/>
      </w:pPr>
      <w:r>
        <w:t>ANA GOLUB GRUIĆ</w:t>
      </w:r>
    </w:p>
    <w:p w:rsidRDefault="00645598" w:rsidP="00F10594" w:rsidR="00645598">
      <w:pPr>
        <w:ind w:left="6480"/>
        <w:jc w:val="center"/>
      </w:pPr>
    </w:p>
    <w:p w:rsidRDefault="0065129A" w:rsidP="0065129A" w:rsidR="0065129A" w:rsidRPr="0065129A">
      <w:pPr>
        <w:numPr>
          <w:ilvl w:val="12"/>
          <w:numId w:val="0"/>
        </w:numPr>
        <w:jc w:val="both"/>
      </w:pPr>
      <w:r w:rsidRPr="0065129A">
        <w:t xml:space="preserve">POUKA O PRAVNOM LIJEKU: </w:t>
      </w:r>
    </w:p>
    <w:p w:rsidRDefault="0065129A" w:rsidP="0065129A" w:rsidR="0065129A" w:rsidRPr="0065129A">
      <w:pPr>
        <w:numPr>
          <w:ilvl w:val="12"/>
          <w:numId w:val="0"/>
        </w:numPr>
        <w:jc w:val="both"/>
      </w:pPr>
      <w:r w:rsidRPr="0065129A">
        <w:t xml:space="preserve">Protiv ovog rješenja dopuštena je žalba Visokom trgovačkom sudu RH u Zagrebu. Žalba se podnosi putem ovog suda, pismeno u tri primjerka, u roku od 8 dana od dana dostave ovog rješenja. </w:t>
      </w:r>
    </w:p>
    <w:p w:rsidRDefault="0065129A" w:rsidP="0065129A" w:rsidR="0065129A" w:rsidRPr="0065129A">
      <w:pPr>
        <w:numPr>
          <w:ilvl w:val="12"/>
          <w:numId w:val="0"/>
        </w:numPr>
        <w:spacing w:before="100"/>
        <w:jc w:val="both"/>
      </w:pPr>
      <w:r w:rsidRPr="0065129A">
        <w:t>DNA:</w:t>
      </w:r>
    </w:p>
    <w:p w:rsidRDefault="0065129A" w:rsidP="0065129A" w:rsidR="0065129A" w:rsidRPr="00FD6B94">
      <w:pPr>
        <w:numPr>
          <w:ilvl w:val="12"/>
          <w:numId w:val="0"/>
        </w:numPr>
        <w:jc w:val="both"/>
      </w:pPr>
      <w:r w:rsidRPr="00FD6B94">
        <w:t>-  Fina, Regionalni centar Split</w:t>
      </w:r>
    </w:p>
    <w:p w:rsidRDefault="0065129A" w:rsidP="0065129A" w:rsidR="00BA7575" w:rsidRPr="00FD6B94">
      <w:pPr>
        <w:numPr>
          <w:ilvl w:val="12"/>
          <w:numId w:val="0"/>
        </w:numPr>
        <w:jc w:val="both"/>
      </w:pPr>
      <w:r w:rsidRPr="00FD6B94">
        <w:t>-  dužniku</w:t>
      </w:r>
      <w:r w:rsidR="00AE0085" w:rsidRPr="00FD6B94">
        <w:t xml:space="preserve"> </w:t>
      </w:r>
    </w:p>
    <w:p w:rsidRDefault="00BA7575" w:rsidP="0065129A" w:rsidR="00CB225A" w:rsidRPr="00AE0085">
      <w:pPr>
        <w:numPr>
          <w:ilvl w:val="12"/>
          <w:numId w:val="0"/>
        </w:numPr>
        <w:jc w:val="both"/>
        <w:rPr>
          <w:color w:val="FF0000"/>
        </w:rPr>
      </w:pPr>
      <w:r w:rsidRPr="00FD6B94">
        <w:t xml:space="preserve">- </w:t>
      </w:r>
      <w:r w:rsidR="00283905">
        <w:t xml:space="preserve"> </w:t>
      </w:r>
      <w:r w:rsidR="00FD6B94">
        <w:t xml:space="preserve">Milivoju </w:t>
      </w:r>
      <w:r w:rsidRPr="00FD6B94">
        <w:t>Meštroviću</w:t>
      </w:r>
    </w:p>
    <w:p w:rsidRDefault="00845A6A" w:rsidP="0065129A" w:rsidR="00845A6A">
      <w:pPr>
        <w:numPr>
          <w:ilvl w:val="12"/>
          <w:numId w:val="0"/>
        </w:numPr>
        <w:jc w:val="both"/>
      </w:pPr>
      <w:r>
        <w:t>-  privremenom stečajnom upravitelju</w:t>
      </w:r>
    </w:p>
    <w:p w:rsidRDefault="0065129A" w:rsidP="0065129A" w:rsidR="0065129A" w:rsidRPr="0065129A">
      <w:pPr>
        <w:numPr>
          <w:ilvl w:val="12"/>
          <w:numId w:val="0"/>
        </w:numPr>
        <w:jc w:val="both"/>
      </w:pPr>
      <w:r w:rsidRPr="0065129A">
        <w:t xml:space="preserve">-  </w:t>
      </w:r>
      <w:r>
        <w:t>e-oglasna ploča suda, rok 8</w:t>
      </w:r>
      <w:r w:rsidRPr="0065129A">
        <w:t xml:space="preserve"> dana</w:t>
      </w:r>
    </w:p>
    <w:p w:rsidRDefault="0065129A" w:rsidP="0065129A" w:rsidR="0065129A" w:rsidRPr="0065129A">
      <w:pPr>
        <w:numPr>
          <w:ilvl w:val="12"/>
          <w:numId w:val="0"/>
        </w:numPr>
        <w:jc w:val="both"/>
      </w:pPr>
      <w:r w:rsidRPr="0065129A">
        <w:t>-  u spis</w:t>
      </w:r>
    </w:p>
    <w:p w:rsidRDefault="00CA5C34" w:rsidP="0065129A" w:rsidR="00CA5C34" w:rsidRPr="00E248D9">
      <w:pPr>
        <w:numPr>
          <w:ilvl w:val="12"/>
          <w:numId w:val="0"/>
        </w:numPr>
        <w:jc w:val="both"/>
        <w:rPr>
          <w:color w:val="FF0000"/>
        </w:rPr>
      </w:pPr>
    </w:p>
    <w:p w:rsidRDefault="00FF1803" w:rsidP="00FF1803" w:rsidR="00FF1803" w:rsidRPr="00513BC5">
      <w:pPr>
        <w:numPr>
          <w:ilvl w:val="12"/>
          <w:numId w:val="0"/>
        </w:numPr>
        <w:jc w:val="both"/>
      </w:pPr>
    </w:p>
    <w:sectPr w:rsidSect="00DE2B55" w:rsidR="00FF1803" w:rsidRPr="00513BC5">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7190" w:rsidR="00A07190">
      <w:r>
        <w:separator/>
      </w:r>
    </w:p>
  </w:endnote>
  <w:endnote w:id="0" w:type="continuationSeparator">
    <w:p w:rsidRDefault="00A07190" w:rsidR="00A071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7190" w:rsidR="00A07190">
      <w:r>
        <w:separator/>
      </w:r>
    </w:p>
  </w:footnote>
  <w:footnote w:id="0" w:type="continuationSeparator">
    <w:p w:rsidRDefault="00A07190" w:rsidR="00A071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DD7B2D">
      <w:fldChar w:fldCharType="begin"/>
    </w:r>
    <w:r>
      <w:instrText xml:space="preserve"> PAGE </w:instrText>
    </w:r>
    <w:r w:rsidR="00DD7B2D">
      <w:fldChar w:fldCharType="separate"/>
    </w:r>
    <w:r w:rsidR="00821032">
      <w:rPr>
        <w:noProof/>
      </w:rPr>
      <w:t>6</w:t>
    </w:r>
    <w:r w:rsidR="00DD7B2D">
      <w:fldChar w:fldCharType="end"/>
    </w:r>
    <w:r w:rsidR="007353A0">
      <w:t xml:space="preserve"> -</w:t>
    </w:r>
    <w:r w:rsidR="007353A0">
      <w:tab/>
    </w:r>
    <w:r w:rsidR="00F430F5" w:rsidRPr="00F430F5">
      <w:t>11. St-</w:t>
    </w:r>
    <w:r w:rsidR="00CE7CF5">
      <w:t>65/2015</w:t>
    </w:r>
  </w:p>
  <w:p w:rsidRDefault="00CE70B0"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2B55" w:rsidP="00DE2B55" w:rsidR="00DE2B55">
    <w:pPr>
      <w:pStyle w:val="Zaglavlje"/>
      <w:jc w:val="right"/>
    </w:pPr>
    <w:r>
      <w:t>11. St</w:t>
    </w:r>
    <w:r w:rsidR="00AD2623">
      <w:t>-</w:t>
    </w:r>
    <w:r w:rsidR="00A660B4">
      <w:t>65/2015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57E8D"/>
    <w:multiLevelType w:val="hybridMultilevel"/>
    <w:tmpl w:val="55DAF260"/>
    <w:lvl w:tplc="184469EE"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7">
    <w:nsid w:val="610E19DE"/>
    <w:multiLevelType w:val="hybridMultilevel"/>
    <w:tmpl w:val="3BF45E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75CF673F"/>
    <w:multiLevelType w:val="hybridMultilevel"/>
    <w:tmpl w:val="434AC228"/>
    <w:lvl w:tplc="D9169F56" w:ilvl="0">
      <w:start w:val="1"/>
      <w:numFmt w:val="decimal"/>
      <w:lvlText w:val="%1."/>
      <w:lvlJc w:val="left"/>
      <w:pPr>
        <w:tabs>
          <w:tab w:pos="1728" w:val="num"/>
        </w:tabs>
        <w:ind w:hanging="1020" w:left="17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1">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7"/>
  </w:num>
  <w:num w:numId="3">
    <w:abstractNumId w:val="1"/>
  </w:num>
  <w:num w:numId="4">
    <w:abstractNumId w:val="5"/>
  </w:num>
  <w:num w:numId="5">
    <w:abstractNumId w:val="4"/>
  </w:num>
  <w:num w:numId="6">
    <w:abstractNumId w:val="9"/>
  </w:num>
  <w:num w:numId="7">
    <w:abstractNumId w:val="8"/>
  </w:num>
  <w:num w:numId="8">
    <w:abstractNumId w:val="6"/>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31ED"/>
    <w:rsid w:val="00062C69"/>
    <w:rsid w:val="00071DD6"/>
    <w:rsid w:val="000919EF"/>
    <w:rsid w:val="00093E6C"/>
    <w:rsid w:val="0009737E"/>
    <w:rsid w:val="000B1524"/>
    <w:rsid w:val="000B2587"/>
    <w:rsid w:val="000B43C7"/>
    <w:rsid w:val="000B4F10"/>
    <w:rsid w:val="000B7516"/>
    <w:rsid w:val="000C06C9"/>
    <w:rsid w:val="000D325D"/>
    <w:rsid w:val="000E2A83"/>
    <w:rsid w:val="000E54BD"/>
    <w:rsid w:val="00104558"/>
    <w:rsid w:val="00112845"/>
    <w:rsid w:val="00132F51"/>
    <w:rsid w:val="00142ED7"/>
    <w:rsid w:val="0015204B"/>
    <w:rsid w:val="001536AA"/>
    <w:rsid w:val="00153CFF"/>
    <w:rsid w:val="00154A3C"/>
    <w:rsid w:val="00160C6A"/>
    <w:rsid w:val="00193D7D"/>
    <w:rsid w:val="001C2F44"/>
    <w:rsid w:val="001D2072"/>
    <w:rsid w:val="001D2A82"/>
    <w:rsid w:val="001D2EB8"/>
    <w:rsid w:val="002010AB"/>
    <w:rsid w:val="002075E2"/>
    <w:rsid w:val="00207B3C"/>
    <w:rsid w:val="00211C82"/>
    <w:rsid w:val="00215F13"/>
    <w:rsid w:val="00233E8D"/>
    <w:rsid w:val="00250235"/>
    <w:rsid w:val="00257849"/>
    <w:rsid w:val="00263D21"/>
    <w:rsid w:val="002647F1"/>
    <w:rsid w:val="00265143"/>
    <w:rsid w:val="00283905"/>
    <w:rsid w:val="002A61F9"/>
    <w:rsid w:val="002B2B0D"/>
    <w:rsid w:val="002B402A"/>
    <w:rsid w:val="002C35A5"/>
    <w:rsid w:val="002D5FC4"/>
    <w:rsid w:val="002E012D"/>
    <w:rsid w:val="002F1273"/>
    <w:rsid w:val="0030572B"/>
    <w:rsid w:val="003202E0"/>
    <w:rsid w:val="00321F24"/>
    <w:rsid w:val="003520C2"/>
    <w:rsid w:val="003647D7"/>
    <w:rsid w:val="0038601C"/>
    <w:rsid w:val="003911B3"/>
    <w:rsid w:val="003C7143"/>
    <w:rsid w:val="003D2BC5"/>
    <w:rsid w:val="003D46DE"/>
    <w:rsid w:val="003D63E6"/>
    <w:rsid w:val="003D6E2A"/>
    <w:rsid w:val="003F5BD7"/>
    <w:rsid w:val="00404A40"/>
    <w:rsid w:val="004169CA"/>
    <w:rsid w:val="004321CB"/>
    <w:rsid w:val="004416AC"/>
    <w:rsid w:val="00441A2F"/>
    <w:rsid w:val="00442DDA"/>
    <w:rsid w:val="00453C73"/>
    <w:rsid w:val="004708DF"/>
    <w:rsid w:val="00470A0A"/>
    <w:rsid w:val="00471956"/>
    <w:rsid w:val="00483108"/>
    <w:rsid w:val="00484F0E"/>
    <w:rsid w:val="00492072"/>
    <w:rsid w:val="004939BB"/>
    <w:rsid w:val="00496DEE"/>
    <w:rsid w:val="004B0080"/>
    <w:rsid w:val="004E5469"/>
    <w:rsid w:val="004E60CA"/>
    <w:rsid w:val="004F022B"/>
    <w:rsid w:val="004F4486"/>
    <w:rsid w:val="004F7147"/>
    <w:rsid w:val="0051075D"/>
    <w:rsid w:val="00513BC5"/>
    <w:rsid w:val="005303C5"/>
    <w:rsid w:val="00535795"/>
    <w:rsid w:val="00551E28"/>
    <w:rsid w:val="00552537"/>
    <w:rsid w:val="00567542"/>
    <w:rsid w:val="00576996"/>
    <w:rsid w:val="00581DE9"/>
    <w:rsid w:val="005A2E7E"/>
    <w:rsid w:val="005A4B50"/>
    <w:rsid w:val="005B139B"/>
    <w:rsid w:val="005C18D7"/>
    <w:rsid w:val="005C496B"/>
    <w:rsid w:val="005C686C"/>
    <w:rsid w:val="005E07F7"/>
    <w:rsid w:val="005E5507"/>
    <w:rsid w:val="005F641C"/>
    <w:rsid w:val="006002BD"/>
    <w:rsid w:val="006022E4"/>
    <w:rsid w:val="006030E5"/>
    <w:rsid w:val="00621B59"/>
    <w:rsid w:val="00637921"/>
    <w:rsid w:val="006444A9"/>
    <w:rsid w:val="00645598"/>
    <w:rsid w:val="006503C6"/>
    <w:rsid w:val="0065129A"/>
    <w:rsid w:val="00651D63"/>
    <w:rsid w:val="0065656B"/>
    <w:rsid w:val="00663D87"/>
    <w:rsid w:val="00665A43"/>
    <w:rsid w:val="00691E85"/>
    <w:rsid w:val="006944F6"/>
    <w:rsid w:val="006C2C72"/>
    <w:rsid w:val="006D1E1E"/>
    <w:rsid w:val="006D271A"/>
    <w:rsid w:val="006E4546"/>
    <w:rsid w:val="006E5670"/>
    <w:rsid w:val="00706BA1"/>
    <w:rsid w:val="00712C93"/>
    <w:rsid w:val="00721E63"/>
    <w:rsid w:val="007353A0"/>
    <w:rsid w:val="00740E49"/>
    <w:rsid w:val="00750BFD"/>
    <w:rsid w:val="00772D95"/>
    <w:rsid w:val="00776DE7"/>
    <w:rsid w:val="007978E1"/>
    <w:rsid w:val="007A3ED3"/>
    <w:rsid w:val="007A6843"/>
    <w:rsid w:val="007B39F6"/>
    <w:rsid w:val="007B3F07"/>
    <w:rsid w:val="007B41F6"/>
    <w:rsid w:val="007C41DF"/>
    <w:rsid w:val="007C5025"/>
    <w:rsid w:val="007D33D3"/>
    <w:rsid w:val="007D5812"/>
    <w:rsid w:val="007F0DBF"/>
    <w:rsid w:val="007F329D"/>
    <w:rsid w:val="007F72D0"/>
    <w:rsid w:val="00811CA0"/>
    <w:rsid w:val="0081370F"/>
    <w:rsid w:val="00821032"/>
    <w:rsid w:val="008363DF"/>
    <w:rsid w:val="00837BAF"/>
    <w:rsid w:val="00845A6A"/>
    <w:rsid w:val="00851B35"/>
    <w:rsid w:val="00855A39"/>
    <w:rsid w:val="00856303"/>
    <w:rsid w:val="00874EC9"/>
    <w:rsid w:val="00880CFE"/>
    <w:rsid w:val="00882FD1"/>
    <w:rsid w:val="008852C7"/>
    <w:rsid w:val="00890290"/>
    <w:rsid w:val="0089663A"/>
    <w:rsid w:val="008A7F15"/>
    <w:rsid w:val="008B174D"/>
    <w:rsid w:val="008B370E"/>
    <w:rsid w:val="008B4C12"/>
    <w:rsid w:val="008D38E6"/>
    <w:rsid w:val="008D4938"/>
    <w:rsid w:val="008E0FC9"/>
    <w:rsid w:val="008F608A"/>
    <w:rsid w:val="008F7471"/>
    <w:rsid w:val="009138A9"/>
    <w:rsid w:val="0092573E"/>
    <w:rsid w:val="009308F8"/>
    <w:rsid w:val="009505D9"/>
    <w:rsid w:val="00951C24"/>
    <w:rsid w:val="00953D3D"/>
    <w:rsid w:val="00955CD8"/>
    <w:rsid w:val="00960E2D"/>
    <w:rsid w:val="00976439"/>
    <w:rsid w:val="0099084A"/>
    <w:rsid w:val="009B1540"/>
    <w:rsid w:val="009B7728"/>
    <w:rsid w:val="009B7BE9"/>
    <w:rsid w:val="009C0005"/>
    <w:rsid w:val="009E74D1"/>
    <w:rsid w:val="00A01915"/>
    <w:rsid w:val="00A07190"/>
    <w:rsid w:val="00A11CD5"/>
    <w:rsid w:val="00A3187C"/>
    <w:rsid w:val="00A32BBB"/>
    <w:rsid w:val="00A36243"/>
    <w:rsid w:val="00A47153"/>
    <w:rsid w:val="00A5198B"/>
    <w:rsid w:val="00A53EBE"/>
    <w:rsid w:val="00A63480"/>
    <w:rsid w:val="00A658C0"/>
    <w:rsid w:val="00A660B4"/>
    <w:rsid w:val="00A715D7"/>
    <w:rsid w:val="00A76F82"/>
    <w:rsid w:val="00A77C29"/>
    <w:rsid w:val="00A90229"/>
    <w:rsid w:val="00AB1A63"/>
    <w:rsid w:val="00AC1116"/>
    <w:rsid w:val="00AC3A30"/>
    <w:rsid w:val="00AC4EF2"/>
    <w:rsid w:val="00AC6F04"/>
    <w:rsid w:val="00AD128B"/>
    <w:rsid w:val="00AD2623"/>
    <w:rsid w:val="00AD608A"/>
    <w:rsid w:val="00AD787E"/>
    <w:rsid w:val="00AE0085"/>
    <w:rsid w:val="00AE7A63"/>
    <w:rsid w:val="00B04760"/>
    <w:rsid w:val="00B20CE9"/>
    <w:rsid w:val="00B316F2"/>
    <w:rsid w:val="00B35FF6"/>
    <w:rsid w:val="00B361C1"/>
    <w:rsid w:val="00B365BE"/>
    <w:rsid w:val="00B36B2E"/>
    <w:rsid w:val="00B50150"/>
    <w:rsid w:val="00B639DE"/>
    <w:rsid w:val="00B7623A"/>
    <w:rsid w:val="00B97668"/>
    <w:rsid w:val="00BA7575"/>
    <w:rsid w:val="00BB5EDE"/>
    <w:rsid w:val="00BC1BB8"/>
    <w:rsid w:val="00BC1EB9"/>
    <w:rsid w:val="00BD37FE"/>
    <w:rsid w:val="00BE64CD"/>
    <w:rsid w:val="00BF2A4C"/>
    <w:rsid w:val="00C03DB3"/>
    <w:rsid w:val="00C071DF"/>
    <w:rsid w:val="00C07DA5"/>
    <w:rsid w:val="00C1723C"/>
    <w:rsid w:val="00C2366F"/>
    <w:rsid w:val="00C40D3E"/>
    <w:rsid w:val="00C42ADA"/>
    <w:rsid w:val="00C52F20"/>
    <w:rsid w:val="00C57239"/>
    <w:rsid w:val="00C62D29"/>
    <w:rsid w:val="00C660BB"/>
    <w:rsid w:val="00C729AD"/>
    <w:rsid w:val="00C746F6"/>
    <w:rsid w:val="00C8403C"/>
    <w:rsid w:val="00C84831"/>
    <w:rsid w:val="00C8657B"/>
    <w:rsid w:val="00C86FF1"/>
    <w:rsid w:val="00C90C73"/>
    <w:rsid w:val="00C90E86"/>
    <w:rsid w:val="00C95640"/>
    <w:rsid w:val="00CA1916"/>
    <w:rsid w:val="00CA5C34"/>
    <w:rsid w:val="00CA61F9"/>
    <w:rsid w:val="00CB225A"/>
    <w:rsid w:val="00CB6613"/>
    <w:rsid w:val="00CC5659"/>
    <w:rsid w:val="00CE27EC"/>
    <w:rsid w:val="00CE70B0"/>
    <w:rsid w:val="00CE7CF5"/>
    <w:rsid w:val="00CF3410"/>
    <w:rsid w:val="00D035AC"/>
    <w:rsid w:val="00D07DFA"/>
    <w:rsid w:val="00D158CE"/>
    <w:rsid w:val="00D20319"/>
    <w:rsid w:val="00D359EC"/>
    <w:rsid w:val="00D438B6"/>
    <w:rsid w:val="00D50F1A"/>
    <w:rsid w:val="00D6364C"/>
    <w:rsid w:val="00DA1B30"/>
    <w:rsid w:val="00DA2F7B"/>
    <w:rsid w:val="00DA755E"/>
    <w:rsid w:val="00DB5821"/>
    <w:rsid w:val="00DD183A"/>
    <w:rsid w:val="00DD7B2D"/>
    <w:rsid w:val="00DE2B55"/>
    <w:rsid w:val="00DF2458"/>
    <w:rsid w:val="00DF748F"/>
    <w:rsid w:val="00E03193"/>
    <w:rsid w:val="00E03D7B"/>
    <w:rsid w:val="00E23552"/>
    <w:rsid w:val="00E248D9"/>
    <w:rsid w:val="00E25CE3"/>
    <w:rsid w:val="00E30C46"/>
    <w:rsid w:val="00E340B7"/>
    <w:rsid w:val="00E45782"/>
    <w:rsid w:val="00E53574"/>
    <w:rsid w:val="00E538E7"/>
    <w:rsid w:val="00E557F6"/>
    <w:rsid w:val="00E55DFF"/>
    <w:rsid w:val="00E56836"/>
    <w:rsid w:val="00E8207D"/>
    <w:rsid w:val="00EB147E"/>
    <w:rsid w:val="00EB6CC8"/>
    <w:rsid w:val="00EC2D5A"/>
    <w:rsid w:val="00EF227F"/>
    <w:rsid w:val="00F00754"/>
    <w:rsid w:val="00F10594"/>
    <w:rsid w:val="00F243BD"/>
    <w:rsid w:val="00F24E5C"/>
    <w:rsid w:val="00F430F5"/>
    <w:rsid w:val="00F57C86"/>
    <w:rsid w:val="00F643FB"/>
    <w:rsid w:val="00F73DB9"/>
    <w:rsid w:val="00F85AEF"/>
    <w:rsid w:val="00F86800"/>
    <w:rsid w:val="00FA413B"/>
    <w:rsid w:val="00FA63E1"/>
    <w:rsid w:val="00FA68D3"/>
    <w:rsid w:val="00FB0FEC"/>
    <w:rsid w:val="00FB5B9B"/>
    <w:rsid w:val="00FC077C"/>
    <w:rsid w:val="00FC1E3F"/>
    <w:rsid w:val="00FD17E3"/>
    <w:rsid w:val="00FD6B94"/>
    <w:rsid w:val="00FD70C6"/>
    <w:rsid w:val="00FD79D1"/>
    <w:rsid w:val="00FE5CDE"/>
    <w:rsid w:val="00FF1803"/>
    <w:rsid w:val="00FF777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 w:styleId="Bezproreda" w:type="paragraph">
    <w:name w:val="No Spacing"/>
    <w:uiPriority w:val="1"/>
    <w:qFormat/>
    <w:rsid w:val="00750BFD"/>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St-65/2015</izvorni_sadrzaj>
    <derivirana_varijabla naziv="DomainObject.Predmet.OznakaBroj_1">St-65/2015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APERIMUS društvo s ograničenom odgovornošću za ugostiteljstvo i usluge</izvorni_sadrzaj>
    <derivirana_varijabla naziv="DomainObject.Predmet.ProtustrankaFormated_1">  APERIMUS društvo s ograničenom odgovornošću za ugostiteljstvo i usluge</derivirana_varijabla>
  </DomainObject.Predmet.ProtustrankaFormated>
  <DomainObject.Predmet.ProtustrankaFormatedOIB>
    <izvorni_sadrzaj>  APERIMUS društvo s ograničenom odgovornošću za ugostiteljstvo i usluge, OIB 20276159625</izvorni_sadrzaj>
    <derivirana_varijabla naziv="DomainObject.Predmet.ProtustrankaFormatedOIB_1">  APERIMUS društvo s ograničenom odgovornošću za ugostiteljstvo i usluge, OIB 20276159625</derivirana_varijabla>
  </DomainObject.Predmet.ProtustrankaFormatedOIB>
  <DomainObject.Predmet.ProtustrankaFormatedWithAdress>
    <izvorni_sadrzaj> APERIMUS društvo s ograničenom odgovornošću za ugostiteljstvo i usluge, Petravićeva 23, 21000 Split</izvorni_sadrzaj>
    <derivirana_varijabla naziv="DomainObject.Predmet.ProtustrankaFormatedWithAdress_1"> APERIMUS društvo s ograničenom odgovornošću za ugostiteljstvo i usluge, Petravićeva 23, 21000 Split</derivirana_varijabla>
  </DomainObject.Predmet.ProtustrankaFormatedWithAdress>
  <DomainObject.Predmet.ProtustrankaFormatedWithAdressOIB>
    <izvorni_sadrzaj> APERIMUS društvo s ograničenom odgovornošću za ugostiteljstvo i usluge, OIB 20276159625, Petravićeva 23, 21000 Split</izvorni_sadrzaj>
    <derivirana_varijabla naziv="DomainObject.Predmet.ProtustrankaFormatedWithAdressOIB_1"> APERIMUS društvo s ograničenom odgovornošću za ugostiteljstvo i usluge, OIB 20276159625, Petravićeva 23, 21000 Split</derivirana_varijabla>
  </DomainObject.Predmet.ProtustrankaFormatedWithAdressOIB>
  <DomainObject.Predmet.ProtustrankaWithAdress>
    <izvorni_sadrzaj>APERIMUS društvo s ograničenom odgovornošću za ugostiteljstvo i usluge Petravićeva 23, 21000 Split</izvorni_sadrzaj>
    <derivirana_varijabla naziv="DomainObject.Predmet.ProtustrankaWithAdress_1">APERIMUS društvo s ograničenom odgovornošću za ugostiteljstvo i usluge Petravićeva 23, 21000 Split</derivirana_varijabla>
  </DomainObject.Predmet.ProtustrankaWithAdress>
  <DomainObject.Predmet.ProtustrankaWithAdressOIB>
    <izvorni_sadrzaj>APERIMUS društvo s ograničenom odgovornošću za ugostiteljstvo i usluge, OIB 20276159625, Petravićeva 23, 21000 Split</izvorni_sadrzaj>
    <derivirana_varijabla naziv="DomainObject.Predmet.ProtustrankaWithAdressOIB_1">APERIMUS društvo s ograničenom odgovornošću za ugostiteljstvo i usluge, OIB 20276159625, Petravićeva 23, 21000 Split</derivirana_varijabla>
  </DomainObject.Predmet.ProtustrankaWithAdressOIB>
  <DomainObject.Predmet.ProtustrankaNazivFormated>
    <izvorni_sadrzaj>APERIMUS društvo s ograničenom odgovornošću za ugostiteljstvo i usluge</izvorni_sadrzaj>
    <derivirana_varijabla naziv="DomainObject.Predmet.ProtustrankaNazivFormated_1">APERIMUS društvo s ograničenom odgovornošću za ugostiteljstvo i usluge</derivirana_varijabla>
  </DomainObject.Predmet.ProtustrankaNazivFormated>
  <DomainObject.Predmet.ProtustrankaNazivFormatedOIB>
    <izvorni_sadrzaj>APERIMUS društvo s ograničenom odgovornošću za ugostiteljstvo i usluge, OIB 20276159625</izvorni_sadrzaj>
    <derivirana_varijabla naziv="DomainObject.Predmet.ProtustrankaNazivFormatedOIB_1">APERIMUS društvo s ograničenom odgovornošću za ugostiteljstvo i usluge, OIB 20276159625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Željko Žderić; Sandra Palić; Meri Soko</izvorni_sadrzaj>
    <derivirana_varijabla naziv="DomainObject.Predmet.StrankaFormated_1">  FINA SPLIT; Željko Žderić; Sandra Palić; Meri Soko</derivirana_varijabla>
  </DomainObject.Predmet.StrankaFormated>
  <DomainObject.Predmet.StrankaFormatedOIB>
    <izvorni_sadrzaj>  FINA SPLIT; Željko Žderić; Sandra Palić; Meri Soko</izvorni_sadrzaj>
    <derivirana_varijabla naziv="DomainObject.Predmet.StrankaFormatedOIB_1">  FINA SPLIT; Željko Žderić; Sandra Palić; Meri Soko</derivirana_varijabla>
  </DomainObject.Predmet.StrankaFormatedOIB>
  <DomainObject.Predmet.StrankaFormatedWithAdress>
    <izvorni_sadrzaj> FINA SPLIT, Mažuranićevo šetalište 24 b, 21000 Split; Željko Žderić; Sandra Palić; Meri Soko</izvorni_sadrzaj>
    <derivirana_varijabla naziv="DomainObject.Predmet.StrankaFormatedWithAdress_1"> FINA SPLIT, Mažuranićevo šetalište 24 b, 21000 Split; Željko Žderić; Sandra Palić; Meri Soko</derivirana_varijabla>
  </DomainObject.Predmet.StrankaFormatedWithAdress>
  <DomainObject.Predmet.StrankaFormatedWithAdressOIB>
    <izvorni_sadrzaj> FINA SPLIT, Mažuranićevo šetalište 24 b, 21000 Split; Željko Žderić; Sandra Palić; Meri Soko</izvorni_sadrzaj>
    <derivirana_varijabla naziv="DomainObject.Predmet.StrankaFormatedWithAdressOIB_1"> FINA SPLIT, Mažuranićevo šetalište 24 b, 21000 Split; Željko Žderić; Sandra Palić; Meri Soko</derivirana_varijabla>
  </DomainObject.Predmet.StrankaFormatedWithAdressOIB>
  <DomainObject.Predmet.StrankaWithAdress>
    <izvorni_sadrzaj>FINA SPLIT Mažuranićevo šetalište 24 b,21000 Split,Željko Žderić ,Sandra Palić ,Meri Soko </izvorni_sadrzaj>
    <derivirana_varijabla naziv="DomainObject.Predmet.StrankaWithAdress_1">FINA SPLIT Mažuranićevo šetalište 24 b,21000 Split,Željko Žderić ,Sandra Palić ,Meri Soko </derivirana_varijabla>
  </DomainObject.Predmet.StrankaWithAdress>
  <DomainObject.Predmet.StrankaWithAdressOIB>
    <izvorni_sadrzaj>FINA SPLIT, Mažuranićevo šetalište 24 b,21000 Split,Željko Žderić,Sandra Palić,Meri Soko</izvorni_sadrzaj>
    <derivirana_varijabla naziv="DomainObject.Predmet.StrankaWithAdressOIB_1">FINA SPLIT, Mažuranićevo šetalište 24 b,21000 Split,Željko Žderić,Sandra Palić,Meri Soko</derivirana_varijabla>
  </DomainObject.Predmet.StrankaWithAdressOIB>
  <DomainObject.Predmet.StrankaNazivFormated>
    <izvorni_sadrzaj>FINA SPLIT,Željko Žderić,Sandra Palić,Meri Soko</izvorni_sadrzaj>
    <derivirana_varijabla naziv="DomainObject.Predmet.StrankaNazivFormated_1">FINA SPLIT,Željko Žderić,Sandra Palić,Meri Soko</derivirana_varijabla>
  </DomainObject.Predmet.StrankaNazivFormated>
  <DomainObject.Predmet.StrankaNazivFormatedOIB>
    <izvorni_sadrzaj>FINA SPLIT,Željko Žderić,Sandra Palić,Meri Soko</izvorni_sadrzaj>
    <derivirana_varijabla naziv="DomainObject.Predmet.StrankaNazivFormatedOIB_1">FINA SPLIT,Željko Žderić,Sandra Palić,Meri Soko</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Željko Žderić</item>
      <item>Sandra Palić</item>
      <item>Meri Soko</item>
    </izvorni_sadrzaj>
    <derivirana_varijabla naziv="DomainObject.Predmet.StrankaListFormated_1">
      <item>FINA SPLIT</item>
      <item>Željko Žderić</item>
      <item>Sandra Palić</item>
      <item>Meri Soko</item>
    </derivirana_varijabla>
  </DomainObject.Predmet.StrankaListFormated>
  <DomainObject.Predmet.StrankaListFormatedOIB>
    <izvorni_sadrzaj>
      <item>FINA SPLIT</item>
      <item>Željko Žderić</item>
      <item>Sandra Palić</item>
      <item>Meri Soko</item>
    </izvorni_sadrzaj>
    <derivirana_varijabla naziv="DomainObject.Predmet.StrankaListFormatedOIB_1">
      <item>FINA SPLIT</item>
      <item>Željko Žderić</item>
      <item>Sandra Palić</item>
      <item>Meri Soko</item>
    </derivirana_varijabla>
  </DomainObject.Predmet.StrankaListFormatedOIB>
  <DomainObject.Predmet.StrankaListFormatedWithAdress>
    <izvorni_sadrzaj>
      <item>FINA SPLIT, Mažuranićevo šetalište 24 b, 21000 Split</item>
      <item>Željko Žderić</item>
      <item>Sandra Palić</item>
      <item>Meri Soko</item>
    </izvorni_sadrzaj>
    <derivirana_varijabla naziv="DomainObject.Predmet.StrankaListFormatedWithAdress_1">
      <item>FINA SPLIT, Mažuranićevo šetalište 24 b, 21000 Split</item>
      <item>Željko Žderić</item>
      <item>Sandra Palić</item>
      <item>Meri Soko</item>
    </derivirana_varijabla>
  </DomainObject.Predmet.StrankaListFormatedWithAdress>
  <DomainObject.Predmet.StrankaListFormatedWithAdressOIB>
    <izvorni_sadrzaj>
      <item>FINA SPLIT, Mažuranićevo šetalište 24 b, 21000 Split</item>
      <item>Željko Žderić</item>
      <item>Sandra Palić</item>
      <item>Meri Soko</item>
    </izvorni_sadrzaj>
    <derivirana_varijabla naziv="DomainObject.Predmet.StrankaListFormatedWithAdressOIB_1">
      <item>FINA SPLIT, Mažuranićevo šetalište 24 b, 21000 Split</item>
      <item>Željko Žderić</item>
      <item>Sandra Palić</item>
      <item>Meri Soko</item>
    </derivirana_varijabla>
  </DomainObject.Predmet.StrankaListFormatedWithAdressOIB>
  <DomainObject.Predmet.StrankaListNazivFormated>
    <izvorni_sadrzaj>
      <item>FINA SPLIT</item>
      <item>Željko Žderić</item>
      <item>Sandra Palić</item>
      <item>Meri Soko</item>
    </izvorni_sadrzaj>
    <derivirana_varijabla naziv="DomainObject.Predmet.StrankaListNazivFormated_1">
      <item>FINA SPLIT</item>
      <item>Željko Žderić</item>
      <item>Sandra Palić</item>
      <item>Meri Soko</item>
    </derivirana_varijabla>
  </DomainObject.Predmet.StrankaListNazivFormated>
  <DomainObject.Predmet.StrankaListNazivFormatedOIB>
    <izvorni_sadrzaj>
      <item>FINA SPLIT</item>
      <item>Željko Žderić</item>
      <item>Sandra Palić</item>
      <item>Meri Soko</item>
    </izvorni_sadrzaj>
    <derivirana_varijabla naziv="DomainObject.Predmet.StrankaListNazivFormatedOIB_1">
      <item>FINA SPLIT</item>
      <item>Željko Žderić</item>
      <item>Sandra Palić</item>
      <item>Meri Soko</item>
    </derivirana_varijabla>
  </DomainObject.Predmet.StrankaListNazivFormatedOIB>
  <DomainObject.Predmet.ProtuStrankaListFormated>
    <izvorni_sadrzaj>
      <item>APERIMUS društvo s ograničenom odgovornošću za ugostiteljstvo i usluge</item>
    </izvorni_sadrzaj>
    <derivirana_varijabla naziv="DomainObject.Predmet.ProtuStrankaListFormated_1">
      <item>APERIMUS društvo s ograničenom odgovornošću za ugostiteljstvo i usluge</item>
    </derivirana_varijabla>
  </DomainObject.Predmet.ProtuStrankaListFormated>
  <DomainObject.Predmet.ProtuStrankaListFormatedOIB>
    <izvorni_sadrzaj>
      <item>APERIMUS društvo s ograničenom odgovornošću za ugostiteljstvo i usluge, OIB 20276159625</item>
    </izvorni_sadrzaj>
    <derivirana_varijabla naziv="DomainObject.Predmet.ProtuStrankaListFormatedOIB_1">
      <item>APERIMUS društvo s ograničenom odgovornošću za ugostiteljstvo i usluge, OIB 20276159625</item>
    </derivirana_varijabla>
  </DomainObject.Predmet.ProtuStrankaListFormatedOIB>
  <DomainObject.Predmet.ProtuStrankaListFormatedWithAdress>
    <izvorni_sadrzaj>
      <item>APERIMUS društvo s ograničenom odgovornošću za ugostiteljstvo i usluge, Petravićeva 23, 21000 Split</item>
    </izvorni_sadrzaj>
    <derivirana_varijabla naziv="DomainObject.Predmet.ProtuStrankaListFormatedWithAdress_1">
      <item>APERIMUS društvo s ograničenom odgovornošću za ugostiteljstvo i usluge, Petravićeva 23, 21000 Split</item>
    </derivirana_varijabla>
  </DomainObject.Predmet.ProtuStrankaListFormatedWithAdress>
  <DomainObject.Predmet.ProtuStrankaListFormatedWithAdressOIB>
    <izvorni_sadrzaj>
      <item>APERIMUS društvo s ograničenom odgovornošću za ugostiteljstvo i usluge, OIB 20276159625, Petravićeva 23, 21000 Split</item>
    </izvorni_sadrzaj>
    <derivirana_varijabla naziv="DomainObject.Predmet.ProtuStrankaListFormatedWithAdressOIB_1">
      <item>APERIMUS društvo s ograničenom odgovornošću za ugostiteljstvo i usluge, OIB 20276159625, Petravićeva 23, 21000 Split</item>
    </derivirana_varijabla>
  </DomainObject.Predmet.ProtuStrankaListFormatedWithAdressOIB>
  <DomainObject.Predmet.ProtuStrankaListNazivFormated>
    <izvorni_sadrzaj>
      <item>APERIMUS društvo s ograničenom odgovornošću za ugostiteljstvo i usluge</item>
    </izvorni_sadrzaj>
    <derivirana_varijabla naziv="DomainObject.Predmet.ProtuStrankaListNazivFormated_1">
      <item>APERIMUS društvo s ograničenom odgovornošću za ugostiteljstvo i usluge</item>
    </derivirana_varijabla>
  </DomainObject.Predmet.ProtuStrankaListNazivFormated>
  <DomainObject.Predmet.ProtuStrankaListNazivFormatedOIB>
    <izvorni_sadrzaj>
      <item>APERIMUS društvo s ograničenom odgovornošću za ugostiteljstvo i usluge, OIB 20276159625</item>
    </izvorni_sadrzaj>
    <derivirana_varijabla naziv="DomainObject.Predmet.ProtuStrankaListNazivFormatedOIB_1">
      <item>APERIMUS društvo s ograničenom odgovornošću za ugostiteljstvo i usluge, OIB 20276159625</item>
    </derivirana_varijabla>
  </DomainObject.Predmet.ProtuStrankaListNazivFormatedOIB>
  <DomainObject.Predmet.OstaliListFormated>
    <izvorni_sadrzaj>
      <item>Općinski sud u Splitu - ZK odjel</item>
      <item>Milivoj Meštrović</item>
      <item>Dean Rahan</item>
      <item>Ante Franić</item>
    </izvorni_sadrzaj>
    <derivirana_varijabla naziv="DomainObject.Predmet.OstaliListFormated_1">
      <item>Općinski sud u Splitu - ZK odjel</item>
      <item>Milivoj Meštrović</item>
      <item>Dean Rahan</item>
      <item>Ante Franić</item>
    </derivirana_varijabla>
  </DomainObject.Predmet.OstaliListFormated>
  <DomainObject.Predmet.OstaliListFormatedOIB>
    <izvorni_sadrzaj>
      <item>Općinski sud u Splitu - ZK odjel</item>
      <item>Milivoj Meštrović</item>
      <item>Dean Rahan, OIB 52080522330</item>
      <item>Ante Franić, OIB 16834152229</item>
    </izvorni_sadrzaj>
    <derivirana_varijabla naziv="DomainObject.Predmet.OstaliListFormatedOIB_1">
      <item>Općinski sud u Splitu - ZK odjel</item>
      <item>Milivoj Meštrović</item>
      <item>Dean Rahan, OIB 52080522330</item>
      <item>Ante Franić, OIB 16834152229</item>
    </derivirana_varijabla>
  </DomainObject.Predmet.OstaliListFormatedOIB>
  <DomainObject.Predmet.OstaliListFormatedWithAdress>
    <izvorni_sadrzaj>
      <item>Općinski sud u Splitu - ZK odjel, Gundulićeva 29, 21000 Split</item>
      <item>Milivoj Meštrović, Doverska 9, 21000 Split</item>
      <item>Dean Rahan, Hrvatskih velikana 8, 21400 Supetar</item>
      <item>Ante Franić, Magistrala Pape Ivana Pavla Ii 90, 21212 Kaštel Sućurac</item>
    </izvorni_sadrzaj>
    <derivirana_varijabla naziv="DomainObject.Predmet.OstaliListFormatedWithAdress_1">
      <item>Općinski sud u Splitu - ZK odjel, Gundulićeva 29, 21000 Split</item>
      <item>Milivoj Meštrović, Doverska 9, 21000 Split</item>
      <item>Dean Rahan, Hrvatskih velikana 8, 21400 Supetar</item>
      <item>Ante Franić, Magistrala Pape Ivana Pavla Ii 90, 21212 Kaštel Sućurac</item>
    </derivirana_varijabla>
  </DomainObject.Predmet.OstaliListFormatedWithAdress>
  <DomainObject.Predmet.OstaliListFormatedWithAdressOIB>
    <izvorni_sadrzaj>
      <item>Općinski sud u Splitu - ZK odjel, Gundulićeva 29, 21000 Split</item>
      <item>Milivoj Meštrović, Doverska 9, 21000 Split</item>
      <item>Dean Rahan, OIB 52080522330, Hrvatskih velikana 8, 21400 Supetar</item>
      <item>Ante Franić, OIB 16834152229, Magistrala Pape Ivana Pavla Ii 90, 21212 Kaštel Sućurac</item>
    </izvorni_sadrzaj>
    <derivirana_varijabla naziv="DomainObject.Predmet.OstaliListFormatedWithAdressOIB_1">
      <item>Općinski sud u Splitu - ZK odjel, Gundulićeva 29, 21000 Split</item>
      <item>Milivoj Meštrović, Doverska 9, 21000 Split</item>
      <item>Dean Rahan, OIB 52080522330, Hrvatskih velikana 8, 21400 Supetar</item>
      <item>Ante Franić, OIB 16834152229, Magistrala Pape Ivana Pavla Ii 90, 21212 Kaštel Sućurac</item>
    </derivirana_varijabla>
  </DomainObject.Predmet.OstaliListFormatedWithAdressOIB>
  <DomainObject.Predmet.OstaliListNazivFormated>
    <izvorni_sadrzaj>
      <item>Općinski sud u Splitu - ZK odjel</item>
      <item>Milivoj Meštrović</item>
      <item>Dean Rahan</item>
      <item>Ante Franić</item>
    </izvorni_sadrzaj>
    <derivirana_varijabla naziv="DomainObject.Predmet.OstaliListNazivFormated_1">
      <item>Općinski sud u Splitu - ZK odjel</item>
      <item>Milivoj Meštrović</item>
      <item>Dean Rahan</item>
      <item>Ante Franić</item>
    </derivirana_varijabla>
  </DomainObject.Predmet.OstaliListNazivFormated>
  <DomainObject.Predmet.OstaliListNazivFormatedOIB>
    <izvorni_sadrzaj>
      <item>Općinski sud u Splitu - ZK odjel</item>
      <item>Milivoj Meštrović</item>
      <item>Dean Rahan, OIB 52080522330</item>
      <item>Ante Franić, OIB 16834152229</item>
    </izvorni_sadrzaj>
    <derivirana_varijabla naziv="DomainObject.Predmet.OstaliListNazivFormatedOIB_1">
      <item>Općinski sud u Splitu - ZK odjel</item>
      <item>Milivoj Meštrović</item>
      <item>Dean Rahan, OIB 52080522330</item>
      <item>Ante Franić, OIB 16834152229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2015.</izvorni_sadrzaj>
    <derivirana_varijabla naziv="DomainObject.Datum_1">16. rujna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APERIMUS društvo s ograničenom odgovornošću za ugostiteljstvo i usluge</izvorni_sadrzaj>
    <derivirana_varijabla naziv="DomainObject.Predmet.ProtustrankaIDrugi_1">APERIMUS društvo s ograničenom odgovornošću za ugostiteljstvo i usluge</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APERIMUS društvo s ograničenom odgovornošću za ugostiteljstvo i usluge, OIB 20276159625, Petravićeva 23, 21000 Split</izvorni_sadrzaj>
    <derivirana_varijabla naziv="DomainObject.Predmet.ProtustrankaIDrugiAdressOIB_1">APERIMUS društvo s ograničenom odgovornošću za ugostiteljstvo i usluge, OIB 20276159625, Petravićeva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APERIMUS društvo s ograničenom odgovornošću za ugostiteljstvo i usluge</item>
      <item>Općinski sud u Splitu - ZK odjel</item>
      <item>Milivoj Meštrović</item>
      <item>Dean Rahan</item>
      <item>Ante Franić</item>
      <item>Željko Žderić</item>
      <item>Sandra Palić</item>
      <item>Meri Soko</item>
    </izvorni_sadrzaj>
    <derivirana_varijabla naziv="DomainObject.Predmet.SudioniciListNaziv_1">
      <item>FINA SPLIT</item>
      <item>APERIMUS društvo s ograničenom odgovornošću za ugostiteljstvo i usluge</item>
      <item>Općinski sud u Splitu - ZK odjel</item>
      <item>Milivoj Meštrović</item>
      <item>Dean Rahan</item>
      <item>Ante Franić</item>
      <item>Željko Žderić</item>
      <item>Sandra Palić</item>
      <item>Meri Soko</item>
    </derivirana_varijabla>
  </DomainObject.Predmet.SudioniciListNaziv>
  <DomainObject.Predmet.SudioniciListAdressOIB>
    <izvorni_sadrzaj>
      <item>FINA SPLIT, Mažuranićevo šetalište 24 b,21000 Split</item>
      <item>APERIMUS društvo s ograničenom odgovornošću za ugostiteljstvo i usluge, OIB 20276159625, Petravićeva 23,21000 Split</item>
      <item>Općinski sud u Splitu - ZK odjel, Gundulićeva 29,21000 Split</item>
      <item>Milivoj Meštrović, Doverska 9,21000 Split</item>
      <item>Dean Rahan, OIB 52080522330, Hrvatskih velikana 8,21400 Supetar</item>
      <item>Ante Franić, OIB 16834152229, Magistrala Pape Ivana Pavla Ii 90,21212 Kaštel Sućurac</item>
      <item>Željko Žderić</item>
      <item>Sandra Palić</item>
      <item>Meri Soko</item>
    </izvorni_sadrzaj>
    <derivirana_varijabla naziv="DomainObject.Predmet.SudioniciListAdressOIB_1">
      <item>FINA SPLIT, Mažuranićevo šetalište 24 b,21000 Split</item>
      <item>APERIMUS društvo s ograničenom odgovornošću za ugostiteljstvo i usluge, OIB 20276159625, Petravićeva 23,21000 Split</item>
      <item>Općinski sud u Splitu - ZK odjel, Gundulićeva 29,21000 Split</item>
      <item>Milivoj Meštrović, Doverska 9,21000 Split</item>
      <item>Dean Rahan, OIB 52080522330, Hrvatskih velikana 8,21400 Supetar</item>
      <item>Ante Franić, OIB 16834152229, Magistrala Pape Ivana Pavla Ii 90,21212 Kaštel Sućurac</item>
      <item>Željko Žderić</item>
      <item>Sandra Palić</item>
      <item>Meri Soko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20276159625</item>
      <item>, OIB null</item>
      <item>, OIB null</item>
      <item>, OIB 52080522330</item>
      <item>, OIB 16834152229</item>
      <item>, OIB null</item>
      <item>, OIB null</item>
      <item>, OIB null</item>
    </izvorni_sadrzaj>
    <derivirana_varijabla naziv="DomainObject.Predmet.SudioniciListNazivOIB_1">
      <item>, OIB null</item>
      <item>, OIB 20276159625</item>
      <item>, OIB null</item>
      <item>, OIB null</item>
      <item>, OIB 52080522330</item>
      <item>, OIB 16834152229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84470D-5B53-4953-A331-BE9B4342CB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3105</properties:Words>
  <properties:Characters>17630</properties:Characters>
  <properties:Lines>259</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2015-09-14T06:07:00Z</dcterms:created>
  <dc:creator>nmarkovic</dc:creator>
  <cp:lastModifiedBy>Ana Golub Gruić</cp:lastModifiedBy>
  <cp:lastPrinted>2015-09-15T07:01:00Z</cp:lastPrinted>
  <dcterms:modified xmlns:xsi="http://www.w3.org/2001/XMLSchema-instance" xsi:type="dcterms:W3CDTF">2015-09-16T05:51:00Z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