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a9ec" w14:paraId="6e4a9e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01F4" w:rsidP="008201F4" w:rsidR="008201F4" w:rsidRPr="008201F4">
      <w:pPr>
        <w:spacing w:after="0"/>
        <w:rPr>
          <w:rFonts w:cs="Times New Roman" w:eastAsia="Times New Roman"/>
          <w:b/>
          <w:lang w:eastAsia="hr-HR"/>
        </w:rPr>
      </w:pPr>
      <w:r w:rsidRPr="008201F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201F4">
        <w:rPr>
          <w:rFonts w:cs="Times New Roman" w:eastAsia="Times New Roman"/>
          <w:b/>
          <w:lang w:eastAsia="hr-HR"/>
        </w:rPr>
        <w:t>Broj: 14. St-242/2018.</w:t>
      </w:r>
    </w:p>
    <w:p w:rsidRDefault="008201F4" w:rsidP="008201F4" w:rsidR="008201F4" w:rsidRPr="008201F4">
      <w:pPr>
        <w:spacing w:after="0"/>
        <w:rPr>
          <w:rFonts w:cs="Times New Roman" w:eastAsia="Times New Roman"/>
          <w:lang w:eastAsia="hr-HR"/>
        </w:rPr>
      </w:pPr>
      <w:r w:rsidRPr="008201F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01F4" w:rsidP="008201F4" w:rsidR="008201F4" w:rsidRPr="008201F4">
      <w:pPr>
        <w:spacing w:after="0"/>
        <w:rPr>
          <w:rFonts w:cs="Times New Roman" w:eastAsia="Times New Roman"/>
          <w:b/>
          <w:lang w:eastAsia="hr-HR"/>
        </w:rPr>
      </w:pPr>
      <w:r w:rsidRPr="008201F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201F4">
        <w:rPr>
          <w:rFonts w:cs="Times New Roman" w:eastAsia="Times New Roman"/>
          <w:b/>
          <w:lang w:eastAsia="hr-HR"/>
        </w:rPr>
        <w:t>Sukoišanska</w:t>
      </w:r>
      <w:proofErr w:type="spellEnd"/>
      <w:r w:rsidRPr="008201F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01F4">
        <w:rPr>
          <w:rFonts w:cs="Times New Roman" w:eastAsia="Times New Roman"/>
          <w:lang w:eastAsia="hr-HR" w:val="en-US"/>
        </w:rPr>
        <w:tab/>
      </w:r>
      <w:r w:rsidRPr="008201F4">
        <w:rPr>
          <w:rFonts w:cs="Times New Roman" w:eastAsia="Times New Roman"/>
          <w:lang w:eastAsia="hr-HR" w:val="en-US"/>
        </w:rPr>
        <w:tab/>
      </w:r>
      <w:proofErr w:type="spellStart"/>
      <w:r w:rsidRPr="008201F4">
        <w:rPr>
          <w:rFonts w:cs="Times New Roman" w:eastAsia="Times New Roman"/>
          <w:lang w:eastAsia="hr-HR" w:val="en-US"/>
        </w:rPr>
        <w:t>Trgovački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sud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01F4">
        <w:rPr>
          <w:rFonts w:cs="Times New Roman" w:eastAsia="Times New Roman"/>
          <w:lang w:eastAsia="hr-HR" w:val="en-US"/>
        </w:rPr>
        <w:t>Splitu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01F4">
        <w:rPr>
          <w:rFonts w:cs="Times New Roman" w:eastAsia="Times New Roman"/>
          <w:lang w:eastAsia="hr-HR" w:val="en-US"/>
        </w:rPr>
        <w:t>po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sudcu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Jozi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8201F4">
        <w:rPr>
          <w:rFonts w:cs="Times New Roman" w:eastAsia="Times New Roman"/>
          <w:lang w:eastAsia="hr-HR" w:val="en-US"/>
        </w:rPr>
        <w:t>skraćenom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stečajnom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postupku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povodom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zahtjeva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201F4">
        <w:rPr>
          <w:rFonts w:cs="Times New Roman" w:eastAsia="Times New Roman"/>
          <w:lang w:eastAsia="hr-HR" w:val="en-US"/>
        </w:rPr>
        <w:t>Regionalni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centar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201F4">
        <w:rPr>
          <w:rFonts w:cs="Times New Roman" w:eastAsia="Times New Roman"/>
          <w:lang w:eastAsia="hr-HR" w:val="en-US"/>
        </w:rPr>
        <w:t>Mažuranićevo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šetalište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201F4">
        <w:rPr>
          <w:rFonts w:cs="Times New Roman" w:eastAsia="Times New Roman"/>
          <w:lang w:eastAsia="hr-HR" w:val="en-US"/>
        </w:rPr>
        <w:t>za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provedbu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skraćenog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stečajnog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postupka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nad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Dužnikom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: RUDOLF VAN DEN BROEK </w:t>
      </w:r>
      <w:proofErr w:type="spellStart"/>
      <w:r w:rsidRPr="008201F4">
        <w:rPr>
          <w:rFonts w:cs="Times New Roman" w:eastAsia="Times New Roman"/>
          <w:lang w:eastAsia="hr-HR" w:val="en-US"/>
        </w:rPr>
        <w:t>d.o.o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01F4">
        <w:rPr>
          <w:rFonts w:cs="Times New Roman" w:eastAsia="Times New Roman"/>
          <w:lang w:eastAsia="hr-HR" w:val="en-US"/>
        </w:rPr>
        <w:t>za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računalne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djelatnosti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01F4">
        <w:rPr>
          <w:rFonts w:cs="Times New Roman" w:eastAsia="Times New Roman"/>
          <w:lang w:eastAsia="hr-HR" w:val="en-US"/>
        </w:rPr>
        <w:t>Sutivan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01F4">
        <w:rPr>
          <w:rFonts w:cs="Times New Roman" w:eastAsia="Times New Roman"/>
          <w:lang w:eastAsia="hr-HR" w:val="en-US"/>
        </w:rPr>
        <w:t>Bunta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bb, OIB: 78495285795, 29. </w:t>
      </w:r>
      <w:proofErr w:type="spellStart"/>
      <w:r w:rsidRPr="008201F4">
        <w:rPr>
          <w:rFonts w:cs="Times New Roman" w:eastAsia="Times New Roman"/>
          <w:lang w:eastAsia="hr-HR" w:val="en-US"/>
        </w:rPr>
        <w:t>ožujka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2018. </w:t>
      </w:r>
      <w:proofErr w:type="spellStart"/>
      <w:r w:rsidRPr="008201F4">
        <w:rPr>
          <w:rFonts w:cs="Times New Roman" w:eastAsia="Times New Roman"/>
          <w:lang w:eastAsia="hr-HR" w:val="en-US"/>
        </w:rPr>
        <w:t>temeljem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čl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201F4">
        <w:rPr>
          <w:rFonts w:cs="Times New Roman" w:eastAsia="Times New Roman"/>
          <w:lang w:eastAsia="hr-HR" w:val="en-US"/>
        </w:rPr>
        <w:t>Stečajnog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zakona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201F4">
        <w:rPr>
          <w:rFonts w:cs="Times New Roman" w:eastAsia="Times New Roman"/>
          <w:lang w:eastAsia="hr-HR" w:val="en-US"/>
        </w:rPr>
        <w:t>Narodne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novine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broj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201F4">
        <w:rPr>
          <w:rFonts w:cs="Times New Roman" w:eastAsia="Times New Roman"/>
          <w:lang w:eastAsia="hr-HR" w:val="en-US"/>
        </w:rPr>
        <w:t>objavljuje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1F4" w:rsidP="008201F4" w:rsidR="008201F4" w:rsidRPr="008201F4">
      <w:pPr>
        <w:spacing w:after="0"/>
        <w:jc w:val="center"/>
        <w:rPr>
          <w:rFonts w:cs="Times New Roman" w:eastAsia="Calibri"/>
          <w:b/>
        </w:rPr>
      </w:pPr>
      <w:r w:rsidRPr="008201F4">
        <w:rPr>
          <w:rFonts w:cs="Times New Roman" w:eastAsia="Calibri"/>
          <w:b/>
        </w:rPr>
        <w:t>O G L A S</w:t>
      </w:r>
    </w:p>
    <w:p w:rsidRDefault="008201F4" w:rsidP="008201F4" w:rsidR="008201F4" w:rsidRPr="008201F4">
      <w:pPr>
        <w:spacing w:after="0"/>
        <w:jc w:val="both"/>
        <w:rPr>
          <w:rFonts w:cs="Times New Roman" w:eastAsia="Calibri"/>
        </w:rPr>
      </w:pPr>
    </w:p>
    <w:p w:rsidRDefault="008201F4" w:rsidP="008201F4" w:rsidR="008201F4" w:rsidRPr="008201F4">
      <w:pPr>
        <w:spacing w:after="0"/>
        <w:ind w:firstLine="708"/>
        <w:jc w:val="both"/>
        <w:rPr>
          <w:rFonts w:cs="Times New Roman" w:eastAsia="Calibri"/>
        </w:rPr>
      </w:pPr>
      <w:r w:rsidRPr="008201F4">
        <w:rPr>
          <w:rFonts w:cs="Times New Roman" w:eastAsia="Calibri"/>
          <w:b/>
        </w:rPr>
        <w:t>1)</w:t>
      </w:r>
      <w:r w:rsidRPr="008201F4">
        <w:rPr>
          <w:rFonts w:cs="Times New Roman" w:eastAsia="Calibri"/>
        </w:rPr>
        <w:t xml:space="preserve">  Dužnik: </w:t>
      </w:r>
      <w:r w:rsidRPr="008201F4">
        <w:rPr>
          <w:rFonts w:cs="Times New Roman" w:eastAsia="Times New Roman"/>
          <w:lang w:eastAsia="hr-HR" w:val="en-US"/>
        </w:rPr>
        <w:t xml:space="preserve">RUDOLF VAN DEN BROEK </w:t>
      </w:r>
      <w:proofErr w:type="spellStart"/>
      <w:r w:rsidRPr="008201F4">
        <w:rPr>
          <w:rFonts w:cs="Times New Roman" w:eastAsia="Times New Roman"/>
          <w:lang w:eastAsia="hr-HR" w:val="en-US"/>
        </w:rPr>
        <w:t>d.o.o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01F4">
        <w:rPr>
          <w:rFonts w:cs="Times New Roman" w:eastAsia="Times New Roman"/>
          <w:lang w:eastAsia="hr-HR" w:val="en-US"/>
        </w:rPr>
        <w:t>za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računalne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1F4">
        <w:rPr>
          <w:rFonts w:cs="Times New Roman" w:eastAsia="Times New Roman"/>
          <w:lang w:eastAsia="hr-HR" w:val="en-US"/>
        </w:rPr>
        <w:t>djelatnosti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01F4">
        <w:rPr>
          <w:rFonts w:cs="Times New Roman" w:eastAsia="Times New Roman"/>
          <w:lang w:eastAsia="hr-HR" w:val="en-US"/>
        </w:rPr>
        <w:t>Sutivan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01F4">
        <w:rPr>
          <w:rFonts w:cs="Times New Roman" w:eastAsia="Times New Roman"/>
          <w:lang w:eastAsia="hr-HR" w:val="en-US"/>
        </w:rPr>
        <w:t>Bunta</w:t>
      </w:r>
      <w:proofErr w:type="spellEnd"/>
      <w:r w:rsidRPr="008201F4">
        <w:rPr>
          <w:rFonts w:cs="Times New Roman" w:eastAsia="Times New Roman"/>
          <w:lang w:eastAsia="hr-HR" w:val="en-US"/>
        </w:rPr>
        <w:t xml:space="preserve"> bb, OIB: 78495285795</w:t>
      </w:r>
      <w:r w:rsidRPr="008201F4">
        <w:rPr>
          <w:rFonts w:cs="Times New Roman" w:eastAsia="Calibri"/>
          <w:lang w:val="en-US"/>
        </w:rPr>
        <w:t xml:space="preserve">, </w:t>
      </w:r>
      <w:proofErr w:type="spellStart"/>
      <w:r w:rsidRPr="008201F4">
        <w:rPr>
          <w:rFonts w:cs="Times New Roman" w:eastAsia="Calibri"/>
          <w:lang w:val="en-US"/>
        </w:rPr>
        <w:t>na</w:t>
      </w:r>
      <w:proofErr w:type="spellEnd"/>
      <w:r w:rsidRPr="008201F4">
        <w:rPr>
          <w:rFonts w:cs="Times New Roman" w:eastAsia="Calibri"/>
          <w:lang w:val="en-US"/>
        </w:rPr>
        <w:t xml:space="preserve"> </w:t>
      </w:r>
      <w:proofErr w:type="spellStart"/>
      <w:r w:rsidRPr="008201F4">
        <w:rPr>
          <w:rFonts w:cs="Times New Roman" w:eastAsia="Calibri"/>
          <w:lang w:val="en-US"/>
        </w:rPr>
        <w:t>dan</w:t>
      </w:r>
      <w:proofErr w:type="spellEnd"/>
      <w:r w:rsidRPr="008201F4">
        <w:rPr>
          <w:rFonts w:cs="Times New Roman" w:eastAsia="Calibri"/>
          <w:lang w:val="en-US"/>
        </w:rPr>
        <w:t xml:space="preserve"> 16. </w:t>
      </w:r>
      <w:proofErr w:type="spellStart"/>
      <w:r w:rsidRPr="008201F4">
        <w:rPr>
          <w:rFonts w:cs="Times New Roman" w:eastAsia="Calibri"/>
          <w:lang w:val="en-US"/>
        </w:rPr>
        <w:t>ožujka</w:t>
      </w:r>
      <w:proofErr w:type="spellEnd"/>
      <w:r w:rsidRPr="008201F4">
        <w:rPr>
          <w:rFonts w:cs="Times New Roman" w:eastAsia="Calibri"/>
          <w:lang w:val="en-US"/>
        </w:rPr>
        <w:t xml:space="preserve"> 2018. </w:t>
      </w:r>
      <w:proofErr w:type="spellStart"/>
      <w:r w:rsidRPr="008201F4">
        <w:rPr>
          <w:rFonts w:cs="Times New Roman" w:eastAsia="Calibri"/>
          <w:lang w:val="en-US"/>
        </w:rPr>
        <w:t>godine</w:t>
      </w:r>
      <w:proofErr w:type="spellEnd"/>
      <w:r w:rsidRPr="008201F4">
        <w:rPr>
          <w:rFonts w:cs="Times New Roman" w:eastAsia="Calibri"/>
          <w:lang w:val="en-US"/>
        </w:rPr>
        <w:t xml:space="preserve"> u </w:t>
      </w:r>
      <w:r w:rsidRPr="008201F4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7.807,95 kuna. </w:t>
      </w:r>
    </w:p>
    <w:p w:rsidRDefault="008201F4" w:rsidP="008201F4" w:rsidR="008201F4" w:rsidRPr="008201F4">
      <w:pPr>
        <w:spacing w:after="0"/>
        <w:ind w:firstLine="708"/>
        <w:jc w:val="both"/>
        <w:rPr>
          <w:rFonts w:cs="Times New Roman" w:eastAsia="Calibri"/>
        </w:rPr>
      </w:pPr>
      <w:r w:rsidRPr="008201F4">
        <w:rPr>
          <w:rFonts w:cs="Times New Roman" w:eastAsia="Calibri"/>
          <w:b/>
        </w:rPr>
        <w:t>2)</w:t>
      </w:r>
      <w:r w:rsidRPr="008201F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201F4" w:rsidP="008201F4" w:rsidR="008201F4" w:rsidRPr="008201F4">
      <w:pPr>
        <w:spacing w:after="0"/>
        <w:ind w:firstLine="708"/>
        <w:jc w:val="both"/>
        <w:rPr>
          <w:rFonts w:cs="Times New Roman" w:eastAsia="Calibri"/>
        </w:rPr>
      </w:pPr>
      <w:r w:rsidRPr="008201F4">
        <w:rPr>
          <w:rFonts w:cs="Times New Roman" w:eastAsia="Calibri"/>
          <w:b/>
        </w:rPr>
        <w:t>3)</w:t>
      </w:r>
      <w:r w:rsidRPr="008201F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201F4" w:rsidP="008201F4" w:rsidR="008201F4" w:rsidRPr="008201F4">
      <w:pPr>
        <w:spacing w:after="0"/>
        <w:ind w:firstLine="708"/>
        <w:jc w:val="both"/>
        <w:rPr>
          <w:rFonts w:cs="Times New Roman" w:eastAsia="Calibri"/>
        </w:rPr>
      </w:pPr>
      <w:r w:rsidRPr="008201F4">
        <w:rPr>
          <w:rFonts w:cs="Times New Roman" w:eastAsia="Calibri"/>
          <w:b/>
        </w:rPr>
        <w:t>4)</w:t>
      </w:r>
      <w:r w:rsidRPr="008201F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201F4" w:rsidP="008201F4" w:rsidR="008201F4" w:rsidRPr="008201F4">
      <w:pPr>
        <w:spacing w:after="0"/>
        <w:ind w:firstLine="708"/>
        <w:jc w:val="both"/>
        <w:rPr>
          <w:rFonts w:cs="Times New Roman" w:eastAsia="Calibri"/>
        </w:rPr>
      </w:pPr>
      <w:r w:rsidRPr="008201F4">
        <w:rPr>
          <w:rFonts w:cs="Times New Roman" w:eastAsia="Calibri"/>
          <w:b/>
        </w:rPr>
        <w:t>5)</w:t>
      </w:r>
      <w:r w:rsidRPr="008201F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201F4" w:rsidP="008201F4" w:rsidR="008201F4" w:rsidRPr="008201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01F4" w:rsidP="008201F4" w:rsidR="008201F4" w:rsidRPr="008201F4">
      <w:pPr>
        <w:spacing w:after="0"/>
        <w:jc w:val="center"/>
        <w:rPr>
          <w:rFonts w:cs="Times New Roman" w:eastAsia="Times New Roman"/>
          <w:lang w:eastAsia="hr-HR"/>
        </w:rPr>
      </w:pPr>
      <w:r w:rsidRPr="008201F4">
        <w:rPr>
          <w:rFonts w:cs="Times New Roman" w:eastAsia="Times New Roman"/>
          <w:lang w:eastAsia="hr-HR"/>
        </w:rPr>
        <w:t>(Oglas broj: 14. St-242/2018., od 29. ožujka 2018.)</w:t>
      </w: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  <w:r w:rsidRPr="008201F4">
        <w:rPr>
          <w:rFonts w:cs="Times New Roman" w:eastAsia="Times New Roman"/>
          <w:lang w:eastAsia="hr-HR"/>
        </w:rPr>
        <w:t xml:space="preserve">DNA:  </w:t>
      </w:r>
      <w:r w:rsidRPr="008201F4">
        <w:rPr>
          <w:rFonts w:cs="Times New Roman" w:eastAsia="Times New Roman"/>
          <w:b/>
          <w:lang w:eastAsia="hr-HR"/>
        </w:rPr>
        <w:t>1)</w:t>
      </w:r>
      <w:r w:rsidRPr="008201F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  <w:r w:rsidRPr="008201F4">
        <w:rPr>
          <w:rFonts w:cs="Times New Roman" w:eastAsia="Times New Roman"/>
          <w:lang w:eastAsia="hr-HR"/>
        </w:rPr>
        <w:t xml:space="preserve">            </w:t>
      </w:r>
      <w:r w:rsidRPr="008201F4">
        <w:rPr>
          <w:rFonts w:cs="Times New Roman" w:eastAsia="Times New Roman"/>
          <w:b/>
          <w:lang w:eastAsia="hr-HR"/>
        </w:rPr>
        <w:t>2)</w:t>
      </w:r>
      <w:r w:rsidRPr="008201F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  <w:r w:rsidRPr="008201F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8201F4">
        <w:rPr>
          <w:rFonts w:cs="Times New Roman" w:eastAsia="Times New Roman"/>
          <w:noProof/>
          <w:lang w:eastAsia="hr-HR"/>
        </w:rPr>
        <w:t xml:space="preserve">               </w:t>
      </w:r>
    </w:p>
    <w:p w:rsidRDefault="008201F4" w:rsidP="008201F4" w:rsidR="008201F4" w:rsidRPr="008201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1F4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03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St-242/2018-4</izvorni_sadrzaj>
    <derivirana_varijabla naziv="DomainObject.Oznaka_1">St-242/2018-4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RUDOLF VAN DEN BROEK d.o.o. za računalne djelatnosti</izvorni_sadrzaj>
    <derivirana_varijabla naziv="DomainObject.Predmet.ProtustrankaFormated_1">  RUDOLF VAN DEN BROEK d.o.o. za računalne djelatnosti</derivirana_varijabla>
  </DomainObject.Predmet.ProtustrankaFormated>
  <DomainObject.Predmet.ProtustrankaFormatedOIB>
    <izvorni_sadrzaj>  RUDOLF VAN DEN BROEK d.o.o. za računalne djelatnosti, OIB 78495285795</izvorni_sadrzaj>
    <derivirana_varijabla naziv="DomainObject.Predmet.ProtustrankaFormatedOIB_1">  RUDOLF VAN DEN BROEK d.o.o. za računalne djelatnosti, OIB 78495285795</derivirana_varijabla>
  </DomainObject.Predmet.ProtustrankaFormatedOIB>
  <DomainObject.Predmet.ProtustrankaFormatedWithAdress>
    <izvorni_sadrzaj> RUDOLF VAN DEN BROEK d.o.o. za računalne djelatnosti, Bunta/bb, 21400 Sutivan</izvorni_sadrzaj>
    <derivirana_varijabla naziv="DomainObject.Predmet.ProtustrankaFormatedWithAdress_1"> RUDOLF VAN DEN BROEK d.o.o. za računalne djelatnosti, Bunta/bb, 21400 Sutivan</derivirana_varijabla>
  </DomainObject.Predmet.ProtustrankaFormatedWithAdress>
  <DomainObject.Predmet.ProtustrankaFormatedWithAdressOIB>
    <izvorni_sadrzaj> RUDOLF VAN DEN BROEK d.o.o. za računalne djelatnosti, OIB 78495285795, Bunta/bb, 21400 Sutivan</izvorni_sadrzaj>
    <derivirana_varijabla naziv="DomainObject.Predmet.ProtustrankaFormatedWithAdressOIB_1"> RUDOLF VAN DEN BROEK d.o.o. za računalne djelatnosti, OIB 78495285795, Bunta/bb, 21400 Sutivan</derivirana_varijabla>
  </DomainObject.Predmet.ProtustrankaFormatedWithAdressOIB>
  <DomainObject.Predmet.ProtustrankaWithAdress>
    <izvorni_sadrzaj>RUDOLF VAN DEN BROEK d.o.o. za računalne djelatnosti Bunta/bb, 21400 Sutivan</izvorni_sadrzaj>
    <derivirana_varijabla naziv="DomainObject.Predmet.ProtustrankaWithAdress_1">RUDOLF VAN DEN BROEK d.o.o. za računalne djelatnosti Bunta/bb, 21400 Sutivan</derivirana_varijabla>
  </DomainObject.Predmet.ProtustrankaWithAdress>
  <DomainObject.Predmet.ProtustrankaWithAdressOIB>
    <izvorni_sadrzaj>RUDOLF VAN DEN BROEK d.o.o. za računalne djelatnosti, OIB 78495285795, Bunta/bb, 21400 Sutivan</izvorni_sadrzaj>
    <derivirana_varijabla naziv="DomainObject.Predmet.ProtustrankaWithAdressOIB_1">RUDOLF VAN DEN BROEK d.o.o. za računalne djelatnosti, OIB 78495285795, Bunta/bb, 21400 Sutivan</derivirana_varijabla>
  </DomainObject.Predmet.ProtustrankaWithAdressOIB>
  <DomainObject.Predmet.ProtustrankaNazivFormated>
    <izvorni_sadrzaj>RUDOLF VAN DEN BROEK d.o.o. za računalne djelatnosti</izvorni_sadrzaj>
    <derivirana_varijabla naziv="DomainObject.Predmet.ProtustrankaNazivFormated_1">RUDOLF VAN DEN BROEK d.o.o. za računalne djelatnosti</derivirana_varijabla>
  </DomainObject.Predmet.ProtustrankaNazivFormated>
  <DomainObject.Predmet.ProtustrankaNazivFormatedOIB>
    <izvorni_sadrzaj>RUDOLF VAN DEN BROEK d.o.o. za računalne djelatnosti, OIB 78495285795</izvorni_sadrzaj>
    <derivirana_varijabla naziv="DomainObject.Predmet.ProtustrankaNazivFormatedOIB_1">RUDOLF VAN DEN BROEK d.o.o. za računalne djelatnosti, OIB 78495285795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7807.95</izvorni_sadrzaj>
    <derivirana_varijabla naziv="DomainObject.Predmet.TrenutnaVrijednost_1">7807.95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RUDOLF VAN DEN BROEK d.o.o. za računalne djelatnosti</item>
    </izvorni_sadrzaj>
    <derivirana_varijabla naziv="DomainObject.Predmet.ProtuStrankaListFormated_1">
      <item>RUDOLF VAN DEN BROEK d.o.o. za računalne djelatnosti</item>
    </derivirana_varijabla>
  </DomainObject.Predmet.ProtuStrankaListFormated>
  <DomainObject.Predmet.ProtuStrankaListFormatedOIB>
    <izvorni_sadrzaj>
      <item>RUDOLF VAN DEN BROEK d.o.o. za računalne djelatnosti, OIB 78495285795</item>
    </izvorni_sadrzaj>
    <derivirana_varijabla naziv="DomainObject.Predmet.ProtuStrankaListFormatedOIB_1">
      <item>RUDOLF VAN DEN BROEK d.o.o. za računalne djelatnosti, OIB 78495285795</item>
    </derivirana_varijabla>
  </DomainObject.Predmet.ProtuStrankaListFormatedOIB>
  <DomainObject.Predmet.ProtuStrankaListFormatedWithAdress>
    <izvorni_sadrzaj>
      <item>RUDOLF VAN DEN BROEK d.o.o. za računalne djelatnosti, Bunta/bb, 21400 Sutivan</item>
    </izvorni_sadrzaj>
    <derivirana_varijabla naziv="DomainObject.Predmet.ProtuStrankaListFormatedWithAdress_1">
      <item>RUDOLF VAN DEN BROEK d.o.o. za računalne djelatnosti, Bunta/bb, 21400 Sutivan</item>
    </derivirana_varijabla>
  </DomainObject.Predmet.ProtuStrankaListFormatedWithAdress>
  <DomainObject.Predmet.ProtuStrankaListFormatedWithAdressOIB>
    <izvorni_sadrzaj>
      <item>RUDOLF VAN DEN BROEK d.o.o. za računalne djelatnosti, OIB 78495285795, Bunta/bb, 21400 Sutivan</item>
    </izvorni_sadrzaj>
    <derivirana_varijabla naziv="DomainObject.Predmet.ProtuStrankaListFormatedWithAdressOIB_1">
      <item>RUDOLF VAN DEN BROEK d.o.o. za računalne djelatnosti, OIB 78495285795, Bunta/bb, 21400 Sutivan</item>
    </derivirana_varijabla>
  </DomainObject.Predmet.ProtuStrankaListFormatedWithAdressOIB>
  <DomainObject.Predmet.ProtuStrankaListNazivFormated>
    <izvorni_sadrzaj>
      <item>RUDOLF VAN DEN BROEK d.o.o. za računalne djelatnosti</item>
    </izvorni_sadrzaj>
    <derivirana_varijabla naziv="DomainObject.Predmet.ProtuStrankaListNazivFormated_1">
      <item>RUDOLF VAN DEN BROEK d.o.o. za računalne djelatnosti</item>
    </derivirana_varijabla>
  </DomainObject.Predmet.ProtuStrankaListNazivFormated>
  <DomainObject.Predmet.ProtuStrankaListNazivFormatedOIB>
    <izvorni_sadrzaj>
      <item>RUDOLF VAN DEN BROEK d.o.o. za računalne djelatnosti, OIB 78495285795</item>
    </izvorni_sadrzaj>
    <derivirana_varijabla naziv="DomainObject.Predmet.ProtuStrankaListNazivFormatedOIB_1">
      <item>RUDOLF VAN DEN BROEK d.o.o. za računalne djelatnosti, OIB 78495285795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St-242/2018-4</izvorni_sadrzaj>
    <derivirana_varijabla naziv="DomainObject.PoslovniBrojDokumenta_1">St-242/2018-4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RUDOLF VAN DEN BROEK d.o.o. za računalne djelatnosti</izvorni_sadrzaj>
    <derivirana_varijabla naziv="DomainObject.Predmet.ProtustrankaIDrugi_1">RUDOLF VAN DEN BROEK d.o.o. za računalne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RUDOLF VAN DEN BROEK d.o.o. za računalne djelatnosti, OIB 78495285795, Bunta/bb, 21400 Sutivan</izvorni_sadrzaj>
    <derivirana_varijabla naziv="DomainObject.Predmet.ProtustrankaIDrugiAdressOIB_1">RUDOLF VAN DEN BROEK d.o.o. za računalne djelatnosti, OIB 78495285795, Bunta/bb,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VAN DEN BROEK d.o.o. za računalne djelatnosti</item>
      <item>FINANCIJSKA AGENCIJA, RC SPLIT</item>
    </izvorni_sadrzaj>
    <derivirana_varijabla naziv="DomainObject.Predmet.SudioniciListNaziv_1">
      <item>RUDOLF VAN DEN BROEK d.o.o. za računalne djelatnosti</item>
      <item>FINANCIJSKA AGENCIJA, RC SPLIT</item>
    </derivirana_varijabla>
  </DomainObject.Predmet.SudioniciListNaziv>
  <DomainObject.Predmet.SudioniciListAdressOIB>
    <izvorni_sadrzaj>
      <item>RUDOLF VAN DEN BROEK d.o.o. za računalne djelatnosti, OIB 78495285795, Bunta/bb,21400 Sutivan</item>
      <item>FINANCIJSKA AGENCIJA, RC SPLIT, OIB 85821130368, Mažuranićevo šetalište 24 b,21000 Split</item>
    </izvorni_sadrzaj>
    <derivirana_varijabla naziv="DomainObject.Predmet.SudioniciListAdressOIB_1">
      <item>RUDOLF VAN DEN BROEK d.o.o. za računalne djelatnosti, OIB 78495285795, Bunta/bb,21400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859A5-7A73-49EF-B93B-7D5D66C7C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378</properties:Words>
  <properties:Characters>2068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2018-03-29T07:15:00Z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