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861d" w14:paraId="2f9861d" w:rsidRDefault="00AC189B" w:rsidP="00B36C58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C509C3" w:rsidP="00F45B75" w:rsidR="00C509C3">
      <w:pPr>
        <w:jc w:val="right"/>
        <w:rPr>
          <w:sz w:val="24"/>
          <w:szCs w:val="24"/>
        </w:rPr>
      </w:pPr>
    </w:p>
    <w:p w:rsidRDefault="00F45B75" w:rsidP="00F45B75" w:rsid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C509C3" w:rsidP="00F45B75" w:rsidR="00C509C3" w:rsidRPr="00F45B75">
      <w:pPr>
        <w:jc w:val="right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3E71C5">
        <w:rPr>
          <w:sz w:val="24"/>
          <w:szCs w:val="24"/>
        </w:rPr>
        <w:t>5</w:t>
      </w:r>
      <w:r w:rsidR="008E70BE">
        <w:rPr>
          <w:sz w:val="24"/>
          <w:szCs w:val="24"/>
        </w:rPr>
        <w:t>.travnja</w:t>
      </w:r>
      <w:r w:rsidRPr="00F96540">
        <w:rPr>
          <w:sz w:val="24"/>
          <w:szCs w:val="24"/>
        </w:rPr>
        <w:t xml:space="preserve"> 201</w:t>
      </w:r>
      <w:r w:rsidR="002B16B8">
        <w:rPr>
          <w:sz w:val="24"/>
          <w:szCs w:val="24"/>
        </w:rPr>
        <w:t>9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00A39">
      <w:pPr>
        <w:jc w:val="center"/>
        <w:rPr>
          <w:b/>
          <w:sz w:val="24"/>
          <w:szCs w:val="24"/>
        </w:rPr>
      </w:pPr>
      <w:r w:rsidRPr="00C00A39">
        <w:rPr>
          <w:b/>
          <w:sz w:val="24"/>
          <w:szCs w:val="24"/>
        </w:rPr>
        <w:t>r i j e š i o     j e</w:t>
      </w:r>
    </w:p>
    <w:p w:rsidRDefault="008606C6" w:rsidR="008606C6" w:rsidRPr="005164F6">
      <w:pPr>
        <w:rPr>
          <w:sz w:val="24"/>
          <w:szCs w:val="24"/>
        </w:rPr>
      </w:pPr>
    </w:p>
    <w:p w:rsidRDefault="008606C6" w:rsidP="002F1C8B" w:rsidR="008606C6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Odbacuje se prijava tražbine vjerovnika </w:t>
      </w:r>
      <w:r w:rsidR="002B16B8">
        <w:rPr>
          <w:sz w:val="24"/>
          <w:szCs w:val="24"/>
        </w:rPr>
        <w:t xml:space="preserve">TROGIR HOLDING </w:t>
      </w:r>
      <w:r w:rsidR="00286080">
        <w:rPr>
          <w:sz w:val="24"/>
          <w:szCs w:val="24"/>
        </w:rPr>
        <w:t>d.o.o.</w:t>
      </w:r>
      <w:r w:rsidR="006C0F28" w:rsidRPr="005164F6">
        <w:rPr>
          <w:sz w:val="24"/>
          <w:szCs w:val="24"/>
        </w:rPr>
        <w:t>,</w:t>
      </w:r>
      <w:r w:rsidR="00F45B75" w:rsidRPr="005164F6">
        <w:rPr>
          <w:sz w:val="24"/>
          <w:szCs w:val="24"/>
        </w:rPr>
        <w:t xml:space="preserve"> </w:t>
      </w:r>
      <w:r w:rsidR="00214B31">
        <w:rPr>
          <w:sz w:val="24"/>
          <w:szCs w:val="24"/>
        </w:rPr>
        <w:t>Trogir, Put Mulina 2. OIB 09746817380</w:t>
      </w:r>
      <w:r w:rsidR="00B71610" w:rsidRPr="005164F6">
        <w:rPr>
          <w:sz w:val="24"/>
          <w:szCs w:val="24"/>
        </w:rPr>
        <w:t xml:space="preserve"> </w:t>
      </w:r>
      <w:r w:rsidR="00C7073A" w:rsidRPr="005164F6">
        <w:rPr>
          <w:sz w:val="24"/>
          <w:szCs w:val="24"/>
        </w:rPr>
        <w:t xml:space="preserve">u iznosu </w:t>
      </w:r>
      <w:r w:rsidR="00214B31">
        <w:rPr>
          <w:sz w:val="24"/>
          <w:szCs w:val="24"/>
        </w:rPr>
        <w:t>191.</w:t>
      </w:r>
      <w:r w:rsidR="004878C9">
        <w:rPr>
          <w:sz w:val="24"/>
          <w:szCs w:val="24"/>
        </w:rPr>
        <w:t>814,75 kn</w:t>
      </w:r>
      <w:r w:rsidR="00D11510">
        <w:rPr>
          <w:sz w:val="24"/>
          <w:szCs w:val="24"/>
        </w:rPr>
        <w:t>,</w:t>
      </w:r>
      <w:r w:rsidR="0074238A" w:rsidRPr="005164F6">
        <w:rPr>
          <w:sz w:val="24"/>
          <w:szCs w:val="24"/>
        </w:rPr>
        <w:t xml:space="preserve"> </w:t>
      </w:r>
      <w:r w:rsidR="00FC5F35" w:rsidRPr="005164F6">
        <w:rPr>
          <w:sz w:val="24"/>
          <w:szCs w:val="24"/>
        </w:rPr>
        <w:t xml:space="preserve">podnesena </w:t>
      </w:r>
      <w:r w:rsidR="003E71C5">
        <w:rPr>
          <w:sz w:val="24"/>
          <w:szCs w:val="24"/>
        </w:rPr>
        <w:t xml:space="preserve">ovom </w:t>
      </w:r>
      <w:r w:rsidR="004878C9">
        <w:rPr>
          <w:sz w:val="24"/>
          <w:szCs w:val="24"/>
        </w:rPr>
        <w:t>sudu dana 29.siječnja 2018</w:t>
      </w:r>
      <w:r w:rsidR="00FC5F35" w:rsidRPr="005164F6">
        <w:rPr>
          <w:sz w:val="24"/>
          <w:szCs w:val="24"/>
        </w:rPr>
        <w:t>.</w:t>
      </w:r>
      <w:r w:rsidR="00D8226F" w:rsidRPr="005164F6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</w:t>
      </w:r>
      <w:r w:rsidR="00271527" w:rsidRPr="005164F6">
        <w:rPr>
          <w:sz w:val="24"/>
          <w:szCs w:val="24"/>
        </w:rPr>
        <w:t>kao nepravovremen</w:t>
      </w:r>
      <w:r w:rsidR="000E14E3" w:rsidRPr="005164F6">
        <w:rPr>
          <w:sz w:val="24"/>
          <w:szCs w:val="24"/>
        </w:rPr>
        <w:t>a</w:t>
      </w:r>
      <w:r w:rsidR="00C62181">
        <w:rPr>
          <w:sz w:val="24"/>
          <w:szCs w:val="24"/>
        </w:rPr>
        <w:t>.</w:t>
      </w:r>
    </w:p>
    <w:p w:rsidRDefault="008606C6" w:rsidR="008606C6">
      <w:pPr>
        <w:ind w:left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 </w:t>
      </w:r>
    </w:p>
    <w:p w:rsidRDefault="00C509C3" w:rsidR="00C509C3">
      <w:pPr>
        <w:ind w:left="720"/>
        <w:jc w:val="both"/>
        <w:rPr>
          <w:sz w:val="24"/>
          <w:szCs w:val="24"/>
        </w:rPr>
      </w:pPr>
    </w:p>
    <w:p w:rsidRDefault="008606C6" w:rsidR="008606C6" w:rsidRPr="005164F6">
      <w:pPr>
        <w:jc w:val="center"/>
        <w:rPr>
          <w:sz w:val="24"/>
          <w:szCs w:val="24"/>
        </w:rPr>
      </w:pPr>
      <w:r w:rsidRPr="005164F6">
        <w:rPr>
          <w:sz w:val="24"/>
          <w:szCs w:val="24"/>
        </w:rPr>
        <w:t>Obrazloženje</w:t>
      </w:r>
    </w:p>
    <w:p w:rsidRDefault="008606C6" w:rsidR="008606C6" w:rsidRPr="005164F6">
      <w:pPr>
        <w:jc w:val="right"/>
        <w:rPr>
          <w:sz w:val="24"/>
          <w:szCs w:val="24"/>
        </w:rPr>
      </w:pPr>
    </w:p>
    <w:p w:rsidRDefault="0014199A" w:rsidP="00416B7A" w:rsidR="00D56E37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Rješenjem o otvaranju stečajnog postupka nad dužnikom </w:t>
      </w:r>
      <w:r w:rsidR="00431131" w:rsidRPr="005164F6">
        <w:rPr>
          <w:sz w:val="24"/>
          <w:szCs w:val="24"/>
        </w:rPr>
        <w:t>VIADUKT d.d. u stečaju, Zagreb, Kranjčevićeva 2, OIB 74794390096.</w:t>
      </w:r>
      <w:r w:rsidR="00C053E0" w:rsidRPr="005164F6">
        <w:rPr>
          <w:sz w:val="24"/>
          <w:szCs w:val="24"/>
        </w:rPr>
        <w:t xml:space="preserve">, </w:t>
      </w:r>
      <w:r w:rsidR="00C00A39">
        <w:rPr>
          <w:sz w:val="24"/>
          <w:szCs w:val="24"/>
        </w:rPr>
        <w:t xml:space="preserve">poslovni broj St1181/2017. </w:t>
      </w:r>
      <w:r w:rsidR="00D56E37" w:rsidRPr="005164F6">
        <w:rPr>
          <w:sz w:val="24"/>
          <w:szCs w:val="24"/>
        </w:rPr>
        <w:t xml:space="preserve">od </w:t>
      </w:r>
      <w:r w:rsidR="00BF5F8E" w:rsidRPr="005164F6">
        <w:rPr>
          <w:sz w:val="24"/>
          <w:szCs w:val="24"/>
        </w:rPr>
        <w:t>2</w:t>
      </w:r>
      <w:r w:rsidR="00DF5D0D" w:rsidRPr="005164F6">
        <w:rPr>
          <w:sz w:val="24"/>
          <w:szCs w:val="24"/>
        </w:rPr>
        <w:t xml:space="preserve">.listopada </w:t>
      </w:r>
      <w:r w:rsidR="00C053E0" w:rsidRPr="005164F6">
        <w:rPr>
          <w:sz w:val="24"/>
          <w:szCs w:val="24"/>
        </w:rPr>
        <w:t xml:space="preserve"> 2017.</w:t>
      </w:r>
      <w:r w:rsidR="00D56E37" w:rsidRPr="005164F6">
        <w:rPr>
          <w:sz w:val="24"/>
          <w:szCs w:val="24"/>
        </w:rPr>
        <w:t xml:space="preserve"> </w:t>
      </w:r>
      <w:r w:rsidRPr="005164F6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5164F6">
        <w:rPr>
          <w:sz w:val="24"/>
          <w:szCs w:val="24"/>
        </w:rPr>
        <w:t>prijaviti svoje tražbine.</w:t>
      </w:r>
      <w:r w:rsidR="00C053E0" w:rsidRPr="005164F6">
        <w:rPr>
          <w:sz w:val="24"/>
          <w:szCs w:val="24"/>
        </w:rPr>
        <w:t xml:space="preserve"> </w:t>
      </w:r>
      <w:r w:rsidR="00D56E37" w:rsidRPr="005164F6">
        <w:rPr>
          <w:sz w:val="24"/>
          <w:szCs w:val="24"/>
        </w:rPr>
        <w:t xml:space="preserve">Rješenje o otvaranju stečajnog postupka objavljeno je na e-oglasna ploča suda dana </w:t>
      </w:r>
      <w:r w:rsidR="00BF5F8E" w:rsidRPr="005164F6">
        <w:rPr>
          <w:sz w:val="24"/>
          <w:szCs w:val="24"/>
        </w:rPr>
        <w:t>2</w:t>
      </w:r>
      <w:r w:rsidR="00BE210E" w:rsidRPr="005164F6">
        <w:rPr>
          <w:sz w:val="24"/>
          <w:szCs w:val="24"/>
        </w:rPr>
        <w:t>.listopada</w:t>
      </w:r>
      <w:r w:rsidR="00D56E37" w:rsidRPr="005164F6">
        <w:rPr>
          <w:sz w:val="24"/>
          <w:szCs w:val="24"/>
        </w:rPr>
        <w:t xml:space="preserve"> 201</w:t>
      </w:r>
      <w:r w:rsidR="00C053E0" w:rsidRPr="005164F6">
        <w:rPr>
          <w:sz w:val="24"/>
          <w:szCs w:val="24"/>
        </w:rPr>
        <w:t>7</w:t>
      </w:r>
      <w:r w:rsidR="00D56E37" w:rsidRPr="005164F6">
        <w:rPr>
          <w:sz w:val="24"/>
          <w:szCs w:val="24"/>
        </w:rPr>
        <w:t>.</w:t>
      </w:r>
    </w:p>
    <w:p w:rsidRDefault="00D56E37" w:rsidP="00416B7A" w:rsidR="00D56E37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 </w:t>
      </w:r>
    </w:p>
    <w:p w:rsidRDefault="000A4EAC" w:rsidP="00C478FB" w:rsidR="00C478FB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>Vjerovni</w:t>
      </w:r>
      <w:r w:rsidR="006C0F28" w:rsidRPr="005164F6">
        <w:rPr>
          <w:sz w:val="24"/>
          <w:szCs w:val="24"/>
        </w:rPr>
        <w:t>k</w:t>
      </w:r>
      <w:r w:rsidR="00394B40" w:rsidRPr="005164F6">
        <w:rPr>
          <w:sz w:val="24"/>
          <w:szCs w:val="24"/>
        </w:rPr>
        <w:t xml:space="preserve"> </w:t>
      </w:r>
      <w:r w:rsidR="004878C9">
        <w:rPr>
          <w:sz w:val="24"/>
          <w:szCs w:val="24"/>
        </w:rPr>
        <w:t>TROGIR HOLDING d.o.o.</w:t>
      </w:r>
      <w:r w:rsidR="004878C9" w:rsidRPr="005164F6">
        <w:rPr>
          <w:sz w:val="24"/>
          <w:szCs w:val="24"/>
        </w:rPr>
        <w:t xml:space="preserve">, </w:t>
      </w:r>
      <w:r w:rsidR="004878C9">
        <w:rPr>
          <w:sz w:val="24"/>
          <w:szCs w:val="24"/>
        </w:rPr>
        <w:t>Trogir, Put Mulina 2. OIB 09746817380</w:t>
      </w:r>
      <w:r w:rsidR="00BF507B" w:rsidRPr="005164F6">
        <w:rPr>
          <w:sz w:val="24"/>
          <w:szCs w:val="24"/>
        </w:rPr>
        <w:t>,</w:t>
      </w:r>
      <w:r w:rsidR="004878C9">
        <w:rPr>
          <w:sz w:val="24"/>
          <w:szCs w:val="24"/>
        </w:rPr>
        <w:t xml:space="preserve"> koga zastupa </w:t>
      </w:r>
      <w:r w:rsidR="002A15B6">
        <w:rPr>
          <w:sz w:val="24"/>
          <w:szCs w:val="24"/>
        </w:rPr>
        <w:t xml:space="preserve">Edvard Sušac odvjetnik iz Splita, Gorička ulica 12. </w:t>
      </w:r>
      <w:r w:rsidR="004D65E2">
        <w:rPr>
          <w:sz w:val="24"/>
          <w:szCs w:val="24"/>
        </w:rPr>
        <w:t xml:space="preserve">dostavio je ovom sudu dana 28.siječnja 2019. </w:t>
      </w:r>
      <w:r w:rsidR="002A15B6">
        <w:rPr>
          <w:sz w:val="24"/>
          <w:szCs w:val="24"/>
        </w:rPr>
        <w:t>podnesak u kojem navodi kako su djelomičnim rješenjem ovog suda od 9.siječnja 2018. utvrđene tražbine viših isplatnih redova. Međutim tim je rješenjem sud propustio utvrditi tražbinu vjerovnika TROGIR HOLDING d.o.o.</w:t>
      </w:r>
      <w:r w:rsidR="002A15B6" w:rsidRPr="005164F6">
        <w:rPr>
          <w:sz w:val="24"/>
          <w:szCs w:val="24"/>
        </w:rPr>
        <w:t xml:space="preserve">, </w:t>
      </w:r>
      <w:r w:rsidR="002A15B6">
        <w:rPr>
          <w:sz w:val="24"/>
          <w:szCs w:val="24"/>
        </w:rPr>
        <w:t>Trogir, Put Mulina 2. OIB 09746817380</w:t>
      </w:r>
      <w:r w:rsidR="002A15B6" w:rsidRPr="005164F6">
        <w:rPr>
          <w:sz w:val="24"/>
          <w:szCs w:val="24"/>
        </w:rPr>
        <w:t xml:space="preserve"> u iznosu </w:t>
      </w:r>
      <w:r w:rsidR="002A15B6">
        <w:rPr>
          <w:sz w:val="24"/>
          <w:szCs w:val="24"/>
        </w:rPr>
        <w:t xml:space="preserve">191.814,75kn, koju tražbinu je taj vjerovnik </w:t>
      </w:r>
      <w:r w:rsidR="00D52242">
        <w:rPr>
          <w:sz w:val="24"/>
          <w:szCs w:val="24"/>
        </w:rPr>
        <w:t xml:space="preserve">prijavio u predstečajnom postupku nad dužnikom VIADUKT d.d. </w:t>
      </w:r>
      <w:r w:rsidR="00C478FB">
        <w:rPr>
          <w:sz w:val="24"/>
          <w:szCs w:val="24"/>
        </w:rPr>
        <w:t xml:space="preserve">koji se vodio </w:t>
      </w:r>
      <w:r w:rsidR="00D52242">
        <w:rPr>
          <w:sz w:val="24"/>
          <w:szCs w:val="24"/>
        </w:rPr>
        <w:t xml:space="preserve">pod poslovnim brojem ovog suda St-1504/17. </w:t>
      </w:r>
    </w:p>
    <w:p w:rsidRDefault="00C478FB" w:rsidP="00C478FB" w:rsidR="00C478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52242">
        <w:rPr>
          <w:sz w:val="24"/>
          <w:szCs w:val="24"/>
        </w:rPr>
        <w:t xml:space="preserve">ako je pravomoćnim rješenjem ovog suda </w:t>
      </w:r>
      <w:r w:rsidR="00015A08">
        <w:rPr>
          <w:sz w:val="24"/>
          <w:szCs w:val="24"/>
        </w:rPr>
        <w:t>12. svibnja 2017.,</w:t>
      </w:r>
      <w:r w:rsidR="00ED5C64">
        <w:rPr>
          <w:sz w:val="24"/>
          <w:szCs w:val="24"/>
        </w:rPr>
        <w:t xml:space="preserve"> </w:t>
      </w:r>
      <w:r w:rsidR="00015A08">
        <w:rPr>
          <w:sz w:val="24"/>
          <w:szCs w:val="24"/>
        </w:rPr>
        <w:t>poslovni broj St-1181/17 određeno spajanje ovosud</w:t>
      </w:r>
      <w:r w:rsidR="009E4E54">
        <w:rPr>
          <w:sz w:val="24"/>
          <w:szCs w:val="24"/>
        </w:rPr>
        <w:t xml:space="preserve">nog </w:t>
      </w:r>
      <w:r w:rsidR="00015A08">
        <w:rPr>
          <w:sz w:val="24"/>
          <w:szCs w:val="24"/>
        </w:rPr>
        <w:t>postupka pod poslovnim brojem St-</w:t>
      </w:r>
      <w:r w:rsidR="009E4E54">
        <w:rPr>
          <w:sz w:val="24"/>
          <w:szCs w:val="24"/>
        </w:rPr>
        <w:t>1504/17 na ovosudni stečajni postupak pod gornjim</w:t>
      </w:r>
      <w:r>
        <w:rPr>
          <w:sz w:val="24"/>
          <w:szCs w:val="24"/>
        </w:rPr>
        <w:t xml:space="preserve"> </w:t>
      </w:r>
      <w:r w:rsidR="009E4E54">
        <w:rPr>
          <w:sz w:val="24"/>
          <w:szCs w:val="24"/>
        </w:rPr>
        <w:t xml:space="preserve">poslovnim brojem, vjerovnik smatra </w:t>
      </w:r>
      <w:r w:rsidR="0028127A">
        <w:rPr>
          <w:sz w:val="24"/>
          <w:szCs w:val="24"/>
        </w:rPr>
        <w:t xml:space="preserve">valjanom </w:t>
      </w:r>
      <w:r>
        <w:rPr>
          <w:sz w:val="24"/>
          <w:szCs w:val="24"/>
        </w:rPr>
        <w:t>svoju prijavu tražbine</w:t>
      </w:r>
      <w:r w:rsidR="00ED5C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84A46">
        <w:rPr>
          <w:sz w:val="24"/>
          <w:szCs w:val="24"/>
        </w:rPr>
        <w:t xml:space="preserve">iz </w:t>
      </w:r>
      <w:r>
        <w:rPr>
          <w:sz w:val="24"/>
          <w:szCs w:val="24"/>
        </w:rPr>
        <w:t>predstečajno</w:t>
      </w:r>
      <w:r w:rsidR="00884A46">
        <w:rPr>
          <w:sz w:val="24"/>
          <w:szCs w:val="24"/>
        </w:rPr>
        <w:t>g</w:t>
      </w:r>
      <w:r>
        <w:rPr>
          <w:sz w:val="24"/>
          <w:szCs w:val="24"/>
        </w:rPr>
        <w:t xml:space="preserve"> postupku nad dužnikom VIADUKT d.d., </w:t>
      </w:r>
      <w:r w:rsidR="00F97F19">
        <w:rPr>
          <w:sz w:val="24"/>
          <w:szCs w:val="24"/>
        </w:rPr>
        <w:t xml:space="preserve">u iznosu od 191.814,75 kn,  jer je </w:t>
      </w:r>
      <w:r>
        <w:rPr>
          <w:sz w:val="24"/>
          <w:szCs w:val="24"/>
        </w:rPr>
        <w:t>po mišljenju vjerovnika: „Stečajni upravitelj bio dužan sastaviti popis svih dužnikovih vjerovnika za koje je mogao saznati iz poslovnih knjiga i poslovne dokumentacije dužnika te drugi</w:t>
      </w:r>
      <w:r w:rsidR="00884A46">
        <w:rPr>
          <w:sz w:val="24"/>
          <w:szCs w:val="24"/>
        </w:rPr>
        <w:t>h</w:t>
      </w:r>
      <w:r>
        <w:rPr>
          <w:sz w:val="24"/>
          <w:szCs w:val="24"/>
        </w:rPr>
        <w:t xml:space="preserve"> podataka dužnika, prijava tražbine ili na drugi način“.</w:t>
      </w:r>
    </w:p>
    <w:p w:rsidRDefault="00C478FB" w:rsidP="00C478FB" w:rsidR="00C478FB">
      <w:pPr>
        <w:ind w:firstLine="720"/>
        <w:jc w:val="both"/>
        <w:rPr>
          <w:sz w:val="24"/>
          <w:szCs w:val="24"/>
        </w:rPr>
      </w:pPr>
    </w:p>
    <w:p w:rsidRDefault="00CB3D81" w:rsidP="00C478FB" w:rsidR="00CB3D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Stečajnom je upravitelju dostavljen podnesak vjerovnika od 29.siječnja 2018.</w:t>
      </w:r>
    </w:p>
    <w:p w:rsidRDefault="00CB3D81" w:rsidP="00C478FB" w:rsidR="00CB3D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se očitovao podneskom od 26.ožujka 2019.</w:t>
      </w:r>
    </w:p>
    <w:p w:rsidRDefault="00CB3D81" w:rsidP="00C478FB" w:rsidR="00CB3D81">
      <w:pPr>
        <w:ind w:firstLine="720"/>
        <w:jc w:val="both"/>
        <w:rPr>
          <w:sz w:val="24"/>
          <w:szCs w:val="24"/>
        </w:rPr>
      </w:pPr>
    </w:p>
    <w:p w:rsidRDefault="00007C10" w:rsidP="00C478FB" w:rsidR="00BC52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očitovanja stečajnog upravitelja proizlazi kako  </w:t>
      </w:r>
      <w:r w:rsidR="004D65E2">
        <w:rPr>
          <w:sz w:val="24"/>
          <w:szCs w:val="24"/>
        </w:rPr>
        <w:t xml:space="preserve">je </w:t>
      </w:r>
      <w:r>
        <w:rPr>
          <w:sz w:val="24"/>
          <w:szCs w:val="24"/>
        </w:rPr>
        <w:t>stečajni vjerovnik TROGIR HOLDING d.o.o.</w:t>
      </w:r>
      <w:r w:rsidRPr="005164F6">
        <w:rPr>
          <w:sz w:val="24"/>
          <w:szCs w:val="24"/>
        </w:rPr>
        <w:t xml:space="preserve">, </w:t>
      </w:r>
      <w:r>
        <w:rPr>
          <w:sz w:val="24"/>
          <w:szCs w:val="24"/>
        </w:rPr>
        <w:t>Trogir, Put Mulina 2. OIB 09746817380</w:t>
      </w:r>
      <w:r w:rsidRPr="005164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prijavio tražbinu </w:t>
      </w:r>
      <w:r w:rsidRPr="005164F6">
        <w:rPr>
          <w:sz w:val="24"/>
          <w:szCs w:val="24"/>
        </w:rPr>
        <w:t xml:space="preserve">u iznosu </w:t>
      </w:r>
      <w:r>
        <w:rPr>
          <w:sz w:val="24"/>
          <w:szCs w:val="24"/>
        </w:rPr>
        <w:t>191.814,75</w:t>
      </w:r>
      <w:r w:rsidR="003B42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 u predstečajnom postupku nad dužnikom VIADUKT d.d. </w:t>
      </w:r>
      <w:r w:rsidR="003B4246">
        <w:rPr>
          <w:sz w:val="24"/>
          <w:szCs w:val="24"/>
        </w:rPr>
        <w:t xml:space="preserve">pod poslovnim brojem St-1504/17. Međutim, nije prijavio </w:t>
      </w:r>
      <w:r w:rsidR="00BC5262">
        <w:rPr>
          <w:sz w:val="24"/>
          <w:szCs w:val="24"/>
        </w:rPr>
        <w:t xml:space="preserve">svoju </w:t>
      </w:r>
      <w:r w:rsidR="003B4246">
        <w:rPr>
          <w:sz w:val="24"/>
          <w:szCs w:val="24"/>
        </w:rPr>
        <w:t xml:space="preserve">tražbinu u stečajnom postupku nad dužnikom </w:t>
      </w:r>
      <w:r w:rsidR="00BC5262">
        <w:rPr>
          <w:sz w:val="24"/>
          <w:szCs w:val="24"/>
        </w:rPr>
        <w:t xml:space="preserve">VIADUKT d.d. </w:t>
      </w:r>
      <w:r w:rsidR="003B4246">
        <w:rPr>
          <w:sz w:val="24"/>
          <w:szCs w:val="24"/>
        </w:rPr>
        <w:t>pod gornjim poslovnim brojem</w:t>
      </w:r>
      <w:r w:rsidR="00BC5262">
        <w:rPr>
          <w:sz w:val="24"/>
          <w:szCs w:val="24"/>
        </w:rPr>
        <w:t>, a š</w:t>
      </w:r>
      <w:r w:rsidR="004D65E2">
        <w:rPr>
          <w:sz w:val="24"/>
          <w:szCs w:val="24"/>
        </w:rPr>
        <w:t>t</w:t>
      </w:r>
      <w:r w:rsidR="00BC5262">
        <w:rPr>
          <w:sz w:val="24"/>
          <w:szCs w:val="24"/>
        </w:rPr>
        <w:t xml:space="preserve">o je bio dužan </w:t>
      </w:r>
      <w:r w:rsidR="00430D66">
        <w:rPr>
          <w:sz w:val="24"/>
          <w:szCs w:val="24"/>
        </w:rPr>
        <w:t xml:space="preserve">učiniti sukladno </w:t>
      </w:r>
      <w:r w:rsidR="00BC5262">
        <w:rPr>
          <w:sz w:val="24"/>
          <w:szCs w:val="24"/>
        </w:rPr>
        <w:t>odredbama SZ-a</w:t>
      </w:r>
      <w:r w:rsidR="003B4246">
        <w:rPr>
          <w:sz w:val="24"/>
          <w:szCs w:val="24"/>
        </w:rPr>
        <w:t xml:space="preserve">. </w:t>
      </w:r>
    </w:p>
    <w:p w:rsidRDefault="00BC5262" w:rsidP="00C478FB" w:rsidR="00BC5262">
      <w:pPr>
        <w:ind w:firstLine="720"/>
        <w:jc w:val="both"/>
        <w:rPr>
          <w:sz w:val="24"/>
          <w:szCs w:val="24"/>
        </w:rPr>
      </w:pPr>
    </w:p>
    <w:p w:rsidRDefault="00BC5262" w:rsidP="00C478FB" w:rsidR="001058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iz očitovanja stečajnog upravitelja proizlazi da vjerovnik TROGIR HOLDING d.o.o.</w:t>
      </w:r>
      <w:r w:rsidRPr="005164F6">
        <w:rPr>
          <w:sz w:val="24"/>
          <w:szCs w:val="24"/>
        </w:rPr>
        <w:t xml:space="preserve">, </w:t>
      </w:r>
      <w:r>
        <w:rPr>
          <w:sz w:val="24"/>
          <w:szCs w:val="24"/>
        </w:rPr>
        <w:t>Trogir, Put Mulina 2. OIB 09746817380 nije na adresu stečajnog upravitelja naznačenu</w:t>
      </w:r>
      <w:r w:rsidR="00B93E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rješenju o otvaranju stečajnog postupka prijavio svoju stečajnu tražbinu, </w:t>
      </w:r>
      <w:r w:rsidR="00105887">
        <w:rPr>
          <w:sz w:val="24"/>
          <w:szCs w:val="24"/>
        </w:rPr>
        <w:t xml:space="preserve">a u podnesku dužnika od 29.siječnja 2018. se traži donošenje odluke </w:t>
      </w:r>
      <w:r w:rsidR="000D6CCF">
        <w:rPr>
          <w:sz w:val="24"/>
          <w:szCs w:val="24"/>
        </w:rPr>
        <w:t>p</w:t>
      </w:r>
      <w:r w:rsidR="00105887">
        <w:rPr>
          <w:sz w:val="24"/>
          <w:szCs w:val="24"/>
        </w:rPr>
        <w:t xml:space="preserve">o prijavi tražbine na iznos od 191.814,75 kn, </w:t>
      </w:r>
      <w:r>
        <w:rPr>
          <w:sz w:val="24"/>
          <w:szCs w:val="24"/>
        </w:rPr>
        <w:t xml:space="preserve">to je sud </w:t>
      </w:r>
      <w:r w:rsidR="00105887">
        <w:rPr>
          <w:sz w:val="24"/>
          <w:szCs w:val="24"/>
        </w:rPr>
        <w:t>navedenom podnesku dužnika dao značenje prijave stečajne tražbine</w:t>
      </w:r>
      <w:r w:rsidR="00B93EC0">
        <w:rPr>
          <w:sz w:val="24"/>
          <w:szCs w:val="24"/>
        </w:rPr>
        <w:t xml:space="preserve"> (članak 257. stavak 1.</w:t>
      </w:r>
      <w:r w:rsidR="00A85775" w:rsidRPr="00C72788">
        <w:rPr>
          <w:sz w:val="24"/>
        </w:rPr>
        <w:t>Stečajn</w:t>
      </w:r>
      <w:r w:rsidR="00A85775">
        <w:rPr>
          <w:sz w:val="24"/>
        </w:rPr>
        <w:t>og</w:t>
      </w:r>
      <w:r w:rsidR="00A85775" w:rsidRPr="00C72788">
        <w:rPr>
          <w:sz w:val="24"/>
        </w:rPr>
        <w:t xml:space="preserve"> zakon</w:t>
      </w:r>
      <w:r w:rsidR="00A85775">
        <w:rPr>
          <w:sz w:val="24"/>
        </w:rPr>
        <w:t xml:space="preserve">a, </w:t>
      </w:r>
      <w:r w:rsidR="00A85775" w:rsidRPr="00C72788">
        <w:rPr>
          <w:sz w:val="24"/>
        </w:rPr>
        <w:t>N.N. br.71/15</w:t>
      </w:r>
      <w:r w:rsidR="00A85775">
        <w:rPr>
          <w:sz w:val="24"/>
        </w:rPr>
        <w:t xml:space="preserve"> 104/17</w:t>
      </w:r>
      <w:r w:rsidR="00A85775" w:rsidRPr="00C72788">
        <w:rPr>
          <w:sz w:val="24"/>
        </w:rPr>
        <w:t>, dalje: SZ</w:t>
      </w:r>
      <w:r w:rsidR="00A85775">
        <w:rPr>
          <w:sz w:val="24"/>
        </w:rPr>
        <w:t>)</w:t>
      </w:r>
      <w:r w:rsidR="00B93EC0">
        <w:rPr>
          <w:sz w:val="24"/>
          <w:szCs w:val="24"/>
        </w:rPr>
        <w:t xml:space="preserve"> </w:t>
      </w:r>
      <w:r w:rsidR="00105887">
        <w:rPr>
          <w:sz w:val="24"/>
          <w:szCs w:val="24"/>
        </w:rPr>
        <w:t xml:space="preserve"> i donio odluku po</w:t>
      </w:r>
      <w:r w:rsidR="00A85775">
        <w:rPr>
          <w:sz w:val="24"/>
          <w:szCs w:val="24"/>
        </w:rPr>
        <w:t xml:space="preserve">vodom te </w:t>
      </w:r>
      <w:r w:rsidR="00105887">
        <w:rPr>
          <w:sz w:val="24"/>
          <w:szCs w:val="24"/>
        </w:rPr>
        <w:t>prijav</w:t>
      </w:r>
      <w:r w:rsidR="00A85775">
        <w:rPr>
          <w:sz w:val="24"/>
          <w:szCs w:val="24"/>
        </w:rPr>
        <w:t>e tražbine</w:t>
      </w:r>
      <w:r w:rsidR="00105887">
        <w:rPr>
          <w:sz w:val="24"/>
          <w:szCs w:val="24"/>
        </w:rPr>
        <w:t>.</w:t>
      </w:r>
    </w:p>
    <w:p w:rsidRDefault="00105887" w:rsidP="00C478FB" w:rsidR="00105887">
      <w:pPr>
        <w:ind w:firstLine="720"/>
        <w:jc w:val="both"/>
        <w:rPr>
          <w:sz w:val="24"/>
          <w:szCs w:val="24"/>
        </w:rPr>
      </w:pPr>
    </w:p>
    <w:p w:rsidRDefault="00137F8C" w:rsidP="00C478FB" w:rsidR="00137F8C">
      <w:pPr>
        <w:ind w:firstLine="720"/>
        <w:jc w:val="both"/>
        <w:rPr>
          <w:sz w:val="24"/>
          <w:szCs w:val="24"/>
        </w:rPr>
      </w:pPr>
    </w:p>
    <w:p w:rsidRDefault="00137F8C" w:rsidP="00C478FB" w:rsidR="00675B7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i predstečajni postupak su </w:t>
      </w:r>
      <w:r w:rsidR="00675B7E">
        <w:rPr>
          <w:sz w:val="24"/>
          <w:szCs w:val="24"/>
        </w:rPr>
        <w:t>dv</w:t>
      </w:r>
      <w:r w:rsidR="00A85775">
        <w:rPr>
          <w:sz w:val="24"/>
          <w:szCs w:val="24"/>
        </w:rPr>
        <w:t>a</w:t>
      </w:r>
      <w:r w:rsidR="00675B7E">
        <w:rPr>
          <w:sz w:val="24"/>
          <w:szCs w:val="24"/>
        </w:rPr>
        <w:t xml:space="preserve"> </w:t>
      </w:r>
      <w:r w:rsidR="000D6CCF">
        <w:rPr>
          <w:sz w:val="24"/>
          <w:szCs w:val="24"/>
        </w:rPr>
        <w:t xml:space="preserve">odvojena i </w:t>
      </w:r>
      <w:r>
        <w:rPr>
          <w:sz w:val="24"/>
          <w:szCs w:val="24"/>
        </w:rPr>
        <w:t>sasvim različit</w:t>
      </w:r>
      <w:r w:rsidR="00A85775">
        <w:rPr>
          <w:sz w:val="24"/>
          <w:szCs w:val="24"/>
        </w:rPr>
        <w:t>a</w:t>
      </w:r>
      <w:r>
        <w:rPr>
          <w:sz w:val="24"/>
          <w:szCs w:val="24"/>
        </w:rPr>
        <w:t xml:space="preserve"> postup</w:t>
      </w:r>
      <w:r w:rsidR="006136F3">
        <w:rPr>
          <w:sz w:val="24"/>
          <w:szCs w:val="24"/>
        </w:rPr>
        <w:t>ka</w:t>
      </w:r>
      <w:r>
        <w:rPr>
          <w:sz w:val="24"/>
          <w:szCs w:val="24"/>
        </w:rPr>
        <w:t>, regulirana različitim pravilima, s tim da im je zajedničko</w:t>
      </w:r>
      <w:r w:rsidR="006136F3">
        <w:rPr>
          <w:sz w:val="24"/>
          <w:szCs w:val="24"/>
        </w:rPr>
        <w:t xml:space="preserve"> </w:t>
      </w:r>
      <w:r w:rsidR="00675B7E">
        <w:rPr>
          <w:sz w:val="24"/>
          <w:szCs w:val="24"/>
        </w:rPr>
        <w:t xml:space="preserve">to što </w:t>
      </w:r>
      <w:r w:rsidR="006136F3">
        <w:rPr>
          <w:sz w:val="24"/>
          <w:szCs w:val="24"/>
        </w:rPr>
        <w:t>su pravila stečajnog i predstečajnog postupka obuhvaćena jednim Zakonom (</w:t>
      </w:r>
      <w:r w:rsidR="00A85775">
        <w:rPr>
          <w:sz w:val="24"/>
          <w:szCs w:val="24"/>
        </w:rPr>
        <w:t>SZ)</w:t>
      </w:r>
      <w:r w:rsidR="00940E49">
        <w:rPr>
          <w:sz w:val="24"/>
          <w:szCs w:val="24"/>
        </w:rPr>
        <w:t>.</w:t>
      </w:r>
      <w:r w:rsidR="00ED5C1F">
        <w:rPr>
          <w:sz w:val="24"/>
          <w:szCs w:val="24"/>
        </w:rPr>
        <w:t xml:space="preserve"> Radnje i postupci poduzeti u jednom postupku </w:t>
      </w:r>
      <w:r w:rsidR="008F459D">
        <w:rPr>
          <w:sz w:val="24"/>
          <w:szCs w:val="24"/>
        </w:rPr>
        <w:t xml:space="preserve">(po logici stvari u predstečajnom postupku) </w:t>
      </w:r>
      <w:r w:rsidR="00ED5C1F">
        <w:rPr>
          <w:sz w:val="24"/>
          <w:szCs w:val="24"/>
        </w:rPr>
        <w:t>nemaju nikakvog procesnog značaja u drugom  (stečajnom) postupku.</w:t>
      </w:r>
    </w:p>
    <w:p w:rsidRDefault="009A7284" w:rsidP="00C478FB" w:rsidR="002D67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 utvrđenje tražbina, u</w:t>
      </w:r>
      <w:r w:rsidR="00ED5C1F">
        <w:rPr>
          <w:sz w:val="24"/>
          <w:szCs w:val="24"/>
        </w:rPr>
        <w:t xml:space="preserve"> predstečajnom postupku </w:t>
      </w:r>
      <w:r w:rsidR="002D67B4">
        <w:rPr>
          <w:sz w:val="24"/>
          <w:szCs w:val="24"/>
        </w:rPr>
        <w:t xml:space="preserve">vjerovnici </w:t>
      </w:r>
      <w:r w:rsidR="00017E53">
        <w:rPr>
          <w:sz w:val="24"/>
          <w:szCs w:val="24"/>
        </w:rPr>
        <w:t xml:space="preserve">mogu, ali i ne moraju </w:t>
      </w:r>
      <w:r w:rsidR="002D67B4">
        <w:rPr>
          <w:sz w:val="24"/>
          <w:szCs w:val="24"/>
        </w:rPr>
        <w:t>podnijeti prijavu tražbine (</w:t>
      </w:r>
      <w:r w:rsidR="00017E53">
        <w:rPr>
          <w:sz w:val="24"/>
          <w:szCs w:val="24"/>
        </w:rPr>
        <w:t xml:space="preserve">npr. </w:t>
      </w:r>
      <w:r w:rsidR="002D67B4">
        <w:rPr>
          <w:sz w:val="24"/>
          <w:szCs w:val="24"/>
        </w:rPr>
        <w:t>predmnjev</w:t>
      </w:r>
      <w:r w:rsidR="00017E53">
        <w:rPr>
          <w:sz w:val="24"/>
          <w:szCs w:val="24"/>
        </w:rPr>
        <w:t>a</w:t>
      </w:r>
      <w:r w:rsidR="002D67B4">
        <w:rPr>
          <w:sz w:val="24"/>
          <w:szCs w:val="24"/>
        </w:rPr>
        <w:t xml:space="preserve"> prijave</w:t>
      </w:r>
      <w:r w:rsidR="008F459D">
        <w:rPr>
          <w:sz w:val="24"/>
          <w:szCs w:val="24"/>
        </w:rPr>
        <w:t xml:space="preserve"> tražbine</w:t>
      </w:r>
      <w:r w:rsidR="002D67B4">
        <w:rPr>
          <w:sz w:val="24"/>
          <w:szCs w:val="24"/>
        </w:rPr>
        <w:t>, članak 39. SZ-a)</w:t>
      </w:r>
      <w:r w:rsidR="00017E53">
        <w:rPr>
          <w:sz w:val="24"/>
          <w:szCs w:val="24"/>
        </w:rPr>
        <w:t xml:space="preserve">. Pravilima </w:t>
      </w:r>
      <w:r w:rsidR="002D67B4">
        <w:rPr>
          <w:sz w:val="24"/>
          <w:szCs w:val="24"/>
        </w:rPr>
        <w:t>stečajnog postupka izričito</w:t>
      </w:r>
      <w:r>
        <w:rPr>
          <w:sz w:val="24"/>
          <w:szCs w:val="24"/>
        </w:rPr>
        <w:t xml:space="preserve"> je</w:t>
      </w:r>
      <w:r w:rsidR="002D67B4">
        <w:rPr>
          <w:sz w:val="24"/>
          <w:szCs w:val="24"/>
        </w:rPr>
        <w:t xml:space="preserve"> propisana obveza vjerovnika </w:t>
      </w:r>
      <w:r>
        <w:rPr>
          <w:sz w:val="24"/>
          <w:szCs w:val="24"/>
        </w:rPr>
        <w:t xml:space="preserve">na podnošenje </w:t>
      </w:r>
      <w:r w:rsidR="002D67B4">
        <w:rPr>
          <w:sz w:val="24"/>
          <w:szCs w:val="24"/>
        </w:rPr>
        <w:t>prijav</w:t>
      </w:r>
      <w:r>
        <w:rPr>
          <w:sz w:val="24"/>
          <w:szCs w:val="24"/>
        </w:rPr>
        <w:t>e</w:t>
      </w:r>
      <w:r w:rsidR="002D67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stečajne </w:t>
      </w:r>
      <w:r w:rsidR="002D67B4">
        <w:rPr>
          <w:sz w:val="24"/>
          <w:szCs w:val="24"/>
        </w:rPr>
        <w:t>tražbine.</w:t>
      </w:r>
    </w:p>
    <w:p w:rsidRDefault="00B52617" w:rsidP="001D135B" w:rsidR="00906B1F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Prema odredbi članka 129. stavak 1. podstavak 4.</w:t>
      </w:r>
      <w:r w:rsidR="00166E6D">
        <w:rPr>
          <w:sz w:val="24"/>
          <w:szCs w:val="24"/>
        </w:rPr>
        <w:t xml:space="preserve"> SZ-a</w:t>
      </w:r>
      <w:r w:rsidRPr="00C72788">
        <w:rPr>
          <w:sz w:val="24"/>
          <w:szCs w:val="24"/>
        </w:rPr>
        <w:t xml:space="preserve"> </w:t>
      </w:r>
      <w:r w:rsidRPr="008F459D">
        <w:rPr>
          <w:sz w:val="24"/>
          <w:szCs w:val="24"/>
          <w:u w:val="single"/>
        </w:rPr>
        <w:t xml:space="preserve">rješenje o otvaranju stečajnog postupka osobito </w:t>
      </w:r>
      <w:r w:rsidRPr="009720CA">
        <w:rPr>
          <w:sz w:val="24"/>
          <w:szCs w:val="24"/>
          <w:u w:val="single"/>
        </w:rPr>
        <w:t xml:space="preserve">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="004A3374">
        <w:rPr>
          <w:sz w:val="24"/>
          <w:szCs w:val="24"/>
          <w:u w:val="single"/>
        </w:rPr>
        <w:t>,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 xml:space="preserve">akona, </w:t>
      </w:r>
      <w:r w:rsidR="00A90D02" w:rsidRPr="00C00A39">
        <w:rPr>
          <w:sz w:val="24"/>
          <w:szCs w:val="24"/>
          <w:u w:val="single"/>
        </w:rPr>
        <w:t>prijav</w:t>
      </w:r>
      <w:r w:rsidR="000A4EAC" w:rsidRPr="00C00A39">
        <w:rPr>
          <w:sz w:val="24"/>
          <w:szCs w:val="24"/>
          <w:u w:val="single"/>
        </w:rPr>
        <w:t>u</w:t>
      </w:r>
      <w:r w:rsidR="00A90D02" w:rsidRPr="00C00A39">
        <w:rPr>
          <w:sz w:val="24"/>
          <w:szCs w:val="24"/>
          <w:u w:val="single"/>
        </w:rPr>
        <w:t xml:space="preserve"> tražbin</w:t>
      </w:r>
      <w:r w:rsidR="000A4EAC" w:rsidRPr="00C00A39">
        <w:rPr>
          <w:sz w:val="24"/>
          <w:szCs w:val="24"/>
          <w:u w:val="single"/>
        </w:rPr>
        <w:t xml:space="preserve">e podnesenu </w:t>
      </w:r>
      <w:r w:rsidR="00906B1F" w:rsidRPr="00C00A39">
        <w:rPr>
          <w:sz w:val="24"/>
          <w:szCs w:val="24"/>
          <w:u w:val="single"/>
        </w:rPr>
        <w:t xml:space="preserve">nakon isteka roka za prijavljivanje </w:t>
      </w:r>
      <w:r w:rsidR="000A4EAC" w:rsidRPr="00C00A39">
        <w:rPr>
          <w:sz w:val="24"/>
          <w:szCs w:val="24"/>
          <w:u w:val="single"/>
        </w:rPr>
        <w:t>sud će odbaciti rješenjem</w:t>
      </w:r>
      <w:r w:rsidR="000A4EAC" w:rsidRPr="00C72788">
        <w:rPr>
          <w:sz w:val="24"/>
          <w:szCs w:val="24"/>
        </w:rPr>
        <w:t>.</w:t>
      </w:r>
    </w:p>
    <w:p w:rsidRDefault="009720CA" w:rsidP="001D135B" w:rsidR="009720CA">
      <w:pPr>
        <w:ind w:firstLine="720"/>
        <w:jc w:val="both"/>
        <w:rPr>
          <w:sz w:val="24"/>
          <w:szCs w:val="24"/>
        </w:rPr>
      </w:pPr>
    </w:p>
    <w:p w:rsidRDefault="00864A7B" w:rsidP="001D135B" w:rsidR="00864A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Odredbama </w:t>
      </w:r>
      <w:r w:rsidR="00F060A1">
        <w:rPr>
          <w:sz w:val="24"/>
          <w:szCs w:val="24"/>
        </w:rPr>
        <w:t xml:space="preserve">Glave III </w:t>
      </w:r>
      <w:r>
        <w:rPr>
          <w:sz w:val="24"/>
          <w:szCs w:val="24"/>
        </w:rPr>
        <w:t>SZ-a</w:t>
      </w:r>
      <w:r w:rsidR="00F060A1">
        <w:rPr>
          <w:sz w:val="24"/>
          <w:szCs w:val="24"/>
        </w:rPr>
        <w:t xml:space="preserve">, Stečajni postupak, </w:t>
      </w:r>
      <w:r w:rsidR="000E4C87">
        <w:rPr>
          <w:sz w:val="24"/>
          <w:szCs w:val="24"/>
        </w:rPr>
        <w:t>za tražbine radnika i prijašnjih dužnikovih radnika dospjel</w:t>
      </w:r>
      <w:r w:rsidR="00F606CF">
        <w:rPr>
          <w:sz w:val="24"/>
          <w:szCs w:val="24"/>
        </w:rPr>
        <w:t>e</w:t>
      </w:r>
      <w:r w:rsidR="000E4C87">
        <w:rPr>
          <w:sz w:val="24"/>
          <w:szCs w:val="24"/>
        </w:rPr>
        <w:t xml:space="preserve"> do otvaranja stečajnog postupka (članak 257. stavak 3. SZ-a), </w:t>
      </w:r>
      <w:r w:rsidR="000A2884">
        <w:rPr>
          <w:sz w:val="24"/>
          <w:szCs w:val="24"/>
        </w:rPr>
        <w:t>propisana je obveza stečajnog upravitelja sastaviti prijave tražbine i predočiti ih radnicima u dva primjerka</w:t>
      </w:r>
      <w:r w:rsidR="00FF7B46">
        <w:rPr>
          <w:sz w:val="24"/>
          <w:szCs w:val="24"/>
        </w:rPr>
        <w:t xml:space="preserve"> na potpis</w:t>
      </w:r>
      <w:r w:rsidR="000A2884">
        <w:rPr>
          <w:sz w:val="24"/>
          <w:szCs w:val="24"/>
        </w:rPr>
        <w:t>. Svi ostali stečajni vjerovnici dužni su, bez iznimke, podnijeti prijavu tražbine stečajnom</w:t>
      </w:r>
      <w:r w:rsidR="00FF7B46">
        <w:rPr>
          <w:sz w:val="24"/>
          <w:szCs w:val="24"/>
        </w:rPr>
        <w:t xml:space="preserve"> </w:t>
      </w:r>
      <w:r w:rsidR="000A2884">
        <w:rPr>
          <w:sz w:val="24"/>
          <w:szCs w:val="24"/>
        </w:rPr>
        <w:t>upravitelju</w:t>
      </w:r>
      <w:r w:rsidR="007B4465">
        <w:rPr>
          <w:sz w:val="24"/>
          <w:szCs w:val="24"/>
        </w:rPr>
        <w:t xml:space="preserve">, odnosno </w:t>
      </w:r>
      <w:r w:rsidR="00965C98">
        <w:rPr>
          <w:sz w:val="24"/>
          <w:szCs w:val="24"/>
        </w:rPr>
        <w:t>Glav</w:t>
      </w:r>
      <w:r w:rsidR="007B4465">
        <w:rPr>
          <w:sz w:val="24"/>
          <w:szCs w:val="24"/>
        </w:rPr>
        <w:t>a</w:t>
      </w:r>
      <w:r w:rsidR="00965C98">
        <w:rPr>
          <w:sz w:val="24"/>
          <w:szCs w:val="24"/>
        </w:rPr>
        <w:t xml:space="preserve"> III</w:t>
      </w:r>
      <w:r w:rsidR="00F060A1">
        <w:rPr>
          <w:sz w:val="24"/>
          <w:szCs w:val="24"/>
        </w:rPr>
        <w:t xml:space="preserve"> </w:t>
      </w:r>
      <w:r w:rsidR="007B4465">
        <w:rPr>
          <w:sz w:val="24"/>
          <w:szCs w:val="24"/>
        </w:rPr>
        <w:t xml:space="preserve"> SZ ne sadržava odredbe koje bi stečajnog upravitelja obvezivale da po</w:t>
      </w:r>
      <w:r>
        <w:rPr>
          <w:sz w:val="24"/>
          <w:szCs w:val="24"/>
        </w:rPr>
        <w:t xml:space="preserve"> službenoj dužnosti</w:t>
      </w:r>
      <w:r w:rsidR="00F060A1">
        <w:rPr>
          <w:sz w:val="24"/>
          <w:szCs w:val="24"/>
        </w:rPr>
        <w:t>: „...</w:t>
      </w:r>
      <w:r w:rsidR="00F060A1" w:rsidRPr="00F060A1">
        <w:rPr>
          <w:sz w:val="24"/>
          <w:szCs w:val="24"/>
        </w:rPr>
        <w:t xml:space="preserve"> </w:t>
      </w:r>
      <w:r w:rsidR="00D11510">
        <w:rPr>
          <w:sz w:val="24"/>
          <w:szCs w:val="24"/>
        </w:rPr>
        <w:t xml:space="preserve"> </w:t>
      </w:r>
      <w:r w:rsidR="00F060A1">
        <w:rPr>
          <w:sz w:val="24"/>
          <w:szCs w:val="24"/>
        </w:rPr>
        <w:t>sastavlja popis svih dužnikovih vjerovnika za koje je mogao saznati iz poslovnih knjiga i poslovne dokumentacije dužnika te drugih podataka dužnika, prijava tražbine ili na drugi način“</w:t>
      </w:r>
      <w:r w:rsidR="004A3374">
        <w:rPr>
          <w:sz w:val="24"/>
          <w:szCs w:val="24"/>
        </w:rPr>
        <w:t>,  kako to neutemeljeno smatra vjerovnik.</w:t>
      </w:r>
      <w:r w:rsidR="00971271">
        <w:rPr>
          <w:sz w:val="24"/>
          <w:szCs w:val="24"/>
        </w:rPr>
        <w:t xml:space="preserve"> </w:t>
      </w:r>
    </w:p>
    <w:p w:rsidRDefault="004A3374" w:rsidP="001D135B" w:rsidR="004A3374">
      <w:pPr>
        <w:ind w:firstLine="720"/>
        <w:jc w:val="both"/>
        <w:rPr>
          <w:sz w:val="24"/>
          <w:szCs w:val="24"/>
        </w:rPr>
      </w:pPr>
    </w:p>
    <w:p w:rsidRDefault="00C509C3" w:rsidP="001D135B" w:rsidR="00C509C3">
      <w:pPr>
        <w:ind w:firstLine="720"/>
        <w:jc w:val="both"/>
        <w:rPr>
          <w:sz w:val="24"/>
          <w:szCs w:val="24"/>
        </w:rPr>
      </w:pPr>
    </w:p>
    <w:p w:rsidRDefault="00433655" w:rsidP="001D135B" w:rsidR="00864A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su r</w:t>
      </w:r>
      <w:r w:rsidRPr="005164F6">
        <w:rPr>
          <w:sz w:val="24"/>
          <w:szCs w:val="24"/>
        </w:rPr>
        <w:t>ješenjem o otvaranju stečajnog postupka nad dužnikom VIADUKT d.d. u stečaju, Zagreb, Kranjčevićeva 2, OIB 74794390096., od 2.listopada 2017.</w:t>
      </w:r>
      <w:r w:rsidR="004A3374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</w:t>
      </w:r>
      <w:r w:rsidR="00965C98">
        <w:rPr>
          <w:sz w:val="24"/>
          <w:szCs w:val="24"/>
        </w:rPr>
        <w:t xml:space="preserve">a u skladu </w:t>
      </w:r>
      <w:r w:rsidR="00166E6D">
        <w:rPr>
          <w:sz w:val="24"/>
          <w:szCs w:val="24"/>
        </w:rPr>
        <w:t>sa člankom 129. stavak 1. podstavak 4.</w:t>
      </w:r>
      <w:r w:rsidR="00C509C3">
        <w:rPr>
          <w:sz w:val="24"/>
          <w:szCs w:val="24"/>
        </w:rPr>
        <w:t xml:space="preserve"> SZ-a</w:t>
      </w:r>
      <w:r w:rsidR="00166E6D">
        <w:rPr>
          <w:sz w:val="24"/>
          <w:szCs w:val="24"/>
        </w:rPr>
        <w:t xml:space="preserve"> </w:t>
      </w:r>
      <w:r w:rsidRPr="005164F6">
        <w:rPr>
          <w:sz w:val="24"/>
          <w:szCs w:val="24"/>
        </w:rPr>
        <w:t>pozvani su vjerovnici</w:t>
      </w:r>
      <w:r w:rsidR="004A3374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u roku od 60 dana od dana objave rješenje na e-oglasnoj ploči suda prijaviti svoje tražbine</w:t>
      </w:r>
      <w:r w:rsidR="00166E6D">
        <w:rPr>
          <w:sz w:val="24"/>
          <w:szCs w:val="24"/>
        </w:rPr>
        <w:t>.</w:t>
      </w:r>
    </w:p>
    <w:p w:rsidRDefault="00C509C3" w:rsidP="001D135B" w:rsidR="00C509C3" w:rsidRPr="00C72788">
      <w:pPr>
        <w:ind w:firstLine="720"/>
        <w:jc w:val="both"/>
        <w:rPr>
          <w:sz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>Kako dakle</w:t>
      </w:r>
      <w:r w:rsidR="00166E6D">
        <w:rPr>
          <w:sz w:val="24"/>
          <w:szCs w:val="24"/>
        </w:rPr>
        <w:t xml:space="preserve"> prijava tražbine u predstečajnom postupku nema nikakvog procesnog značenja u stečajnom postupku, te kako je </w:t>
      </w:r>
      <w:r w:rsidR="00CE6376">
        <w:rPr>
          <w:sz w:val="24"/>
          <w:szCs w:val="24"/>
        </w:rPr>
        <w:t>vjerovnik TROGIR HOLDING d.o.o.</w:t>
      </w:r>
      <w:r w:rsidR="00CE6376" w:rsidRPr="005164F6">
        <w:rPr>
          <w:sz w:val="24"/>
          <w:szCs w:val="24"/>
        </w:rPr>
        <w:t xml:space="preserve">, </w:t>
      </w:r>
      <w:r w:rsidR="00CE6376">
        <w:rPr>
          <w:sz w:val="24"/>
          <w:szCs w:val="24"/>
        </w:rPr>
        <w:t xml:space="preserve">Trogir, Put Mulina 2. OIB 09746817380 svoju prijavu tražbine u iznosu 191.814,75 kn dostavio sudu podneskom od 29.siječnja 2018. , dakle </w:t>
      </w:r>
      <w:r w:rsidR="000A4EAC" w:rsidRPr="00C72788">
        <w:rPr>
          <w:sz w:val="24"/>
          <w:szCs w:val="24"/>
        </w:rPr>
        <w:t xml:space="preserve">izvan roka od 60 </w:t>
      </w:r>
      <w:r w:rsidR="000A4EAC" w:rsidRPr="00C72788">
        <w:rPr>
          <w:sz w:val="24"/>
          <w:szCs w:val="24"/>
        </w:rPr>
        <w:lastRenderedPageBreak/>
        <w:t xml:space="preserve">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>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</w:t>
      </w:r>
      <w:r w:rsidR="00CE6376">
        <w:rPr>
          <w:sz w:val="24"/>
          <w:szCs w:val="24"/>
        </w:rPr>
        <w:t>S</w:t>
      </w:r>
      <w:r w:rsidR="002D7C3F">
        <w:rPr>
          <w:sz w:val="24"/>
          <w:szCs w:val="24"/>
        </w:rPr>
        <w:t>Z</w:t>
      </w:r>
      <w:r w:rsidR="00CE6376">
        <w:rPr>
          <w:sz w:val="24"/>
          <w:szCs w:val="24"/>
        </w:rPr>
        <w:t>-a</w:t>
      </w:r>
      <w:r w:rsidR="00C509C3">
        <w:rPr>
          <w:sz w:val="24"/>
          <w:szCs w:val="24"/>
        </w:rPr>
        <w:t xml:space="preserve">, u vezi članka </w:t>
      </w:r>
      <w:r w:rsidR="000A4EAC" w:rsidRPr="00C72788">
        <w:rPr>
          <w:sz w:val="24"/>
          <w:szCs w:val="24"/>
        </w:rPr>
        <w:t xml:space="preserve">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E65651" w:rsidR="00E65651" w:rsidRPr="00C72788">
      <w:pPr>
        <w:jc w:val="both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E65651">
        <w:rPr>
          <w:sz w:val="24"/>
          <w:szCs w:val="24"/>
        </w:rPr>
        <w:t>5</w:t>
      </w:r>
      <w:r w:rsidR="00C00A39">
        <w:rPr>
          <w:sz w:val="24"/>
          <w:szCs w:val="24"/>
        </w:rPr>
        <w:t>.travnja</w:t>
      </w:r>
      <w:r w:rsidR="000E14E3" w:rsidRPr="00C72788">
        <w:rPr>
          <w:sz w:val="24"/>
          <w:szCs w:val="24"/>
        </w:rPr>
        <w:t xml:space="preserve"> 201</w:t>
      </w:r>
      <w:r w:rsidR="00C00A39">
        <w:rPr>
          <w:sz w:val="24"/>
          <w:szCs w:val="24"/>
        </w:rPr>
        <w:t>9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B36C5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CD2B2A" w:rsidRPr="00C72788">
        <w:rPr>
          <w:sz w:val="24"/>
          <w:szCs w:val="24"/>
        </w:rPr>
        <w:t xml:space="preserve"> </w:t>
      </w:r>
      <w:r w:rsidR="00216154">
        <w:rPr>
          <w:sz w:val="24"/>
          <w:szCs w:val="24"/>
        </w:rPr>
        <w:t>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216154" w:rsidP="00216154" w:rsidR="00416B7A">
      <w:pPr>
        <w:ind w:firstLine="720" w:left="288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službenik.</w:t>
      </w:r>
    </w:p>
    <w:p w:rsidRDefault="00216154" w:rsidP="00216154" w:rsidR="00216154" w:rsidRPr="00C72788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6B3" w:rsidR="00FD26B3">
      <w:r>
        <w:separator/>
      </w:r>
    </w:p>
  </w:endnote>
  <w:endnote w:id="0" w:type="continuationSeparator">
    <w:p w:rsidRDefault="00FD26B3" w:rsidR="00FD2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6B3" w:rsidR="00FD26B3">
      <w:r>
        <w:separator/>
      </w:r>
    </w:p>
  </w:footnote>
  <w:footnote w:id="0" w:type="continuationSeparator">
    <w:p w:rsidRDefault="00FD26B3" w:rsidR="00FD26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6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3753BE">
      <w:rPr>
        <w:sz w:val="24"/>
        <w:szCs w:val="24"/>
      </w:rPr>
      <w:t>1181</w:t>
    </w:r>
    <w:r>
      <w:rPr>
        <w:sz w:val="24"/>
        <w:szCs w:val="24"/>
      </w:rPr>
      <w:t>/1</w:t>
    </w:r>
    <w:r w:rsidR="003753BE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07C10"/>
    <w:rsid w:val="00015A08"/>
    <w:rsid w:val="00017E53"/>
    <w:rsid w:val="00042D6B"/>
    <w:rsid w:val="000619B4"/>
    <w:rsid w:val="00082888"/>
    <w:rsid w:val="000A2884"/>
    <w:rsid w:val="000A4EAC"/>
    <w:rsid w:val="000D6CCF"/>
    <w:rsid w:val="000E14E3"/>
    <w:rsid w:val="000E4C87"/>
    <w:rsid w:val="000E6CF1"/>
    <w:rsid w:val="00100BB7"/>
    <w:rsid w:val="00105887"/>
    <w:rsid w:val="0010754C"/>
    <w:rsid w:val="0011285F"/>
    <w:rsid w:val="00137F8C"/>
    <w:rsid w:val="0014199A"/>
    <w:rsid w:val="00166E6D"/>
    <w:rsid w:val="00196D99"/>
    <w:rsid w:val="001A3172"/>
    <w:rsid w:val="001C525A"/>
    <w:rsid w:val="001D135B"/>
    <w:rsid w:val="001E0E90"/>
    <w:rsid w:val="00214B31"/>
    <w:rsid w:val="00216154"/>
    <w:rsid w:val="00233CBC"/>
    <w:rsid w:val="00271527"/>
    <w:rsid w:val="0027724A"/>
    <w:rsid w:val="0028127A"/>
    <w:rsid w:val="00286080"/>
    <w:rsid w:val="00286272"/>
    <w:rsid w:val="00287016"/>
    <w:rsid w:val="002A15B6"/>
    <w:rsid w:val="002B16B8"/>
    <w:rsid w:val="002D67B4"/>
    <w:rsid w:val="002D7C3F"/>
    <w:rsid w:val="002F1C8B"/>
    <w:rsid w:val="002F3DB7"/>
    <w:rsid w:val="003039C3"/>
    <w:rsid w:val="00344AC6"/>
    <w:rsid w:val="00364E89"/>
    <w:rsid w:val="0037066F"/>
    <w:rsid w:val="003753BE"/>
    <w:rsid w:val="00394B40"/>
    <w:rsid w:val="003B4246"/>
    <w:rsid w:val="003E71C5"/>
    <w:rsid w:val="00416B7A"/>
    <w:rsid w:val="00430D66"/>
    <w:rsid w:val="00431131"/>
    <w:rsid w:val="00433655"/>
    <w:rsid w:val="0045647A"/>
    <w:rsid w:val="0047559F"/>
    <w:rsid w:val="00475E08"/>
    <w:rsid w:val="00486429"/>
    <w:rsid w:val="004878C9"/>
    <w:rsid w:val="004A3374"/>
    <w:rsid w:val="004A45F8"/>
    <w:rsid w:val="004B27AD"/>
    <w:rsid w:val="004B535F"/>
    <w:rsid w:val="004D65E2"/>
    <w:rsid w:val="004E300B"/>
    <w:rsid w:val="00505C82"/>
    <w:rsid w:val="005164F6"/>
    <w:rsid w:val="005576F8"/>
    <w:rsid w:val="005A7DA8"/>
    <w:rsid w:val="005B5323"/>
    <w:rsid w:val="005B65EB"/>
    <w:rsid w:val="005C216D"/>
    <w:rsid w:val="005C2923"/>
    <w:rsid w:val="006136F3"/>
    <w:rsid w:val="00643749"/>
    <w:rsid w:val="00657C71"/>
    <w:rsid w:val="00675B7E"/>
    <w:rsid w:val="006C0F28"/>
    <w:rsid w:val="006D4DBD"/>
    <w:rsid w:val="006E5538"/>
    <w:rsid w:val="006F638D"/>
    <w:rsid w:val="007110AC"/>
    <w:rsid w:val="0073650D"/>
    <w:rsid w:val="0074238A"/>
    <w:rsid w:val="007704AF"/>
    <w:rsid w:val="00775063"/>
    <w:rsid w:val="007B4465"/>
    <w:rsid w:val="007D7ACF"/>
    <w:rsid w:val="0081363C"/>
    <w:rsid w:val="00821D09"/>
    <w:rsid w:val="00826202"/>
    <w:rsid w:val="00833A3A"/>
    <w:rsid w:val="00833D81"/>
    <w:rsid w:val="0085079A"/>
    <w:rsid w:val="00852E16"/>
    <w:rsid w:val="008606C6"/>
    <w:rsid w:val="00864A7B"/>
    <w:rsid w:val="008745B2"/>
    <w:rsid w:val="00884A46"/>
    <w:rsid w:val="0089285D"/>
    <w:rsid w:val="008B6492"/>
    <w:rsid w:val="008C1CA2"/>
    <w:rsid w:val="008E70BE"/>
    <w:rsid w:val="008F3E08"/>
    <w:rsid w:val="008F459D"/>
    <w:rsid w:val="00906B1F"/>
    <w:rsid w:val="0092683C"/>
    <w:rsid w:val="00940CDA"/>
    <w:rsid w:val="00940E49"/>
    <w:rsid w:val="00965C98"/>
    <w:rsid w:val="00971271"/>
    <w:rsid w:val="009720CA"/>
    <w:rsid w:val="00995F7F"/>
    <w:rsid w:val="009A7284"/>
    <w:rsid w:val="009B2838"/>
    <w:rsid w:val="009D6EEE"/>
    <w:rsid w:val="009E4E54"/>
    <w:rsid w:val="009F659F"/>
    <w:rsid w:val="00A20599"/>
    <w:rsid w:val="00A21809"/>
    <w:rsid w:val="00A250E1"/>
    <w:rsid w:val="00A36F88"/>
    <w:rsid w:val="00A4712D"/>
    <w:rsid w:val="00A772F0"/>
    <w:rsid w:val="00A85775"/>
    <w:rsid w:val="00A90D02"/>
    <w:rsid w:val="00AC189B"/>
    <w:rsid w:val="00AD35AC"/>
    <w:rsid w:val="00B06765"/>
    <w:rsid w:val="00B36C58"/>
    <w:rsid w:val="00B52617"/>
    <w:rsid w:val="00B63BDF"/>
    <w:rsid w:val="00B71610"/>
    <w:rsid w:val="00B75093"/>
    <w:rsid w:val="00B91B95"/>
    <w:rsid w:val="00B93EC0"/>
    <w:rsid w:val="00BC5262"/>
    <w:rsid w:val="00BC6403"/>
    <w:rsid w:val="00BE210E"/>
    <w:rsid w:val="00BE76DF"/>
    <w:rsid w:val="00BF507B"/>
    <w:rsid w:val="00BF5F8E"/>
    <w:rsid w:val="00C00A39"/>
    <w:rsid w:val="00C053E0"/>
    <w:rsid w:val="00C273F5"/>
    <w:rsid w:val="00C478FB"/>
    <w:rsid w:val="00C509C3"/>
    <w:rsid w:val="00C62181"/>
    <w:rsid w:val="00C7073A"/>
    <w:rsid w:val="00C72788"/>
    <w:rsid w:val="00CA236A"/>
    <w:rsid w:val="00CB3D81"/>
    <w:rsid w:val="00CD2B2A"/>
    <w:rsid w:val="00CE6376"/>
    <w:rsid w:val="00D11510"/>
    <w:rsid w:val="00D116CE"/>
    <w:rsid w:val="00D11DB4"/>
    <w:rsid w:val="00D309B5"/>
    <w:rsid w:val="00D41665"/>
    <w:rsid w:val="00D426AB"/>
    <w:rsid w:val="00D52242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7D76"/>
    <w:rsid w:val="00DD0E1A"/>
    <w:rsid w:val="00DF5D0D"/>
    <w:rsid w:val="00E562C6"/>
    <w:rsid w:val="00E65651"/>
    <w:rsid w:val="00E72151"/>
    <w:rsid w:val="00EA6497"/>
    <w:rsid w:val="00EC0719"/>
    <w:rsid w:val="00ED5C1F"/>
    <w:rsid w:val="00ED5C64"/>
    <w:rsid w:val="00F060A1"/>
    <w:rsid w:val="00F1433D"/>
    <w:rsid w:val="00F334AC"/>
    <w:rsid w:val="00F45B75"/>
    <w:rsid w:val="00F4774F"/>
    <w:rsid w:val="00F53D6F"/>
    <w:rsid w:val="00F5424A"/>
    <w:rsid w:val="00F606CF"/>
    <w:rsid w:val="00F61EB9"/>
    <w:rsid w:val="00F648EB"/>
    <w:rsid w:val="00F977F6"/>
    <w:rsid w:val="00F97BFF"/>
    <w:rsid w:val="00F97F19"/>
    <w:rsid w:val="00FC5F35"/>
    <w:rsid w:val="00FC67EF"/>
    <w:rsid w:val="00FD21B6"/>
    <w:rsid w:val="00FD26B3"/>
    <w:rsid w:val="00FE5BB4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16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16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St-1181/2017-452</izvorni_sadrzaj>
    <derivirana_varijabla naziv="DomainObject.PredzadnjaOdlukaIzPredmeta.Oznaka_1">St-1181/2017-452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919</properties:Words>
  <properties:Characters>5308</properties:Characters>
  <properties:Lines>117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2019-04-08T08:52:00Z</dcterms:created>
  <dc:creator>Ante</dc:creator>
  <cp:lastModifiedBy>Valentina Delač</cp:lastModifiedBy>
  <cp:lastPrinted>2019-04-08T08:55:00Z</cp:lastPrinted>
  <dcterms:modified xmlns:xsi="http://www.w3.org/2001/XMLSchema-instance" xsi:type="dcterms:W3CDTF">2019-04-08T08:58:00Z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(Viadukt_odbačaj_Trogir_Holding__prijava_nepravovremena.docx)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