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90b70" w14:paraId="0190b70" w:rsidRDefault="00585A5E" w:rsidP="00585A5E" w:rsidR="00DB75B7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      </w:t>
      </w:r>
      <w:r>
        <w:rPr>
          <w:noProof/>
        </w:rPr>
        <w:drawing>
          <wp:inline distR="0" distL="0" distB="0" distT="0">
            <wp:extent cy="72390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Republika Hrvatska</w:t>
      </w: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TRGOVAČKI SUD U ZAGREBU                 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Zagreb, Amruševa 2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</w:t>
      </w:r>
    </w:p>
    <w:p w:rsidRDefault="00585A5E" w:rsidP="00585A5E" w:rsidR="00585A5E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20.St-</w:t>
      </w:r>
      <w:r w:rsidR="000E4556">
        <w:rPr>
          <w:rFonts w:hAnsi="Times New Roman" w:ascii="Times New Roman"/>
          <w:szCs w:val="24"/>
        </w:rPr>
        <w:t>2932</w:t>
      </w:r>
      <w:r w:rsidR="004D0958">
        <w:rPr>
          <w:rFonts w:hAnsi="Times New Roman" w:ascii="Times New Roman"/>
          <w:szCs w:val="24"/>
        </w:rPr>
        <w:t>/16</w:t>
      </w:r>
      <w:r w:rsidR="009517F9">
        <w:rPr>
          <w:rFonts w:hAnsi="Times New Roman" w:ascii="Times New Roman"/>
          <w:szCs w:val="24"/>
        </w:rPr>
        <w:t>-75</w:t>
      </w:r>
    </w:p>
    <w:p w:rsidRDefault="00585A5E" w:rsidP="00585A5E" w:rsidR="00585A5E">
      <w:pPr>
        <w:jc w:val="right"/>
        <w:rPr>
          <w:rFonts w:hAnsi="Times New Roman" w:ascii="Times New Roman"/>
          <w:szCs w:val="24"/>
        </w:rPr>
      </w:pP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 E P U B L I K A    H R V A T S K A 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8630B4" w:rsidP="00585A5E" w:rsidR="008630B4">
      <w:pPr>
        <w:jc w:val="center"/>
        <w:rPr>
          <w:rFonts w:hAnsi="Times New Roman" w:ascii="Times New Roman"/>
          <w:szCs w:val="24"/>
        </w:rPr>
      </w:pPr>
    </w:p>
    <w:p w:rsidRDefault="00CF26DA" w:rsidP="008630B4" w:rsidR="00CF26DA">
      <w:pPr>
        <w:ind w:firstLine="708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szCs w:val="24"/>
        </w:rPr>
        <w:t xml:space="preserve">TRGOVAČKI SUD U ZAGREBU, po sucu pojedincu Luciji Butigan, </w:t>
      </w:r>
      <w:r w:rsidR="00EB6674">
        <w:rPr>
          <w:rFonts w:hAnsi="Times New Roman" w:ascii="Times New Roman"/>
          <w:color w:val="000000"/>
          <w:szCs w:val="24"/>
        </w:rPr>
        <w:t xml:space="preserve">u stečajnom postupku nad stečajnim dužnikom </w:t>
      </w:r>
      <w:r w:rsidR="000E4556">
        <w:rPr>
          <w:rFonts w:hAnsi="Times New Roman" w:ascii="Times New Roman"/>
          <w:szCs w:val="24"/>
        </w:rPr>
        <w:t>TRGO–KOVINA d.o.o. u stečaju, Zagreb, Andrije Žaje 10, OIB:27088386168</w:t>
      </w:r>
      <w:r w:rsidR="00EB6674">
        <w:rPr>
          <w:rFonts w:hAnsi="Times New Roman" w:ascii="Times New Roman"/>
        </w:rPr>
        <w:t>,</w:t>
      </w:r>
      <w:r w:rsidR="00AB66B9">
        <w:rPr>
          <w:rFonts w:hAnsi="Times New Roman" w:ascii="Times New Roman"/>
        </w:rPr>
        <w:t xml:space="preserve"> </w:t>
      </w:r>
      <w:r w:rsidR="00AB66B9" w:rsidRPr="004D0958">
        <w:rPr>
          <w:rFonts w:hAnsi="Times New Roman" w:ascii="Times New Roman"/>
        </w:rPr>
        <w:t xml:space="preserve">dana </w:t>
      </w:r>
      <w:r w:rsidR="000E4556">
        <w:rPr>
          <w:rFonts w:hAnsi="Times New Roman" w:ascii="Times New Roman"/>
        </w:rPr>
        <w:t>4</w:t>
      </w:r>
      <w:r w:rsidRPr="004D0958">
        <w:rPr>
          <w:rFonts w:hAnsi="Times New Roman" w:ascii="Times New Roman"/>
        </w:rPr>
        <w:t xml:space="preserve">. </w:t>
      </w:r>
      <w:r w:rsidR="000E4556">
        <w:rPr>
          <w:rFonts w:hAnsi="Times New Roman" w:ascii="Times New Roman"/>
        </w:rPr>
        <w:t>srpnja</w:t>
      </w:r>
      <w:r w:rsidR="00437EAB" w:rsidRPr="004D0958">
        <w:rPr>
          <w:rFonts w:hAnsi="Times New Roman" w:ascii="Times New Roman"/>
        </w:rPr>
        <w:t xml:space="preserve">  2019</w:t>
      </w:r>
      <w:r>
        <w:rPr>
          <w:rFonts w:hAnsi="Times New Roman" w:ascii="Times New Roman"/>
        </w:rPr>
        <w:t>.</w:t>
      </w:r>
    </w:p>
    <w:p w:rsidRDefault="00585A5E" w:rsidP="00585A5E" w:rsidR="00585A5E">
      <w:pPr>
        <w:pStyle w:val="Tijeloteksta2"/>
        <w:rPr>
          <w:rFonts w:cs="Times New Roman" w:hAnsi="Times New Roman" w:ascii="Times New Roman"/>
          <w:sz w:val="24"/>
          <w:szCs w:val="24"/>
        </w:rPr>
      </w:pPr>
    </w:p>
    <w:p w:rsidRDefault="00585A5E" w:rsidP="00585A5E" w:rsidR="00585A5E">
      <w:pPr>
        <w:pStyle w:val="Tijeloteksta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 i  j  e  š  i  o     j  e</w:t>
      </w:r>
    </w:p>
    <w:p w:rsidRDefault="004D0958" w:rsidP="004D0958" w:rsidR="004D0958">
      <w:pPr>
        <w:jc w:val="center"/>
        <w:rPr>
          <w:rFonts w:hAnsi="Times New Roman" w:ascii="Times New Roman"/>
          <w:szCs w:val="24"/>
        </w:rPr>
      </w:pPr>
    </w:p>
    <w:p w:rsidRDefault="004D0958" w:rsidP="004D0958" w:rsidR="004D0958" w:rsidRPr="00EB6674">
      <w:pPr>
        <w:pStyle w:val="Tijeloteksta"/>
        <w:ind w:firstLine="708"/>
        <w:rPr>
          <w:szCs w:val="24"/>
        </w:rPr>
      </w:pPr>
      <w:r>
        <w:rPr>
          <w:szCs w:val="24"/>
        </w:rPr>
        <w:t>Određuje se nagrada stečajnom upravitelju  u stečajnom postupku pod posl. br. St-</w:t>
      </w:r>
      <w:r w:rsidR="000E4556">
        <w:rPr>
          <w:szCs w:val="24"/>
        </w:rPr>
        <w:t>2932</w:t>
      </w:r>
      <w:r>
        <w:rPr>
          <w:szCs w:val="24"/>
        </w:rPr>
        <w:t xml:space="preserve">/16 nad stečajnim dužnikom </w:t>
      </w:r>
      <w:r w:rsidR="000E4556" w:rsidRPr="000E4556">
        <w:rPr>
          <w:szCs w:val="24"/>
        </w:rPr>
        <w:t>TRGO–KOVINA d.o.o. u stečaju, Zagreb, Andrije Žaje 10, OIB:27088386168</w:t>
      </w:r>
      <w:r>
        <w:rPr>
          <w:szCs w:val="24"/>
        </w:rPr>
        <w:t xml:space="preserve">, u </w:t>
      </w:r>
      <w:r w:rsidR="00E4392C">
        <w:rPr>
          <w:szCs w:val="24"/>
        </w:rPr>
        <w:t xml:space="preserve">ukupnom </w:t>
      </w:r>
      <w:r>
        <w:rPr>
          <w:szCs w:val="24"/>
        </w:rPr>
        <w:t xml:space="preserve">bruto iznosu od </w:t>
      </w:r>
      <w:r w:rsidR="00C6744A">
        <w:rPr>
          <w:szCs w:val="24"/>
        </w:rPr>
        <w:t>207.889,52</w:t>
      </w:r>
      <w:r w:rsidRPr="0007284D">
        <w:rPr>
          <w:szCs w:val="24"/>
        </w:rPr>
        <w:t xml:space="preserve"> </w:t>
      </w:r>
      <w:r w:rsidR="00BA694B">
        <w:rPr>
          <w:szCs w:val="24"/>
        </w:rPr>
        <w:t>kn (</w:t>
      </w:r>
      <w:r w:rsidR="00C6744A">
        <w:rPr>
          <w:szCs w:val="24"/>
        </w:rPr>
        <w:t>193.385,60</w:t>
      </w:r>
      <w:r w:rsidR="00BA694B">
        <w:rPr>
          <w:szCs w:val="24"/>
        </w:rPr>
        <w:t xml:space="preserve"> kn bruto nagrada, </w:t>
      </w:r>
      <w:r w:rsidR="00C6744A">
        <w:rPr>
          <w:szCs w:val="24"/>
        </w:rPr>
        <w:t xml:space="preserve">14.503,92 </w:t>
      </w:r>
      <w:r w:rsidR="00BA694B">
        <w:rPr>
          <w:szCs w:val="24"/>
        </w:rPr>
        <w:t>kn doprinos za zdravstveno osiguranje).</w:t>
      </w:r>
    </w:p>
    <w:p w:rsidRDefault="0011369F" w:rsidP="0011369F" w:rsidR="0011369F">
      <w:pPr>
        <w:pStyle w:val="Tijeloteksta"/>
        <w:ind w:left="1080"/>
        <w:rPr>
          <w:szCs w:val="24"/>
        </w:rPr>
      </w:pPr>
    </w:p>
    <w:p w:rsidRDefault="0011369F" w:rsidP="0011369F" w:rsidR="0011369F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11369F" w:rsidP="0011369F" w:rsidR="0011369F">
      <w:pPr>
        <w:jc w:val="both"/>
        <w:rPr>
          <w:rFonts w:hAnsi="Times New Roman" w:ascii="Times New Roman"/>
          <w:bCs/>
          <w:szCs w:val="24"/>
        </w:rPr>
      </w:pPr>
    </w:p>
    <w:p w:rsidRDefault="0011369F" w:rsidP="0011369F" w:rsidR="0011369F">
      <w:pPr>
        <w:pStyle w:val="Tijeloteksta"/>
        <w:ind w:firstLine="567"/>
        <w:rPr>
          <w:szCs w:val="24"/>
        </w:rPr>
      </w:pPr>
      <w:r>
        <w:rPr>
          <w:szCs w:val="24"/>
        </w:rPr>
        <w:t xml:space="preserve">Rješenjem </w:t>
      </w:r>
      <w:r w:rsidR="00BE0533">
        <w:rPr>
          <w:szCs w:val="24"/>
        </w:rPr>
        <w:t>Trgovačkog</w:t>
      </w:r>
      <w:r>
        <w:rPr>
          <w:szCs w:val="24"/>
        </w:rPr>
        <w:t xml:space="preserve"> suda </w:t>
      </w:r>
      <w:r w:rsidR="00BE0533">
        <w:rPr>
          <w:szCs w:val="24"/>
        </w:rPr>
        <w:t xml:space="preserve">u Zagrebu pod posl. </w:t>
      </w:r>
      <w:r>
        <w:rPr>
          <w:szCs w:val="24"/>
        </w:rPr>
        <w:t>br. St-</w:t>
      </w:r>
      <w:r w:rsidR="00C6744A">
        <w:rPr>
          <w:szCs w:val="24"/>
        </w:rPr>
        <w:t>2932/16 od 14</w:t>
      </w:r>
      <w:r>
        <w:rPr>
          <w:szCs w:val="24"/>
        </w:rPr>
        <w:t xml:space="preserve">. </w:t>
      </w:r>
      <w:r w:rsidR="00C6744A">
        <w:rPr>
          <w:szCs w:val="24"/>
        </w:rPr>
        <w:t>studenog</w:t>
      </w:r>
      <w:r w:rsidR="00E4392C">
        <w:rPr>
          <w:szCs w:val="24"/>
        </w:rPr>
        <w:t xml:space="preserve">  </w:t>
      </w:r>
      <w:r w:rsidR="00C6744A">
        <w:rPr>
          <w:szCs w:val="24"/>
        </w:rPr>
        <w:t>2017.godine</w:t>
      </w:r>
      <w:r>
        <w:rPr>
          <w:szCs w:val="24"/>
        </w:rPr>
        <w:t xml:space="preserve"> otvoren je stečajni postupak nad dužnikom </w:t>
      </w:r>
      <w:r w:rsidR="00C6744A">
        <w:rPr>
          <w:szCs w:val="24"/>
        </w:rPr>
        <w:t>TRGO–KOVINA d.o.o. u stečaju, Zagreb, Andrije Žaje 10, OIB:27088386168</w:t>
      </w:r>
      <w:r w:rsidR="005114AA">
        <w:rPr>
          <w:szCs w:val="24"/>
        </w:rPr>
        <w:t>, te je citiranim rješenjem imenovan i stečajni upravitelj.</w:t>
      </w:r>
    </w:p>
    <w:p w:rsidRDefault="0011369F" w:rsidP="0011369F" w:rsidR="0011369F">
      <w:pPr>
        <w:pStyle w:val="Tijeloteksta"/>
        <w:ind w:firstLine="567"/>
      </w:pPr>
      <w:r>
        <w:rPr>
          <w:szCs w:val="24"/>
        </w:rPr>
        <w:t xml:space="preserve"> </w:t>
      </w:r>
    </w:p>
    <w:p w:rsidRDefault="0011369F" w:rsidP="00ED1436" w:rsidR="006A0058">
      <w:pPr>
        <w:pStyle w:val="Tijeloteksta"/>
        <w:ind w:firstLine="567"/>
        <w:rPr>
          <w:szCs w:val="24"/>
        </w:rPr>
      </w:pPr>
      <w:r>
        <w:rPr>
          <w:szCs w:val="24"/>
        </w:rPr>
        <w:t>Stečajnu masu ovog dužnika</w:t>
      </w:r>
      <w:r w:rsidR="005114AA">
        <w:rPr>
          <w:szCs w:val="24"/>
        </w:rPr>
        <w:t xml:space="preserve"> činile su </w:t>
      </w:r>
      <w:r w:rsidR="006A0058">
        <w:rPr>
          <w:szCs w:val="24"/>
        </w:rPr>
        <w:t xml:space="preserve">nekretnine i pokretnine, a koje su unovčene, te je ukupna vrijednost unovčene imovine stečajne mase iznosi 2.334.080,00 kn </w:t>
      </w:r>
    </w:p>
    <w:p w:rsidRDefault="00ED1436" w:rsidP="0011369F" w:rsidR="00ED1436">
      <w:pPr>
        <w:pStyle w:val="Tijeloteksta"/>
        <w:ind w:firstLine="567"/>
        <w:rPr>
          <w:szCs w:val="24"/>
        </w:rPr>
      </w:pPr>
    </w:p>
    <w:p w:rsidRDefault="00AF3D3A" w:rsidP="00AF3D3A" w:rsidR="00AF3D3A">
      <w:pPr>
        <w:ind w:firstLine="567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Odluka o visini nagrade stečajnom upravitelju za obavljene stečajno-upraviteljske poslove u ovom stečajnom postupku nad navedenim </w:t>
      </w:r>
      <w:r>
        <w:rPr>
          <w:rFonts w:hAnsi="Times New Roman" w:ascii="Times New Roman"/>
          <w:color w:val="000000"/>
          <w:szCs w:val="24"/>
        </w:rPr>
        <w:t>stečajnim dužnikom</w:t>
      </w:r>
      <w:r>
        <w:rPr>
          <w:rFonts w:hAnsi="Times New Roman" w:ascii="Times New Roman"/>
          <w:szCs w:val="24"/>
        </w:rPr>
        <w:t xml:space="preserve">, određena je sukladno članku 94. st. 1. i 2. Stečajnog zakona (Narodne novine br. 71/15,104/17), a utvrđena je na temelju čl. 2., čl. 5 i  čl. 6. Uredbe o kriterijima i načinu obračuna i plaćanja nagrade stečajnim upraviteljima (Narodne novine br. 105/15, dalje Uredba), odnosno obračunata je primjenom tablice vrijednosti unovčene stečajne mase i nagrade u postocima, te ista iznosi </w:t>
      </w:r>
      <w:r w:rsidR="00C94B8F">
        <w:rPr>
          <w:rFonts w:hAnsi="Times New Roman" w:ascii="Times New Roman"/>
          <w:szCs w:val="24"/>
        </w:rPr>
        <w:t xml:space="preserve">193.385,60 </w:t>
      </w:r>
      <w:r>
        <w:rPr>
          <w:rFonts w:hAnsi="Times New Roman" w:ascii="Times New Roman"/>
          <w:szCs w:val="24"/>
        </w:rPr>
        <w:t xml:space="preserve">kn. </w:t>
      </w:r>
    </w:p>
    <w:p w:rsidRDefault="00D00DE1" w:rsidP="00AF3D3A" w:rsidR="00D00DE1">
      <w:pPr>
        <w:ind w:firstLine="567"/>
        <w:jc w:val="both"/>
        <w:rPr>
          <w:rFonts w:hAnsi="Times New Roman" w:ascii="Times New Roman"/>
          <w:szCs w:val="24"/>
        </w:rPr>
      </w:pPr>
    </w:p>
    <w:p w:rsidRDefault="00AF3D3A" w:rsidP="00AF3D3A" w:rsidR="00AF3D3A">
      <w:pPr>
        <w:ind w:firstLine="567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Nadalje, sukladno čl. 15. Uredbe, a u svezi s čl. 9. i čl. 111. Zakona o doprinosima (NN 84/08, 152/08, 94/09, 18/11, 22/12, 144/12, 148/13, 41/14, 143/14, 115/16, 106/18)  stečajnom upravitelju u ukupnom bruto određenom iznosu nagrade </w:t>
      </w:r>
      <w:r w:rsidR="00F11075">
        <w:rPr>
          <w:rFonts w:hAnsi="Times New Roman" w:ascii="Times New Roman"/>
          <w:szCs w:val="24"/>
        </w:rPr>
        <w:t xml:space="preserve">od </w:t>
      </w:r>
      <w:r w:rsidR="00C94B8F">
        <w:rPr>
          <w:rFonts w:hAnsi="Times New Roman" w:ascii="Times New Roman"/>
          <w:szCs w:val="24"/>
        </w:rPr>
        <w:t>207.889,52</w:t>
      </w:r>
      <w:r w:rsidR="00F11075">
        <w:rPr>
          <w:rFonts w:hAnsi="Times New Roman" w:ascii="Times New Roman"/>
          <w:szCs w:val="24"/>
        </w:rPr>
        <w:t xml:space="preserve"> kn</w:t>
      </w:r>
      <w:r w:rsidR="00F11075" w:rsidRPr="00F11075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sadržan je i iznos od </w:t>
      </w:r>
      <w:r w:rsidR="00C94B8F">
        <w:rPr>
          <w:rFonts w:hAnsi="Times New Roman" w:ascii="Times New Roman"/>
          <w:szCs w:val="24"/>
        </w:rPr>
        <w:t xml:space="preserve">14.503,92 </w:t>
      </w:r>
      <w:r>
        <w:rPr>
          <w:rFonts w:hAnsi="Times New Roman" w:ascii="Times New Roman"/>
          <w:szCs w:val="24"/>
        </w:rPr>
        <w:t>kn temeljem citiranog zakona, a s obzirom da je  obveznik isplate isplatitelj, konkretno stečajni dužnik.</w:t>
      </w:r>
    </w:p>
    <w:p w:rsidRDefault="00B30957" w:rsidP="00AF3D3A" w:rsidR="00B30957">
      <w:pPr>
        <w:ind w:firstLine="567"/>
        <w:jc w:val="both"/>
        <w:rPr>
          <w:rFonts w:hAnsi="Times New Roman" w:ascii="Times New Roman"/>
          <w:szCs w:val="24"/>
        </w:rPr>
      </w:pPr>
    </w:p>
    <w:p w:rsidRDefault="00B30957" w:rsidP="00AF3D3A" w:rsidR="00B30957">
      <w:pPr>
        <w:ind w:firstLine="567"/>
        <w:jc w:val="both"/>
        <w:rPr>
          <w:rFonts w:hAnsi="Times New Roman" w:ascii="Times New Roman"/>
          <w:szCs w:val="24"/>
        </w:rPr>
      </w:pPr>
    </w:p>
    <w:p w:rsidRDefault="00AF3D3A" w:rsidP="00AF3D3A" w:rsidR="00AF3D3A">
      <w:pPr>
        <w:jc w:val="both"/>
        <w:rPr>
          <w:rFonts w:hAnsi="Times New Roman" w:ascii="Times New Roman"/>
          <w:szCs w:val="24"/>
        </w:rPr>
      </w:pPr>
    </w:p>
    <w:p w:rsidRDefault="00AF3D3A" w:rsidP="00AF3D3A" w:rsidR="00AF3D3A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>Slijedom iznesenog, a temeljem prethodno citiranih zakonskih odredbi i citirane Uredbe, doneseno je ovo rješenje.</w:t>
      </w:r>
    </w:p>
    <w:p w:rsidRDefault="00C10E00" w:rsidP="0011369F" w:rsidR="00C10E00">
      <w:pPr>
        <w:pStyle w:val="Tijeloteksta"/>
        <w:ind w:firstLine="567"/>
        <w:rPr>
          <w:szCs w:val="24"/>
        </w:rPr>
      </w:pPr>
    </w:p>
    <w:p w:rsidRDefault="00721360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Zagrebu</w:t>
      </w:r>
      <w:r w:rsidR="00B30957">
        <w:rPr>
          <w:rFonts w:hAnsi="Times New Roman" w:ascii="Times New Roman"/>
          <w:szCs w:val="24"/>
        </w:rPr>
        <w:t>, 4</w:t>
      </w:r>
      <w:r w:rsidR="00585A5E">
        <w:rPr>
          <w:rFonts w:hAnsi="Times New Roman" w:ascii="Times New Roman"/>
          <w:szCs w:val="24"/>
        </w:rPr>
        <w:t xml:space="preserve">. </w:t>
      </w:r>
      <w:r w:rsidR="00B30957">
        <w:rPr>
          <w:rFonts w:hAnsi="Times New Roman" w:ascii="Times New Roman"/>
          <w:szCs w:val="24"/>
        </w:rPr>
        <w:t>srpnja</w:t>
      </w:r>
      <w:r>
        <w:rPr>
          <w:rFonts w:hAnsi="Times New Roman" w:ascii="Times New Roman"/>
          <w:szCs w:val="24"/>
        </w:rPr>
        <w:t xml:space="preserve"> 2019</w:t>
      </w:r>
      <w:r w:rsidR="00585A5E">
        <w:rPr>
          <w:rFonts w:hAnsi="Times New Roman" w:ascii="Times New Roman"/>
          <w:szCs w:val="24"/>
        </w:rPr>
        <w:t>.g.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</w:p>
    <w:p w:rsidRDefault="00585A5E" w:rsidP="00585A5E" w:rsidR="00A816BD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0F527E">
        <w:rPr>
          <w:rFonts w:hAnsi="Times New Roman" w:ascii="Times New Roman"/>
          <w:szCs w:val="24"/>
        </w:rPr>
        <w:t xml:space="preserve">          </w:t>
      </w:r>
      <w:r w:rsidR="00A816BD">
        <w:rPr>
          <w:rFonts w:hAnsi="Times New Roman" w:ascii="Times New Roman"/>
          <w:szCs w:val="24"/>
        </w:rPr>
        <w:t>SUDAC</w:t>
      </w: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</w:t>
      </w:r>
    </w:p>
    <w:p w:rsidRDefault="00585A5E" w:rsidP="00585A5E" w:rsidR="00585A5E">
      <w:pPr>
        <w:ind w:firstLine="720" w:left="216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</w:t>
      </w:r>
      <w:r w:rsidR="006B61A1">
        <w:rPr>
          <w:rFonts w:hAnsi="Times New Roman" w:ascii="Times New Roman"/>
          <w:szCs w:val="24"/>
        </w:rPr>
        <w:t>LUCIJA BUTIGAN</w:t>
      </w:r>
      <w:r w:rsidR="009517F9">
        <w:rPr>
          <w:rFonts w:hAnsi="Times New Roman" w:ascii="Times New Roman"/>
          <w:szCs w:val="24"/>
        </w:rPr>
        <w:t>,v.r.</w:t>
      </w:r>
    </w:p>
    <w:p w:rsidRDefault="00DB75B7" w:rsidP="00585A5E" w:rsidR="00DB75B7">
      <w:pPr>
        <w:rPr>
          <w:rFonts w:hAnsi="Times New Roman" w:ascii="Times New Roman"/>
          <w:szCs w:val="24"/>
        </w:rPr>
      </w:pPr>
    </w:p>
    <w:p w:rsidRDefault="00D00DE1" w:rsidP="00585A5E" w:rsidR="00D00DE1">
      <w:pPr>
        <w:rPr>
          <w:rFonts w:hAnsi="Times New Roman" w:ascii="Times New Roman"/>
          <w:szCs w:val="24"/>
        </w:rPr>
      </w:pPr>
    </w:p>
    <w:p w:rsidRDefault="00585A5E" w:rsidP="00585A5E" w:rsidR="00585A5E" w:rsidRPr="003F240D">
      <w:pPr>
        <w:rPr>
          <w:rFonts w:hAnsi="Times New Roman" w:ascii="Times New Roman"/>
          <w:szCs w:val="24"/>
        </w:rPr>
      </w:pPr>
      <w:r w:rsidRPr="003F240D">
        <w:rPr>
          <w:rFonts w:hAnsi="Times New Roman" w:ascii="Times New Roman"/>
          <w:szCs w:val="24"/>
        </w:rPr>
        <w:t>UPUTA O PRAVNOM LIJEKU:</w:t>
      </w:r>
    </w:p>
    <w:p w:rsidRDefault="00585A5E" w:rsidP="00585A5E" w:rsidR="00585A5E">
      <w:pPr>
        <w:pStyle w:val="Tijeloteksta"/>
        <w:rPr>
          <w:szCs w:val="24"/>
        </w:rPr>
      </w:pPr>
      <w:r>
        <w:rPr>
          <w:szCs w:val="24"/>
        </w:rPr>
        <w:t>Protiv ovog rješenja pravo žalbe ima stečajni upravitelj, dužnik pojedi</w:t>
      </w:r>
      <w:r w:rsidR="00C8265E">
        <w:rPr>
          <w:szCs w:val="24"/>
        </w:rPr>
        <w:t>nac i svaki  stečajni vjerovnik</w:t>
      </w:r>
      <w:r>
        <w:rPr>
          <w:szCs w:val="24"/>
        </w:rPr>
        <w:t xml:space="preserve"> (čl. 94. st. 5. Stečajnog zakona).</w:t>
      </w:r>
    </w:p>
    <w:p w:rsidRDefault="00EB6674" w:rsidP="00585A5E" w:rsidR="00EB6674">
      <w:pPr>
        <w:pStyle w:val="Tijeloteksta"/>
        <w:rPr>
          <w:szCs w:val="24"/>
        </w:rPr>
      </w:pPr>
    </w:p>
    <w:p w:rsidRDefault="00BA31FD" w:rsidP="00585A5E" w:rsidR="00BA31FD">
      <w:pPr>
        <w:pStyle w:val="Tijeloteksta"/>
        <w:rPr>
          <w:szCs w:val="24"/>
        </w:rPr>
      </w:pPr>
    </w:p>
    <w:p w:rsidRDefault="009517F9" w:rsidP="006F7248" w:rsidR="009517F9">
      <w:pPr>
        <w:ind w:left="495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otpravka-ovlašteni službenik</w:t>
      </w:r>
    </w:p>
    <w:p w:rsidRDefault="009517F9" w:rsidP="006F7248" w:rsidR="009517F9" w:rsidRPr="007067DD">
      <w:pPr>
        <w:ind w:firstLine="708" w:left="495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Monika Grbac</w:t>
      </w:r>
    </w:p>
    <w:p w:rsidRDefault="00585A5E" w:rsidP="00585A5E" w:rsidR="00E33188">
      <w:pPr>
        <w:pStyle w:val="Tijeloteksta"/>
        <w:numPr>
          <w:ilvl w:val="0"/>
          <w:numId w:val="1"/>
        </w:numPr>
      </w:pPr>
      <w:r w:rsidRPr="0004369C">
        <w:rPr>
          <w:color w:val="FFFFFF"/>
          <w:szCs w:val="24"/>
        </w:rPr>
        <w:t>Trgovačkog suda</w:t>
      </w:r>
    </w:p>
    <w:sectPr w:rsidSect="00A71104" w:rsidR="00E33188">
      <w:headerReference w:type="default" r:id="rId10"/>
      <w:pgSz w:h="16838" w:w="11906"/>
      <w:pgMar w:gutter="0" w:footer="708" w:header="708" w:left="1417" w:bottom="1418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1A90" w:rsidP="00CE1A90" w:rsidR="00CE1A90">
      <w:r>
        <w:separator/>
      </w:r>
    </w:p>
  </w:endnote>
  <w:endnote w:id="0" w:type="continuationSeparator">
    <w:p w:rsidRDefault="00CE1A90" w:rsidP="00CE1A90" w:rsidR="00CE1A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1A90" w:rsidP="00CE1A90" w:rsidR="00CE1A90">
      <w:r>
        <w:separator/>
      </w:r>
    </w:p>
  </w:footnote>
  <w:footnote w:id="0" w:type="continuationSeparator">
    <w:p w:rsidRDefault="00CE1A90" w:rsidP="00CE1A90" w:rsidR="00CE1A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9493555"/>
      <w:docPartObj>
        <w:docPartGallery w:val="Page Numbers (Top of Page)"/>
        <w:docPartUnique/>
      </w:docPartObj>
    </w:sdtPr>
    <w:sdtEndPr/>
    <w:sdtContent>
      <w:p w:rsidRDefault="00CE1A90" w:rsidP="00CE1A90" w:rsidR="00CE1A90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17F9">
          <w:rPr>
            <w:noProof/>
          </w:rPr>
          <w:t>2</w:t>
        </w:r>
        <w:r>
          <w:fldChar w:fldCharType="end"/>
        </w:r>
        <w:r>
          <w:t xml:space="preserve"> </w:t>
        </w:r>
        <w:r>
          <w:rPr>
            <w:rFonts w:hAnsi="Times New Roman" w:ascii="Times New Roman"/>
            <w:szCs w:val="24"/>
          </w:rPr>
          <w:tab/>
        </w:r>
        <w:r>
          <w:rPr>
            <w:rFonts w:hAnsi="Times New Roman" w:ascii="Times New Roman"/>
            <w:szCs w:val="24"/>
          </w:rPr>
          <w:tab/>
          <w:t>20.St-</w:t>
        </w:r>
        <w:r w:rsidR="00A816BD">
          <w:rPr>
            <w:rFonts w:hAnsi="Times New Roman" w:ascii="Times New Roman"/>
            <w:szCs w:val="24"/>
          </w:rPr>
          <w:t>2932</w:t>
        </w:r>
        <w:r w:rsidR="00BA694B">
          <w:rPr>
            <w:rFonts w:hAnsi="Times New Roman" w:ascii="Times New Roman"/>
            <w:szCs w:val="24"/>
          </w:rPr>
          <w:t>/16</w:t>
        </w:r>
      </w:p>
    </w:sdtContent>
  </w:sdt>
  <w:p w:rsidRDefault="00CE1A90" w:rsidR="00CE1A9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9F403C"/>
    <w:multiLevelType w:val="hybridMultilevel"/>
    <w:tmpl w:val="46709C9E"/>
    <w:lvl w:tplc="82E6280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8F13534"/>
    <w:multiLevelType w:val="hybridMultilevel"/>
    <w:tmpl w:val="FA2ACD76"/>
    <w:lvl w:tplc="93F4816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CA6ED0"/>
    <w:multiLevelType w:val="hybridMultilevel"/>
    <w:tmpl w:val="2774EE54"/>
    <w:lvl w:tplc="1D9E94CE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FA70653"/>
    <w:multiLevelType w:val="hybridMultilevel"/>
    <w:tmpl w:val="AB86D754"/>
    <w:lvl w:tplc="CA0496C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5A5E"/>
    <w:rsid w:val="0004369C"/>
    <w:rsid w:val="000E4556"/>
    <w:rsid w:val="000F527E"/>
    <w:rsid w:val="0011369F"/>
    <w:rsid w:val="001147C3"/>
    <w:rsid w:val="00191FCC"/>
    <w:rsid w:val="001F6333"/>
    <w:rsid w:val="002865AA"/>
    <w:rsid w:val="002C0948"/>
    <w:rsid w:val="002E3095"/>
    <w:rsid w:val="00331AD6"/>
    <w:rsid w:val="00351429"/>
    <w:rsid w:val="003F240D"/>
    <w:rsid w:val="004132CA"/>
    <w:rsid w:val="00437EAB"/>
    <w:rsid w:val="004B31B3"/>
    <w:rsid w:val="004D0958"/>
    <w:rsid w:val="004D21B0"/>
    <w:rsid w:val="005114AA"/>
    <w:rsid w:val="00585A5E"/>
    <w:rsid w:val="005F2F75"/>
    <w:rsid w:val="0063253B"/>
    <w:rsid w:val="006A0058"/>
    <w:rsid w:val="006B61A1"/>
    <w:rsid w:val="006D70D6"/>
    <w:rsid w:val="006E3EF5"/>
    <w:rsid w:val="00704D1D"/>
    <w:rsid w:val="00721360"/>
    <w:rsid w:val="00722146"/>
    <w:rsid w:val="00766A91"/>
    <w:rsid w:val="007D5E34"/>
    <w:rsid w:val="007E78C9"/>
    <w:rsid w:val="008072FF"/>
    <w:rsid w:val="008232A7"/>
    <w:rsid w:val="008630B4"/>
    <w:rsid w:val="00865B89"/>
    <w:rsid w:val="009047E2"/>
    <w:rsid w:val="0091246D"/>
    <w:rsid w:val="00931EF3"/>
    <w:rsid w:val="009517F9"/>
    <w:rsid w:val="00953D4E"/>
    <w:rsid w:val="00955A41"/>
    <w:rsid w:val="00967CCD"/>
    <w:rsid w:val="009F3B51"/>
    <w:rsid w:val="00A47796"/>
    <w:rsid w:val="00A71104"/>
    <w:rsid w:val="00A816BD"/>
    <w:rsid w:val="00AB66B9"/>
    <w:rsid w:val="00AD00D3"/>
    <w:rsid w:val="00AD5533"/>
    <w:rsid w:val="00AF3D3A"/>
    <w:rsid w:val="00B145E7"/>
    <w:rsid w:val="00B30957"/>
    <w:rsid w:val="00B809F7"/>
    <w:rsid w:val="00BA31FD"/>
    <w:rsid w:val="00BA694B"/>
    <w:rsid w:val="00BE0533"/>
    <w:rsid w:val="00BE3772"/>
    <w:rsid w:val="00C04438"/>
    <w:rsid w:val="00C10E00"/>
    <w:rsid w:val="00C6744A"/>
    <w:rsid w:val="00C8265E"/>
    <w:rsid w:val="00C94B8F"/>
    <w:rsid w:val="00CD5379"/>
    <w:rsid w:val="00CD7377"/>
    <w:rsid w:val="00CE1A90"/>
    <w:rsid w:val="00CE4463"/>
    <w:rsid w:val="00CF26DA"/>
    <w:rsid w:val="00D00DE1"/>
    <w:rsid w:val="00D467C7"/>
    <w:rsid w:val="00DB5FE6"/>
    <w:rsid w:val="00DB75B7"/>
    <w:rsid w:val="00DD3C36"/>
    <w:rsid w:val="00E33188"/>
    <w:rsid w:val="00E4392C"/>
    <w:rsid w:val="00EB6674"/>
    <w:rsid w:val="00EB7DC9"/>
    <w:rsid w:val="00ED1436"/>
    <w:rsid w:val="00F11075"/>
    <w:rsid w:val="00F26B97"/>
    <w:rsid w:val="00F62920"/>
    <w:rsid w:val="00F820B2"/>
    <w:rsid w:val="00FB04A0"/>
    <w:rsid w:val="00FB2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5A5E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585A5E"/>
    <w:rPr>
      <w:rFonts w:cs="Times New Roman" w:eastAsia="Times New Roman" w:hAnsi="Arial" w:asci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true" w:styleId="Tijeloteksta2Char" w:type="character">
    <w:name w:val="Tijelo teksta 2 Char"/>
    <w:basedOn w:val="Zadanifontodlomka"/>
    <w:link w:val="Tijeloteksta2"/>
    <w:semiHidden/>
    <w:rsid w:val="00585A5E"/>
    <w:rPr>
      <w:rFonts w:cs="Arial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B75B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E1A9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E1A90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E1A9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E1A90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517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17F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17F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17F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17F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5A5E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585A5E"/>
    <w:rPr>
      <w:rFonts w:ascii="Arial" w:cs="Times New Roman" w:eastAsia="Times New Roman" w:hAns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1" w:styleId="Tijeloteksta2Char" w:type="character">
    <w:name w:val="Tijelo teksta 2 Char"/>
    <w:basedOn w:val="Zadanifontodlomka"/>
    <w:link w:val="Tijeloteksta2"/>
    <w:semiHidden/>
    <w:rsid w:val="00585A5E"/>
    <w:rPr>
      <w:rFonts w:ascii="Arial" w:cs="Arial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B75B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E1A9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E1A90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E1A9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E1A90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517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17F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17F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17F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17F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2261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369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4709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99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2357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2019.</izvorni_sadrzaj>
    <derivirana_varijabla naziv="DomainObject.DatumDonosenjaOdluke_1">4.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St-2932/2016-75</izvorni_sadrzaj>
    <derivirana_varijabla naziv="DomainObject.Oznaka_1">St-2932/2016-75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2932</izvorni_sadrzaj>
    <derivirana_varijabla naziv="DomainObject.Predmet.Broj_1">2932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St-2932/2016</izvorni_sadrzaj>
    <derivirana_varijabla naziv="DomainObject.Predmet.OznakaBroj_1">St-2932/2016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3 L</izvorni_sadrzaj>
    <derivirana_varijabla naziv="DomainObject.Predmet.PrimjedbaSuca_1">3 L</derivirana_varijabla>
  </DomainObject.Predmet.PrimjedbaSuca>
  <DomainObject.Predmet.ProtustrankaFormated>
    <izvorni_sadrzaj>  TRGO - KOVINA d.o.o.</izvorni_sadrzaj>
    <derivirana_varijabla naziv="DomainObject.Predmet.ProtustrankaFormated_1">  TRGO - KOVINA d.o.o.</derivirana_varijabla>
  </DomainObject.Predmet.ProtustrankaFormated>
  <DomainObject.Predmet.ProtustrankaFormatedOIB>
    <izvorni_sadrzaj>  TRGO - KOVINA d.o.o., OIB 27088386168</izvorni_sadrzaj>
    <derivirana_varijabla naziv="DomainObject.Predmet.ProtustrankaFormatedOIB_1">  TRGO - KOVINA d.o.o., OIB 27088386168</derivirana_varijabla>
  </DomainObject.Predmet.ProtustrankaFormatedOIB>
  <DomainObject.Predmet.ProtustrankaFormatedWithAdress>
    <izvorni_sadrzaj> TRGO - KOVINA d.o.o., Andrije Žaje 10, 10000 Zagreb</izvorni_sadrzaj>
    <derivirana_varijabla naziv="DomainObject.Predmet.ProtustrankaFormatedWithAdress_1"> TRGO - KOVINA d.o.o., Andrije Žaje 10, 10000 Zagreb</derivirana_varijabla>
  </DomainObject.Predmet.ProtustrankaFormatedWithAdress>
  <DomainObject.Predmet.ProtustrankaFormatedWithAdressOIB>
    <izvorni_sadrzaj> TRGO - KOVINA d.o.o., OIB 27088386168, Andrije Žaje 10, 10000 Zagreb</izvorni_sadrzaj>
    <derivirana_varijabla naziv="DomainObject.Predmet.ProtustrankaFormatedWithAdressOIB_1"> TRGO - KOVINA d.o.o., OIB 27088386168, Andrije Žaje 10, 10000 Zagreb</derivirana_varijabla>
  </DomainObject.Predmet.ProtustrankaFormatedWithAdressOIB>
  <DomainObject.Predmet.ProtustrankaWithAdress>
    <izvorni_sadrzaj>TRGO - KOVINA d.o.o. Andrije Žaje 10, 10000 Zagreb</izvorni_sadrzaj>
    <derivirana_varijabla naziv="DomainObject.Predmet.ProtustrankaWithAdress_1">TRGO - KOVINA d.o.o. Andrije Žaje 10, 10000 Zagreb</derivirana_varijabla>
  </DomainObject.Predmet.ProtustrankaWithAdress>
  <DomainObject.Predmet.ProtustrankaWithAdressOIB>
    <izvorni_sadrzaj>TRGO - KOVINA d.o.o., OIB 27088386168, Andrije Žaje 10, 10000 Zagreb</izvorni_sadrzaj>
    <derivirana_varijabla naziv="DomainObject.Predmet.ProtustrankaWithAdressOIB_1">TRGO - KOVINA d.o.o., OIB 27088386168, Andrije Žaje 10, 10000 Zagreb</derivirana_varijabla>
  </DomainObject.Predmet.ProtustrankaWithAdressOIB>
  <DomainObject.Predmet.ProtustrankaNazivFormated>
    <izvorni_sadrzaj>TRGO - KOVINA d.o.o.</izvorni_sadrzaj>
    <derivirana_varijabla naziv="DomainObject.Predmet.ProtustrankaNazivFormated_1">TRGO - KOVINA d.o.o.</derivirana_varijabla>
  </DomainObject.Predmet.ProtustrankaNazivFormated>
  <DomainObject.Predmet.ProtustrankaNazivFormatedOIB>
    <izvorni_sadrzaj>TRGO - KOVINA d.o.o., OIB 27088386168</izvorni_sadrzaj>
    <derivirana_varijabla naziv="DomainObject.Predmet.ProtustrankaNazivFormatedOIB_1">TRGO - KOVINA d.o.o., OIB 27088386168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Željko Penić-Ivanko</izvorni_sadrzaj>
    <derivirana_varijabla naziv="DomainObject.Predmet.StrankaFormated_1">  FINA Regionalni centar Zagreb; Željko Penić-Ivanko</derivirana_varijabla>
  </DomainObject.Predmet.StrankaFormated>
  <DomainObject.Predmet.StrankaFormatedOIB>
    <izvorni_sadrzaj>  FINA Regionalni centar Zagreb, OIB 85821130368; Željko Penić-Ivanko, OIB 99451223151</izvorni_sadrzaj>
    <derivirana_varijabla naziv="DomainObject.Predmet.StrankaFormatedOIB_1">  FINA Regionalni centar Zagreb, OIB 85821130368; Željko Penić-Ivanko, OIB 99451223151</derivirana_varijabla>
  </DomainObject.Predmet.StrankaFormatedOIB>
  <DomainObject.Predmet.StrankaFormatedWithAdress>
    <izvorni_sadrzaj> FINA Regionalni centar Zagreb, Trg svibanjskih žrtava 1995. br. 1, 10000 Zagreb; Željko Penić-Ivanko, Maksimirsko Naselje Iv. 21, 10000 Zagreb</izvorni_sadrzaj>
    <derivirana_varijabla naziv="DomainObject.Predmet.StrankaFormatedWithAdress_1"> FINA Regionalni centar Zagreb, Trg svibanjskih žrtava 1995. br. 1, 10000 Zagreb; Željko Penić-Ivanko, Maksimirsko Naselje Iv. 21, 10000 Zagreb</derivirana_varijabla>
  </DomainObject.Predmet.StrankaFormatedWithAdress>
  <DomainObject.Predmet.StrankaFormatedWithAdressOIB>
    <izvorni_sadrzaj> FINA Regionalni centar Zagreb, OIB 85821130368, Trg svibanjskih žrtava 1995. br. 1, 10000 Zagreb; Željko Penić-Ivanko, OIB 99451223151, Maksimirsko Naselje Iv. 21, 10000 Zagreb</izvorni_sadrzaj>
    <derivirana_varijabla naziv="DomainObject.Predmet.StrankaFormatedWithAdressOIB_1"> FINA Regionalni centar Zagreb, OIB 85821130368, Trg svibanjskih žrtava 1995. br. 1, 10000 Zagreb; Željko Penić-Ivanko, OIB 99451223151, Maksimirsko Naselje Iv. 21, 10000 Zagreb</derivirana_varijabla>
  </DomainObject.Predmet.StrankaFormatedWithAdressOIB>
  <DomainObject.Predmet.StrankaWithAdress>
    <izvorni_sadrzaj>FINA Regionalni centar Zagreb Trg svibanjskih žrtava 1995. br. 1,10000 Zagreb,Željko Penić-Ivanko Maksimirsko Naselje Iv. 21,10000 Zagreb</izvorni_sadrzaj>
    <derivirana_varijabla naziv="DomainObject.Predmet.StrankaWithAdress_1">FINA Regionalni centar Zagreb Trg svibanjskih žrtava 1995. br. 1,10000 Zagreb,Željko Penić-Ivanko Maksimirsko Naselje Iv. 21,10000 Zagreb</derivirana_varijabla>
  </DomainObject.Predmet.StrankaWithAdress>
  <DomainObject.Predmet.StrankaWithAdressOIB>
    <izvorni_sadrzaj>FINA Regionalni centar Zagreb, OIB 85821130368, Trg svibanjskih žrtava 1995. br. 1,10000 Zagreb,Željko Penić-Ivanko, OIB 99451223151, Maksimirsko Naselje Iv. 21,10000 Zagreb</izvorni_sadrzaj>
    <derivirana_varijabla naziv="DomainObject.Predmet.StrankaWithAdressOIB_1">FINA Regionalni centar Zagreb, OIB 85821130368, Trg svibanjskih žrtava 1995. br. 1,10000 Zagreb,Željko Penić-Ivanko, OIB 99451223151, Maksimirsko Naselje Iv. 21,10000 Zagreb</derivirana_varijabla>
  </DomainObject.Predmet.StrankaWithAdressOIB>
  <DomainObject.Predmet.StrankaNazivFormated>
    <izvorni_sadrzaj>FINA Regionalni centar Zagreb,Željko Penić-Ivanko</izvorni_sadrzaj>
    <derivirana_varijabla naziv="DomainObject.Predmet.StrankaNazivFormated_1">FINA Regionalni centar Zagreb,Željko Penić-Ivanko</derivirana_varijabla>
  </DomainObject.Predmet.StrankaNazivFormated>
  <DomainObject.Predmet.StrankaNazivFormatedOIB>
    <izvorni_sadrzaj>FINA Regionalni centar Zagreb, OIB 85821130368,Željko Penić-Ivanko, OIB 99451223151</izvorni_sadrzaj>
    <derivirana_varijabla naziv="DomainObject.Predmet.StrankaNazivFormatedOIB_1">FINA Regionalni centar Zagreb, OIB 85821130368,Željko Penić-Ivanko, OIB 99451223151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Željko Penić-Ivanko</item>
    </izvorni_sadrzaj>
    <derivirana_varijabla naziv="DomainObject.Predmet.StrankaListFormated_1">
      <item>FINA Regionalni centar Zagreb</item>
      <item>Željko Penić-Ivanko</item>
    </derivirana_varijabla>
  </DomainObject.Predmet.StrankaListFormated>
  <DomainObject.Predmet.StrankaListFormatedOIB>
    <izvorni_sadrzaj>
      <item>FINA Regionalni centar Zagreb, OIB 85821130368</item>
      <item>Željko Penić-Ivanko, OIB 99451223151</item>
    </izvorni_sadrzaj>
    <derivirana_varijabla naziv="DomainObject.Predmet.StrankaListFormatedOIB_1">
      <item>FINA Regionalni centar Zagreb, OIB 85821130368</item>
      <item>Željko Penić-Ivanko, OIB 99451223151</item>
    </derivirana_varijabla>
  </DomainObject.Predmet.StrankaListFormatedOIB>
  <DomainObject.Predmet.StrankaListFormatedWithAdress>
    <izvorni_sadrzaj>
      <item>FINA Regionalni centar Zagreb, Trg svibanjskih žrtava 1995. br. 1, 10000 Zagreb</item>
      <item>Željko Penić-Ivanko, Maksimirsko Naselje Iv. 21, 10000 Zagreb</item>
    </izvorni_sadrzaj>
    <derivirana_varijabla naziv="DomainObject.Predmet.StrankaListFormatedWithAdress_1">
      <item>FINA Regionalni centar Zagreb, Trg svibanjskih žrtava 1995. br. 1, 10000 Zagreb</item>
      <item>Željko Penić-Ivanko, Maksimirsko Naselje Iv. 21,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Željko Penić-Ivanko, OIB 99451223151, Maksimirsko Naselje Iv. 21, 10000 Zagreb</item>
    </izvorni_sadrzaj>
    <derivirana_varijabla naziv="DomainObject.Predmet.StrankaListFormatedWithAdressOIB_1">
      <item>FINA Regionalni centar Zagreb, OIB 85821130368, Trg svibanjskih žrtava 1995. br. 1, 10000 Zagreb</item>
      <item>Željko Penić-Ivanko, OIB 99451223151, Maksimirsko Naselje Iv. 21, 10000 Zagreb</item>
    </derivirana_varijabla>
  </DomainObject.Predmet.StrankaListFormatedWithAdressOIB>
  <DomainObject.Predmet.StrankaListNazivFormated>
    <izvorni_sadrzaj>
      <item>FINA Regionalni centar Zagreb</item>
      <item>Željko Penić-Ivanko</item>
    </izvorni_sadrzaj>
    <derivirana_varijabla naziv="DomainObject.Predmet.StrankaListNazivFormated_1">
      <item>FINA Regionalni centar Zagreb</item>
      <item>Željko Penić-Ivanko</item>
    </derivirana_varijabla>
  </DomainObject.Predmet.StrankaListNazivFormated>
  <DomainObject.Predmet.StrankaListNazivFormatedOIB>
    <izvorni_sadrzaj>
      <item>FINA Regionalni centar Zagreb, OIB 85821130368</item>
      <item>Željko Penić-Ivanko, OIB 99451223151</item>
    </izvorni_sadrzaj>
    <derivirana_varijabla naziv="DomainObject.Predmet.StrankaListNazivFormatedOIB_1">
      <item>FINA Regionalni centar Zagreb, OIB 85821130368</item>
      <item>Željko Penić-Ivanko, OIB 99451223151</item>
    </derivirana_varijabla>
  </DomainObject.Predmet.StrankaListNazivFormatedOIB>
  <DomainObject.Predmet.ProtuStrankaListFormated>
    <izvorni_sadrzaj>
      <item>TRGO - KOVINA d.o.o.</item>
    </izvorni_sadrzaj>
    <derivirana_varijabla naziv="DomainObject.Predmet.ProtuStrankaListFormated_1">
      <item>TRGO - KOVINA d.o.o.</item>
    </derivirana_varijabla>
  </DomainObject.Predmet.ProtuStrankaListFormated>
  <DomainObject.Predmet.ProtuStrankaListFormatedOIB>
    <izvorni_sadrzaj>
      <item>TRGO - KOVINA d.o.o., OIB 27088386168</item>
    </izvorni_sadrzaj>
    <derivirana_varijabla naziv="DomainObject.Predmet.ProtuStrankaListFormatedOIB_1">
      <item>TRGO - KOVINA d.o.o., OIB 27088386168</item>
    </derivirana_varijabla>
  </DomainObject.Predmet.ProtuStrankaListFormatedOIB>
  <DomainObject.Predmet.ProtuStrankaListFormatedWithAdress>
    <izvorni_sadrzaj>
      <item>TRGO - KOVINA d.o.o., Andrije Žaje 10, 10000 Zagreb</item>
    </izvorni_sadrzaj>
    <derivirana_varijabla naziv="DomainObject.Predmet.ProtuStrankaListFormatedWithAdress_1">
      <item>TRGO - KOVINA d.o.o., Andrije Žaje 10, 10000 Zagreb</item>
    </derivirana_varijabla>
  </DomainObject.Predmet.ProtuStrankaListFormatedWithAdress>
  <DomainObject.Predmet.ProtuStrankaListFormatedWithAdressOIB>
    <izvorni_sadrzaj>
      <item>TRGO - KOVINA d.o.o., OIB 27088386168, Andrije Žaje 10, 10000 Zagreb</item>
    </izvorni_sadrzaj>
    <derivirana_varijabla naziv="DomainObject.Predmet.ProtuStrankaListFormatedWithAdressOIB_1">
      <item>TRGO - KOVINA d.o.o., OIB 27088386168, Andrije Žaje 10, 10000 Zagreb</item>
    </derivirana_varijabla>
  </DomainObject.Predmet.ProtuStrankaListFormatedWithAdressOIB>
  <DomainObject.Predmet.ProtuStrankaListNazivFormated>
    <izvorni_sadrzaj>
      <item>TRGO - KOVINA d.o.o.</item>
    </izvorni_sadrzaj>
    <derivirana_varijabla naziv="DomainObject.Predmet.ProtuStrankaListNazivFormated_1">
      <item>TRGO - KOVINA d.o.o.</item>
    </derivirana_varijabla>
  </DomainObject.Predmet.ProtuStrankaListNazivFormated>
  <DomainObject.Predmet.ProtuStrankaListNazivFormatedOIB>
    <izvorni_sadrzaj>
      <item>TRGO - KOVINA d.o.o., OIB 27088386168</item>
    </izvorni_sadrzaj>
    <derivirana_varijabla naziv="DomainObject.Predmet.ProtuStrankaListNazivFormatedOIB_1">
      <item>TRGO - KOVINA d.o.o., OIB 27088386168</item>
    </derivirana_varijabla>
  </DomainObject.Predmet.ProtuStrankaListNazivFormatedOIB>
  <DomainObject.Predmet.OstaliListFormated>
    <izvorni_sadrzaj>
      <item>Željko Penić-ivanko</item>
      <item>ANDREJA SREDNOSELEC</item>
      <item>SOCIETE GENERALE- SPLITSKA BANKA d.d.</item>
      <item>ZAGREBAČKA BANKA d.d.</item>
      <item>Općinski sud u Zlataru,SS ZABOK</item>
      <item>OD Bekina, Škurla, Durmiš &amp; Spajić</item>
      <item>EMA KALOGJERA JURANIĆ</item>
      <item>Igor Savić</item>
      <item>PHOENIX METALI  d.o.o. za reciklažu i usluge</item>
      <item>odvj. Dejan Stajčić, ZOU D.Stajčić i L. S. Marić</item>
      <item>OTP banka Hrvatska dioničko društvo</item>
    </izvorni_sadrzaj>
    <derivirana_varijabla naziv="DomainObject.Predmet.OstaliListFormated_1">
      <item>Željko Penić-ivanko</item>
      <item>ANDREJA SREDNOSELEC</item>
      <item>SOCIETE GENERALE- SPLITSKA BANKA d.d.</item>
      <item>ZAGREBAČKA BANKA d.d.</item>
      <item>Općinski sud u Zlataru,SS ZABOK</item>
      <item>OD Bekina, Škurla, Durmiš &amp; Spajić</item>
      <item>EMA KALOGJERA JURANIĆ</item>
      <item>Igor Savić</item>
      <item>PHOENIX METALI  d.o.o. za reciklažu i usluge</item>
      <item>odvj. Dejan Stajčić, ZOU D.Stajčić i L. S. Marić</item>
      <item>OTP banka Hrvatska dioničko društvo</item>
    </derivirana_varijabla>
  </DomainObject.Predmet.OstaliListFormated>
  <DomainObject.Predmet.OstaliListFormatedOIB>
    <izvorni_sadrzaj>
      <item>Željko Penić-ivanko, OIB 99451223151</item>
      <item>ANDREJA SREDNOSELEC</item>
      <item>SOCIETE GENERALE- SPLITSKA BANKA d.d., OIB 69326397242</item>
      <item>ZAGREBAČKA BANKA d.d.</item>
      <item>Općinski sud u Zlataru,SS ZABOK</item>
      <item>OD Bekina, Škurla, Durmiš &amp; Spajić</item>
      <item>EMA KALOGJERA JURANIĆ</item>
      <item>Igor Savić</item>
      <item>PHOENIX METALI  d.o.o. za reciklažu i usluge, OIB 44810169136</item>
      <item>odvj. Dejan Stajčić, ZOU D.Stajčić i L. S. Marić</item>
      <item>OTP banka Hrvatska dioničko društvo, OIB 52508873833</item>
    </izvorni_sadrzaj>
    <derivirana_varijabla naziv="DomainObject.Predmet.OstaliListFormatedOIB_1">
      <item>Željko Penić-ivanko, OIB 99451223151</item>
      <item>ANDREJA SREDNOSELEC</item>
      <item>SOCIETE GENERALE- SPLITSKA BANKA d.d., OIB 69326397242</item>
      <item>ZAGREBAČKA BANKA d.d.</item>
      <item>Općinski sud u Zlataru,SS ZABOK</item>
      <item>OD Bekina, Škurla, Durmiš &amp; Spajić</item>
      <item>EMA KALOGJERA JURANIĆ</item>
      <item>Igor Savić</item>
      <item>PHOENIX METALI  d.o.o. za reciklažu i usluge, OIB 44810169136</item>
      <item>odvj. Dejan Stajčić, ZOU D.Stajčić i L. S. Marić</item>
      <item>OTP banka Hrvatska dioničko društvo, OIB 52508873833</item>
    </derivirana_varijabla>
  </DomainObject.Predmet.OstaliListFormatedOIB>
  <DomainObject.Predmet.OstaliListFormatedWithAdress>
    <izvorni_sadrzaj>
      <item>Željko Penić-ivanko, Maksimirsko Naselje IV. 21, 10000 Zagreb</item>
      <item>ANDREJA SREDNOSELEC, Jukićeva 36, 10000 Zagreb</item>
      <item>SOCIETE GENERALE- SPLITSKA BANKA d.d., R. Boškovića 16, 21000 Split</item>
      <item>ZAGREBAČKA BANKA d.d., Paromlinska 2, 10000 Zagreb</item>
      <item>Općinski sud u Zlataru,SS ZABOK, Matije Gupca 22, p.p. 35, 49210 Zabok</item>
      <item>OD Bekina, Škurla, Durmiš &amp; Spajić, Preradovićeva ul. 24, 10000 Zagreb</item>
      <item>EMA KALOGJERA JURANIĆ, Trg bana Josipa Jelačića 3, 10000 Zagreb</item>
      <item>Igor Savić</item>
      <item>PHOENIX METALI  d.o.o. za reciklažu i usluge, Stanka Pinjuha 17, 49210 Veliko Trgovišće</item>
      <item>odvj. Dejan Stajčić, ZOU D.Stajčić i L. S. Marić, Trg N. Š. Zrinskog 10, 10000 Zagreb</item>
      <item>OTP banka Hrvatska dioničko društvo, Domovinskog rata 61, 21000 Split</item>
    </izvorni_sadrzaj>
    <derivirana_varijabla naziv="DomainObject.Predmet.OstaliListFormatedWithAdress_1">
      <item>Željko Penić-ivanko, Maksimirsko Naselje IV. 21, 10000 Zagreb</item>
      <item>ANDREJA SREDNOSELEC, Jukićeva 36, 10000 Zagreb</item>
      <item>SOCIETE GENERALE- SPLITSKA BANKA d.d., R. Boškovića 16, 21000 Split</item>
      <item>ZAGREBAČKA BANKA d.d., Paromlinska 2, 10000 Zagreb</item>
      <item>Općinski sud u Zlataru,SS ZABOK, Matije Gupca 22, p.p. 35, 49210 Zabok</item>
      <item>OD Bekina, Škurla, Durmiš &amp; Spajić, Preradovićeva ul. 24, 10000 Zagreb</item>
      <item>EMA KALOGJERA JURANIĆ, Trg bana Josipa Jelačića 3, 10000 Zagreb</item>
      <item>Igor Savić</item>
      <item>PHOENIX METALI  d.o.o. za reciklažu i usluge, Stanka Pinjuha 17, 49210 Veliko Trgovišće</item>
      <item>odvj. Dejan Stajčić, ZOU D.Stajčić i L. S. Marić, Trg N. Š. Zrinskog 10, 10000 Zagreb</item>
      <item>OTP banka Hrvatska dioničko društvo, Domovinskog rata 61, 21000 Split</item>
    </derivirana_varijabla>
  </DomainObject.Predmet.OstaliListFormatedWithAdress>
  <DomainObject.Predmet.OstaliListFormatedWithAdressOIB>
    <izvorni_sadrzaj>
      <item>Željko Penić-ivanko, OIB 99451223151, Maksimirsko Naselje IV. 21, 10000 Zagreb</item>
      <item>ANDREJA SREDNOSELEC, Jukićeva 36, 10000 Zagreb</item>
      <item>SOCIETE GENERALE- SPLITSKA BANKA d.d., OIB 69326397242, R. Boškovića 16, 21000 Split</item>
      <item>ZAGREBAČKA BANKA d.d., Paromlinska 2, 10000 Zagreb</item>
      <item>Općinski sud u Zlataru,SS ZABOK, Matije Gupca 22, p.p. 35, 49210 Zabok</item>
      <item>OD Bekina, Škurla, Durmiš &amp; Spajić, Preradovićeva ul. 24, 10000 Zagreb</item>
      <item>EMA KALOGJERA JURANIĆ, Trg bana Josipa Jelačića 3, 10000 Zagreb</item>
      <item>Igor Savić</item>
      <item>PHOENIX METALI  d.o.o. za reciklažu i usluge, OIB 44810169136, Stanka Pinjuha 17, 49210 Veliko Trgovišće</item>
      <item>odvj. Dejan Stajčić, ZOU D.Stajčić i L. S. Marić, Trg N. Š. Zrinskog 10, 10000 Zagreb</item>
      <item>OTP banka Hrvatska dioničko društvo, OIB 52508873833, Domovinskog rata 61, 21000 Split</item>
    </izvorni_sadrzaj>
    <derivirana_varijabla naziv="DomainObject.Predmet.OstaliListFormatedWithAdressOIB_1">
      <item>Željko Penić-ivanko, OIB 99451223151, Maksimirsko Naselje IV. 21, 10000 Zagreb</item>
      <item>ANDREJA SREDNOSELEC, Jukićeva 36, 10000 Zagreb</item>
      <item>SOCIETE GENERALE- SPLITSKA BANKA d.d., OIB 69326397242, R. Boškovića 16, 21000 Split</item>
      <item>ZAGREBAČKA BANKA d.d., Paromlinska 2, 10000 Zagreb</item>
      <item>Općinski sud u Zlataru,SS ZABOK, Matije Gupca 22, p.p. 35, 49210 Zabok</item>
      <item>OD Bekina, Škurla, Durmiš &amp; Spajić, Preradovićeva ul. 24, 10000 Zagreb</item>
      <item>EMA KALOGJERA JURANIĆ, Trg bana Josipa Jelačića 3, 10000 Zagreb</item>
      <item>Igor Savić</item>
      <item>PHOENIX METALI  d.o.o. za reciklažu i usluge, OIB 44810169136, Stanka Pinjuha 17, 49210 Veliko Trgovišće</item>
      <item>odvj. Dejan Stajčić, ZOU D.Stajčić i L. S. Marić, Trg N. Š. Zrinskog 10, 10000 Zagreb</item>
      <item>OTP banka Hrvatska dioničko društvo, OIB 52508873833, Domovinskog rata 61, 21000 Split</item>
    </derivirana_varijabla>
  </DomainObject.Predmet.OstaliListFormatedWithAdressOIB>
  <DomainObject.Predmet.OstaliListNazivFormated>
    <izvorni_sadrzaj>
      <item>Željko Penić-ivanko</item>
      <item>ANDREJA SREDNOSELEC</item>
      <item>SOCIETE GENERALE- SPLITSKA BANKA d.d.</item>
      <item>ZAGREBAČKA BANKA d.d.</item>
      <item>Općinski sud u Zlataru,SS ZABOK</item>
      <item>OD Bekina, Škurla, Durmiš &amp; Spajić</item>
      <item>EMA KALOGJERA JURANIĆ</item>
      <item>Igor Savić</item>
      <item>PHOENIX METALI  d.o.o. za reciklažu i usluge</item>
      <item>odvj. Dejan Stajčić, ZOU D.Stajčić i L. S. Marić</item>
      <item>OTP banka Hrvatska dioničko društvo</item>
    </izvorni_sadrzaj>
    <derivirana_varijabla naziv="DomainObject.Predmet.OstaliListNazivFormated_1">
      <item>Željko Penić-ivanko</item>
      <item>ANDREJA SREDNOSELEC</item>
      <item>SOCIETE GENERALE- SPLITSKA BANKA d.d.</item>
      <item>ZAGREBAČKA BANKA d.d.</item>
      <item>Općinski sud u Zlataru,SS ZABOK</item>
      <item>OD Bekina, Škurla, Durmiš &amp; Spajić</item>
      <item>EMA KALOGJERA JURANIĆ</item>
      <item>Igor Savić</item>
      <item>PHOENIX METALI  d.o.o. za reciklažu i usluge</item>
      <item>odvj. Dejan Stajčić, ZOU D.Stajčić i L. S. Marić</item>
      <item>OTP banka Hrvatska dioničko društvo</item>
    </derivirana_varijabla>
  </DomainObject.Predmet.OstaliListNazivFormated>
  <DomainObject.Predmet.OstaliListNazivFormatedOIB>
    <izvorni_sadrzaj>
      <item>Željko Penić-ivanko, OIB 99451223151</item>
      <item>ANDREJA SREDNOSELEC</item>
      <item>SOCIETE GENERALE- SPLITSKA BANKA d.d., OIB 69326397242</item>
      <item>ZAGREBAČKA BANKA d.d.</item>
      <item>Općinski sud u Zlataru,SS ZABOK</item>
      <item>OD Bekina, Škurla, Durmiš &amp; Spajić</item>
      <item>EMA KALOGJERA JURANIĆ</item>
      <item>Igor Savić</item>
      <item>PHOENIX METALI  d.o.o. za reciklažu i usluge, OIB 44810169136</item>
      <item>odvj. Dejan Stajčić, ZOU D.Stajčić i L. S. Marić</item>
      <item>OTP banka Hrvatska dioničko društvo, OIB 52508873833</item>
    </izvorni_sadrzaj>
    <derivirana_varijabla naziv="DomainObject.Predmet.OstaliListNazivFormatedOIB_1">
      <item>Željko Penić-ivanko, OIB 99451223151</item>
      <item>ANDREJA SREDNOSELEC</item>
      <item>SOCIETE GENERALE- SPLITSKA BANKA d.d., OIB 69326397242</item>
      <item>ZAGREBAČKA BANKA d.d.</item>
      <item>Općinski sud u Zlataru,SS ZABOK</item>
      <item>OD Bekina, Škurla, Durmiš &amp; Spajić</item>
      <item>EMA KALOGJERA JURANIĆ</item>
      <item>Igor Savić</item>
      <item>PHOENIX METALI  d.o.o. za reciklažu i usluge, OIB 44810169136</item>
      <item>odvj. Dejan Stajčić, ZOU D.Stajčić i L. S. Marić</item>
      <item>OTP banka Hrvatska dioničko društvo, OIB 52508873833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2019.</izvorni_sadrzaj>
    <derivirana_varijabla naziv="DomainObject.Datum_1">4. srpnja 2019.</derivirana_varijabla>
  </DomainObject.Datum>
  <DomainObject.PoslovniBrojDokumenta>
    <izvorni_sadrzaj>St-2932/2016-75</izvorni_sadrzaj>
    <derivirana_varijabla naziv="DomainObject.PoslovniBrojDokumenta_1">St-2932/2016-75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TRGO - KOVINA d.o.o.</izvorni_sadrzaj>
    <derivirana_varijabla naziv="DomainObject.Predmet.ProtustrankaIDrugi_1">TRGO - KOVINA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TRGO - KOVINA d.o.o., OIB 27088386168, Andrije Žaje 10, 10000 Zagreb</izvorni_sadrzaj>
    <derivirana_varijabla naziv="DomainObject.Predmet.ProtustrankaIDrugiAdressOIB_1">TRGO - KOVINA d.o.o., OIB 27088386168, Andrije Žaje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TRGO - KOVINA d.o.o.</item>
      <item>Željko Penić-ivanko</item>
      <item>ANDREJA SREDNOSELEC</item>
      <item>SOCIETE GENERALE- SPLITSKA BANKA d.d.</item>
      <item>ZAGREBAČKA BANKA d.d.</item>
      <item>Općinski sud u Zlataru,SS ZABOK</item>
      <item>OD Bekina, Škurla, Durmiš &amp; Spajić</item>
      <item>EMA KALOGJERA JURANIĆ</item>
      <item>Igor Savić</item>
      <item>Željko Penić-Ivanko</item>
      <item>PHOENIX METALI  d.o.o. za reciklažu i usluge</item>
      <item>odvj. Dejan Stajčić, ZOU D.Stajčić i L. S. Marić</item>
      <item>OTP banka Hrvatska dioničko društvo</item>
    </izvorni_sadrzaj>
    <derivirana_varijabla naziv="DomainObject.Predmet.SudioniciListNaziv_1">
      <item>FINA Regionalni centar Zagreb</item>
      <item>TRGO - KOVINA d.o.o.</item>
      <item>Željko Penić-ivanko</item>
      <item>ANDREJA SREDNOSELEC</item>
      <item>SOCIETE GENERALE- SPLITSKA BANKA d.d.</item>
      <item>ZAGREBAČKA BANKA d.d.</item>
      <item>Općinski sud u Zlataru,SS ZABOK</item>
      <item>OD Bekina, Škurla, Durmiš &amp; Spajić</item>
      <item>EMA KALOGJERA JURANIĆ</item>
      <item>Igor Savić</item>
      <item>Željko Penić-Ivanko</item>
      <item>PHOENIX METALI  d.o.o. za reciklažu i usluge</item>
      <item>odvj. Dejan Stajčić, ZOU D.Stajčić i L. S. Marić</item>
      <item>OTP banka Hrvatska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TRGO - KOVINA d.o.o., OIB 27088386168, Andrije Žaje 10,10000 Zagreb</item>
      <item>Željko Penić-ivanko, OIB 99451223151, Maksimirsko Naselje IV. 21,10000 Zagreb</item>
      <item>ANDREJA SREDNOSELEC, Jukićeva 36,10000 Zagreb</item>
      <item>SOCIETE GENERALE- SPLITSKA BANKA d.d., OIB 69326397242, R. Boškovića 16,21000 Split</item>
      <item>ZAGREBAČKA BANKA d.d., Paromlinska 2,10000 Zagreb</item>
      <item>Općinski sud u Zlataru,SS ZABOK, Matije Gupca 22, p.p. 35,49210 Zabok</item>
      <item>OD Bekina, Škurla, Durmiš &amp; Spajić, Preradovićeva ul. 24,10000 Zagreb</item>
      <item>EMA KALOGJERA JURANIĆ, Trg bana Josipa Jelačića 3,10000 Zagreb</item>
      <item>Igor Savić</item>
      <item>Željko Penić-Ivanko, OIB 99451223151, Maksimirsko Naselje Iv. 21,10000 Zagreb</item>
      <item>PHOENIX METALI  d.o.o. za reciklažu i usluge, OIB 44810169136, Stanka Pinjuha 17,49210 Veliko Trgovišće</item>
      <item>odvj. Dejan Stajčić, ZOU D.Stajčić i L. S. Marić, Trg N. Š. Zrinskog 10,10000 Zagreb</item>
      <item>OTP banka Hrvatska dioničko društvo, OIB 52508873833, Domovinskog rata 61,21000 Split</item>
    </izvorni_sadrzaj>
    <derivirana_varijabla naziv="DomainObject.Predmet.SudioniciListAdressOIB_1">
      <item>FINA Regionalni centar Zagreb, OIB 85821130368, Trg svibanjskih žrtava 1995. br. 1,10000 Zagreb</item>
      <item>TRGO - KOVINA d.o.o., OIB 27088386168, Andrije Žaje 10,10000 Zagreb</item>
      <item>Željko Penić-ivanko, OIB 99451223151, Maksimirsko Naselje IV. 21,10000 Zagreb</item>
      <item>ANDREJA SREDNOSELEC, Jukićeva 36,10000 Zagreb</item>
      <item>SOCIETE GENERALE- SPLITSKA BANKA d.d., OIB 69326397242, R. Boškovića 16,21000 Split</item>
      <item>ZAGREBAČKA BANKA d.d., Paromlinska 2,10000 Zagreb</item>
      <item>Općinski sud u Zlataru,SS ZABOK, Matije Gupca 22, p.p. 35,49210 Zabok</item>
      <item>OD Bekina, Škurla, Durmiš &amp; Spajić, Preradovićeva ul. 24,10000 Zagreb</item>
      <item>EMA KALOGJERA JURANIĆ, Trg bana Josipa Jelačića 3,10000 Zagreb</item>
      <item>Igor Savić</item>
      <item>Željko Penić-Ivanko, OIB 99451223151, Maksimirsko Naselje Iv. 21,10000 Zagreb</item>
      <item>PHOENIX METALI  d.o.o. za reciklažu i usluge, OIB 44810169136, Stanka Pinjuha 17,49210 Veliko Trgovišće</item>
      <item>odvj. Dejan Stajčić, ZOU D.Stajčić i L. S. Marić, Trg N. Š. Zrinskog 10,10000 Zagreb</item>
      <item>OTP banka Hrvatska dioničko društvo, OIB 52508873833, Domovinskog rata 61,21000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27088386168</item>
      <item>, OIB 99451223151</item>
      <item>, OIB null</item>
      <item>, OIB 69326397242</item>
      <item>, OIB null</item>
      <item>, OIB null</item>
      <item>, OIB null</item>
      <item>, OIB null</item>
      <item>, OIB null</item>
      <item>, OIB 99451223151</item>
      <item>, OIB 44810169136</item>
      <item>, OIB null</item>
      <item>, OIB 52508873833</item>
    </izvorni_sadrzaj>
    <derivirana_varijabla naziv="DomainObject.Predmet.SudioniciListNazivOIB_1">
      <item>, OIB 85821130368</item>
      <item>, OIB 27088386168</item>
      <item>, OIB 99451223151</item>
      <item>, OIB null</item>
      <item>, OIB 69326397242</item>
      <item>, OIB null</item>
      <item>, OIB null</item>
      <item>, OIB null</item>
      <item>, OIB null</item>
      <item>, OIB null</item>
      <item>, OIB 99451223151</item>
      <item>, OIB 44810169136</item>
      <item>, OIB null</item>
      <item>, OIB 52508873833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Jujnović Lučić, OIB 62461289936, Strojarska cesta 20/XXII, 10000 Zagreb</item>
    </izvorni_sadrzaj>
    <derivirana_varijabla naziv="DomainObject.Predmet.StecajniUpraviteljiListAddressOIB_1">
      <item>Goran Jujnović Lučić, OIB 62461289936, Strojarska cesta 20/XXII,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svibnja 2019.</izvorni_sadrzaj>
    <derivirana_varijabla naziv="DomainObject.Predmet.DatumZadnjeOdrzaneSudskeRadnje_1">15. svibnja 2019.</derivirana_varijabla>
  </DomainObject.Predmet.DatumZadnjeOdrzaneSudskeRadnje>
  <DomainObject.PredzadnjaOdlukaIzPredmeta.DatumDonosenjaOdluke>
    <izvorni_sadrzaj>7. lipnja 2019.</izvorni_sadrzaj>
    <derivirana_varijabla naziv="DomainObject.PredzadnjaOdlukaIzPredmeta.DatumDonosenjaOdluke_1">7. lipnja 2019.</derivirana_varijabla>
  </DomainObject.PredzadnjaOdlukaIzPredmeta.DatumDonosenjaOdluke>
  <DomainObject.PredzadnjaOdlukaIzPredmeta.Oznaka>
    <izvorni_sadrzaj>St-2932/2016-72</izvorni_sadrzaj>
    <derivirana_varijabla naziv="DomainObject.PredzadnjaOdlukaIzPredmeta.Oznaka_1">St-2932/2016-72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374</properties:Words>
  <properties:Characters>2046</properties:Characters>
  <properties:Lines>65</properties:Lines>
  <properties:Paragraphs>23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2019-07-04T08:16:00Z</dcterms:created>
  <dc:creator>Valentina Kranjčić</dc:creator>
  <cp:lastModifiedBy>Monika Grbac</cp:lastModifiedBy>
  <cp:lastPrinted>2019-03-14T10:45:00Z</cp:lastPrinted>
  <dcterms:modified xmlns:xsi="http://www.w3.org/2001/XMLSchema-instance" xsi:type="dcterms:W3CDTF">2019-07-04T08:24:00Z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St-2932/2016-75 / Odluka - Rješenje - određivanje nagrade stečajnom upravitelju (st-2932-16.docx)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