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bdff" w14:paraId="80fbdff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0341" w:rsidRPr="00064FFF">
        <w:rPr>
          <w:rFonts w:cs="Times New Roman"/>
        </w:rPr>
        <w:t xml:space="preserve">87. St-1553/2016 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</w:t>
      </w:r>
      <w:r w:rsidR="00FE2676">
        <w:t xml:space="preserve">stečajnim </w:t>
      </w:r>
      <w:r>
        <w:t xml:space="preserve">dužnikom </w:t>
      </w:r>
      <w:r w:rsidR="004E0341" w:rsidRPr="00064FFF">
        <w:rPr>
          <w:rFonts w:cs="Times New Roman"/>
          <w:lang w:val="pt-BR"/>
        </w:rPr>
        <w:t>DAULIS d.o.o. u stečaju, OIB 35433101934, Zagreb, Crnčićeva 13,</w:t>
      </w:r>
      <w:r w:rsidR="004E0341" w:rsidRPr="00064FFF">
        <w:rPr>
          <w:rFonts w:cs="Times New Roman"/>
        </w:rPr>
        <w:t xml:space="preserve"> </w:t>
      </w:r>
      <w:r w:rsidR="004E0341">
        <w:t>1. ožujka</w:t>
      </w:r>
      <w:r w:rsidR="004E0341">
        <w:rPr>
          <w:rFonts w:cs="Times New Roman"/>
        </w:rPr>
        <w:t xml:space="preserve"> 2019</w:t>
      </w:r>
      <w:r w:rsidRPr="00F35D8C">
        <w:t>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FE2676" w:rsidP="004D2B48" w:rsidR="004D2B48">
      <w:pPr>
        <w:jc w:val="both"/>
      </w:pPr>
      <w:r>
        <w:tab/>
      </w:r>
      <w:r w:rsidR="004D2B48">
        <w:t xml:space="preserve">Nalaže se stečajnom upravitelju u roku od 8 dana obrazložiti prijedlog za obustavu i zaključenje stečajnog postupka zbog nedostatnosti mase za namirenje troškova stečajnog postupka u smislu odredbe čl. 293. </w:t>
      </w:r>
      <w:r w:rsidR="008E2FE0">
        <w:t>Stečajnog zakona („Naro</w:t>
      </w:r>
      <w:r w:rsidR="0095217E">
        <w:t>dne novine“ broj 71/15 i 104/17;</w:t>
      </w:r>
      <w:r w:rsidR="008E2FE0">
        <w:t xml:space="preserve"> dalje: SZ) </w:t>
      </w:r>
      <w:r w:rsidR="0028441F">
        <w:t>i to navođenjem:</w:t>
      </w:r>
    </w:p>
    <w:p w:rsidRDefault="00DF4006" w:rsidP="004D2B48" w:rsidR="00DF4006">
      <w:pPr>
        <w:jc w:val="both"/>
      </w:pPr>
    </w:p>
    <w:p w:rsidRDefault="004E5561" w:rsidP="0028441F" w:rsidR="00416747">
      <w:pPr>
        <w:pStyle w:val="Odlomakpopisa"/>
        <w:numPr>
          <w:ilvl w:val="0"/>
          <w:numId w:val="2"/>
        </w:numPr>
        <w:jc w:val="both"/>
      </w:pPr>
      <w:r>
        <w:t xml:space="preserve">točnog </w:t>
      </w:r>
      <w:r w:rsidR="00416747">
        <w:t xml:space="preserve">i obrazloženog </w:t>
      </w:r>
      <w:r w:rsidR="00663A70">
        <w:t xml:space="preserve">iznosa troškova </w:t>
      </w:r>
      <w:r>
        <w:t>steč</w:t>
      </w:r>
      <w:r w:rsidR="00B83331">
        <w:t>ajnog postupka koji su nastali,</w:t>
      </w:r>
      <w:r>
        <w:t xml:space="preserve"> </w:t>
      </w:r>
    </w:p>
    <w:p w:rsidRDefault="00DF4006" w:rsidP="00DF4006" w:rsidR="00DF4006">
      <w:pPr>
        <w:pStyle w:val="Odlomakpopisa"/>
        <w:jc w:val="both"/>
      </w:pPr>
    </w:p>
    <w:p w:rsidRDefault="00416747" w:rsidP="0028441F" w:rsidR="0028441F">
      <w:pPr>
        <w:pStyle w:val="Odlomakpopisa"/>
        <w:numPr>
          <w:ilvl w:val="0"/>
          <w:numId w:val="2"/>
        </w:numPr>
        <w:jc w:val="both"/>
      </w:pPr>
      <w:r>
        <w:t>točnog</w:t>
      </w:r>
      <w:r w:rsidRPr="00416747">
        <w:t xml:space="preserve"> </w:t>
      </w:r>
      <w:r>
        <w:t xml:space="preserve">i obrazloženog iznosa troškova stečajnog postupka iznosa </w:t>
      </w:r>
      <w:r w:rsidR="004E5561">
        <w:t>koji će nastati daljnjim vođenjem stečajnog postupka (</w:t>
      </w:r>
      <w:r>
        <w:t>osobito obrazložiti osnovu i visinu nagrade stečajnom upravitelju</w:t>
      </w:r>
      <w:r w:rsidR="0083419F">
        <w:t xml:space="preserve"> s obzirom na </w:t>
      </w:r>
      <w:r w:rsidR="0090749E">
        <w:t>odredbe Uredbe</w:t>
      </w:r>
      <w:r w:rsidR="0083419F">
        <w:t xml:space="preserve"> </w:t>
      </w:r>
      <w:r w:rsidR="0090749E">
        <w:t>o kriterijima i načinu obračuna i plaćanja nagrade stečajnim upraviteljima</w:t>
      </w:r>
      <w:r>
        <w:t xml:space="preserve">, </w:t>
      </w:r>
      <w:r w:rsidR="00B83331">
        <w:t>troškove knjigovodstvenog servisa u iznosu od 2.000,00 kn mjesečno),</w:t>
      </w:r>
    </w:p>
    <w:p w:rsidRDefault="00DF4006" w:rsidP="00DF4006" w:rsidR="00DF4006">
      <w:pPr>
        <w:pStyle w:val="Odlomakpopisa"/>
        <w:jc w:val="both"/>
      </w:pPr>
    </w:p>
    <w:p w:rsidRDefault="0090749E" w:rsidP="0028441F" w:rsidR="00B83331">
      <w:pPr>
        <w:pStyle w:val="Odlomakpopisa"/>
        <w:numPr>
          <w:ilvl w:val="0"/>
          <w:numId w:val="2"/>
        </w:numPr>
        <w:jc w:val="both"/>
      </w:pPr>
      <w:r>
        <w:t xml:space="preserve">utvrđene ili procijenjene </w:t>
      </w:r>
      <w:r w:rsidR="00B83331">
        <w:t>vrijednost</w:t>
      </w:r>
      <w:r>
        <w:t>i</w:t>
      </w:r>
      <w:r w:rsidR="00B83331">
        <w:t xml:space="preserve"> nekretnine (odnosno suvlasničkog dijela</w:t>
      </w:r>
      <w:r>
        <w:t xml:space="preserve"> nekretnine</w:t>
      </w:r>
      <w:r w:rsidR="00EB3EC5">
        <w:t>)</w:t>
      </w:r>
      <w:r w:rsidR="00B83331">
        <w:t xml:space="preserve"> stečajnog dužnika n</w:t>
      </w:r>
      <w:r>
        <w:t xml:space="preserve">a kojoj postoji </w:t>
      </w:r>
      <w:proofErr w:type="spellStart"/>
      <w:r>
        <w:t>razlučno</w:t>
      </w:r>
      <w:proofErr w:type="spellEnd"/>
      <w:r>
        <w:t xml:space="preserve"> pravo - </w:t>
      </w:r>
      <w:r w:rsidR="00B83331">
        <w:t xml:space="preserve">ako </w:t>
      </w:r>
      <w:r w:rsidR="00FB0613">
        <w:t xml:space="preserve">u ovršnom predmetu Općinskog građanskog suda u Zagrebu poslovni broj </w:t>
      </w:r>
      <w:proofErr w:type="spellStart"/>
      <w:r w:rsidR="00FB0613">
        <w:t>Ovr</w:t>
      </w:r>
      <w:proofErr w:type="spellEnd"/>
      <w:r w:rsidR="00FB0613">
        <w:t>-2735/12 nije utvrđena vrijednost</w:t>
      </w:r>
      <w:r w:rsidR="005618AF">
        <w:t xml:space="preserve"> nekretnine</w:t>
      </w:r>
      <w:r w:rsidR="002770D5">
        <w:t xml:space="preserve">, upućuje se stečajni upravitelj zatražiti podatke iz informacijskog sustava Porezne uprave o prosječnoj tržišnoj cijeni </w:t>
      </w:r>
      <w:r w:rsidR="004E46F6">
        <w:t xml:space="preserve">nekretnine istovrsne namjene na </w:t>
      </w:r>
      <w:r w:rsidR="00201145">
        <w:t>istom području</w:t>
      </w:r>
      <w:r w:rsidR="00DF4006">
        <w:t>.</w:t>
      </w:r>
    </w:p>
    <w:p w:rsidRDefault="004E0341" w:rsidP="004E0341" w:rsidR="004E0341">
      <w:pPr>
        <w:jc w:val="center"/>
      </w:pPr>
    </w:p>
    <w:p w:rsidRDefault="009B4E32" w:rsidP="004E0341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4E0341">
        <w:t>1. ožujka</w:t>
      </w:r>
      <w:r w:rsidR="00FE2676" w:rsidRPr="00F35D8C"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E13F99" w:rsidR="008239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5562C6" w:rsidP="00E13F99" w:rsidR="00A24E67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E7AF1"/>
    <w:multiLevelType w:val="hybridMultilevel"/>
    <w:tmpl w:val="F95CD2B0"/>
    <w:lvl w:tplc="A76435D0" w:ilvl="0">
      <w:start w:val="8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B65DB"/>
    <w:rsid w:val="001E4977"/>
    <w:rsid w:val="00201145"/>
    <w:rsid w:val="002770D5"/>
    <w:rsid w:val="0028441F"/>
    <w:rsid w:val="002D0DC9"/>
    <w:rsid w:val="00325B56"/>
    <w:rsid w:val="00350BBC"/>
    <w:rsid w:val="00371E92"/>
    <w:rsid w:val="00416747"/>
    <w:rsid w:val="004D2B48"/>
    <w:rsid w:val="004E0341"/>
    <w:rsid w:val="004E46F6"/>
    <w:rsid w:val="004E5561"/>
    <w:rsid w:val="005562C6"/>
    <w:rsid w:val="00557782"/>
    <w:rsid w:val="005618AF"/>
    <w:rsid w:val="005B735C"/>
    <w:rsid w:val="005C4C7F"/>
    <w:rsid w:val="00663A70"/>
    <w:rsid w:val="006F5090"/>
    <w:rsid w:val="008239EC"/>
    <w:rsid w:val="0083419F"/>
    <w:rsid w:val="008419C4"/>
    <w:rsid w:val="008E2FE0"/>
    <w:rsid w:val="0090749E"/>
    <w:rsid w:val="0095217E"/>
    <w:rsid w:val="009B4E32"/>
    <w:rsid w:val="00A108F3"/>
    <w:rsid w:val="00A24E67"/>
    <w:rsid w:val="00B2480F"/>
    <w:rsid w:val="00B43929"/>
    <w:rsid w:val="00B83331"/>
    <w:rsid w:val="00BC3073"/>
    <w:rsid w:val="00DF4006"/>
    <w:rsid w:val="00E13F99"/>
    <w:rsid w:val="00EB3EC5"/>
    <w:rsid w:val="00F274CB"/>
    <w:rsid w:val="00F35D8C"/>
    <w:rsid w:val="00F8068F"/>
    <w:rsid w:val="00FB0613"/>
    <w:rsid w:val="00FD4648"/>
    <w:rsid w:val="00FE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DC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DC9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DC9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DC9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Crnčićeva 13, 10000 Zagreb</izvorni_sadrzaj>
    <derivirana_varijabla naziv="DomainObject.Predmet.ProtustrankaFormatedWithAdress_1"> DAULIS d.o.o., Crnčićeva 13, 10000 Zagreb</derivirana_varijabla>
  </DomainObject.Predmet.ProtustrankaFormatedWithAdress>
  <DomainObject.Predmet.ProtustrankaFormatedWithAdressOIB>
    <izvorni_sadrzaj> DAULIS d.o.o., OIB 35433101934, Crnčićeva 13, 10000 Zagreb</izvorni_sadrzaj>
    <derivirana_varijabla naziv="DomainObject.Predmet.ProtustrankaFormatedWithAdressOIB_1"> DAULIS d.o.o., OIB 35433101934, Crnčićeva 13, 10000 Zagreb</derivirana_varijabla>
  </DomainObject.Predmet.ProtustrankaFormatedWithAdressOIB>
  <DomainObject.Predmet.ProtustrankaWithAdress>
    <izvorni_sadrzaj>DAULIS d.o.o. Crnčićeva 13, 10000 Zagreb</izvorni_sadrzaj>
    <derivirana_varijabla naziv="DomainObject.Predmet.ProtustrankaWithAdress_1">DAULIS d.o.o. Crnčićeva 13, 10000 Zagreb</derivirana_varijabla>
  </DomainObject.Predmet.ProtustrankaWithAdress>
  <DomainObject.Predmet.ProtustrankaWithAdressOIB>
    <izvorni_sadrzaj>DAULIS d.o.o., OIB 35433101934, Crnčićeva 13, 10000 Zagreb</izvorni_sadrzaj>
    <derivirana_varijabla naziv="DomainObject.Predmet.ProtustrankaWithAdressOIB_1">DAULIS d.o.o., OIB 35433101934, Crnčićeva 13,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Crnčićeva 13, 10000 Zagreb</item>
    </izvorni_sadrzaj>
    <derivirana_varijabla naziv="DomainObject.Predmet.ProtuStrankaListFormatedWithAdress_1">
      <item>DAULIS d.o.o., Crnčićeva 13, 10000 Zagreb</item>
    </derivirana_varijabla>
  </DomainObject.Predmet.ProtuStrankaListFormatedWithAdress>
  <DomainObject.Predmet.ProtuStrankaListFormatedWithAdressOIB>
    <izvorni_sadrzaj>
      <item>DAULIS d.o.o., OIB 35433101934, Crnčićeva 13, 10000 Zagreb</item>
    </izvorni_sadrzaj>
    <derivirana_varijabla naziv="DomainObject.Predmet.ProtuStrankaListFormatedWithAdressOIB_1">
      <item>DAULIS d.o.o., OIB 35433101934, Crnčićeva 13,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>
      <item>Šimunac Denis</item>
    </izvorni_sadrzaj>
    <derivirana_varijabla naziv="DomainObject.Predmet.OstaliListFormated_1">
      <item>Šimunac Denis</item>
    </derivirana_varijabla>
  </DomainObject.Predmet.OstaliListFormated>
  <DomainObject.Predmet.OstaliListFormatedOIB>
    <izvorni_sadrzaj>
      <item>Šimunac Denis, OIB 78469313100</item>
    </izvorni_sadrzaj>
    <derivirana_varijabla naziv="DomainObject.Predmet.OstaliListFormatedOIB_1">
      <item>Šimunac Denis, OIB 78469313100</item>
    </derivirana_varijabla>
  </DomainObject.Predmet.OstaliListFormatedOIB>
  <DomainObject.Predmet.OstaliListFormatedWithAdress>
    <izvorni_sadrzaj>
      <item>Šimunac Denis, Jablanska ulica 18, 10000 Zagreb</item>
    </izvorni_sadrzaj>
    <derivirana_varijabla naziv="DomainObject.Predmet.OstaliListFormatedWithAdress_1">
      <item>Šimunac Denis, Jablanska ulica 18, 10000 Zagreb</item>
    </derivirana_varijabla>
  </DomainObject.Predmet.OstaliListFormatedWithAdress>
  <DomainObject.Predmet.OstaliListFormatedWithAdressOIB>
    <izvorni_sadrzaj>
      <item>Šimunac Denis, OIB 78469313100, Jablanska ulica 18, 10000 Zagreb</item>
    </izvorni_sadrzaj>
    <derivirana_varijabla naziv="DomainObject.Predmet.OstaliListFormatedWithAdressOIB_1">
      <item>Šimunac Denis, OIB 78469313100, Jablanska ulica 18, 10000 Zagreb</item>
    </derivirana_varijabla>
  </DomainObject.Predmet.OstaliListFormatedWithAdressOIB>
  <DomainObject.Predmet.OstaliListNazivFormated>
    <izvorni_sadrzaj>
      <item>Šimunac Denis</item>
    </izvorni_sadrzaj>
    <derivirana_varijabla naziv="DomainObject.Predmet.OstaliListNazivFormated_1">
      <item>Šimunac Denis</item>
    </derivirana_varijabla>
  </DomainObject.Predmet.OstaliListNazivFormated>
  <DomainObject.Predmet.OstaliListNazivFormatedOIB>
    <izvorni_sadrzaj>
      <item>Šimunac Denis, OIB 78469313100</item>
    </izvorni_sadrzaj>
    <derivirana_varijabla naziv="DomainObject.Predmet.OstaliListNazivFormatedOIB_1">
      <item>Šimunac Denis, OIB 78469313100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Crnčićeva 13, 10000 Zagreb</izvorni_sadrzaj>
    <derivirana_varijabla naziv="DomainObject.Predmet.ProtustrankaIDrugiAdressOIB_1">DAULIS d.o.o., OIB 35433101934, Crnčićeva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  <item>Šimunac Denis</item>
    </izvorni_sadrzaj>
    <derivirana_varijabla naziv="DomainObject.Predmet.SudioniciListNaziv_1">
      <item>FINA Regionalni centar Zagreb</item>
      <item>DAULIS d.o.o.</item>
      <item>Šimunac Denis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Crnčićeva 13,10000 Zagreb</item>
      <item>Šimunac Denis, OIB 78469313100, Jablanska ulica 18,10000 Zagreb</item>
    </izvorni_sadrzaj>
    <derivirana_varijabla naziv="DomainObject.Predmet.SudioniciListAdressOIB_1">
      <item>FINA Regionalni centar Zagreb, OIB 85821130368, Ilica 307,10000 Zagreb</item>
      <item>DAULIS d.o.o., OIB 35433101934, Crnčićeva 13,10000 Zagreb</item>
      <item>Šimunac Denis, OIB 78469313100, Jablanska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  <item>, OIB 78469313100</item>
    </izvorni_sadrzaj>
    <derivirana_varijabla naziv="DomainObject.Predmet.SudioniciListNazivOIB_1">
      <item>, OIB 85821130368</item>
      <item>, OIB 35433101934</item>
      <item>, OIB 78469313100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St-1553/2016-46</izvorni_sadrzaj>
    <derivirana_varijabla naziv="DomainObject.PredzadnjaOdlukaIzPredmeta.Oznaka_1">St-1553/2016-46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240</properties:Words>
  <properties:Characters>1391</properties:Characters>
  <properties:Lines>46</properties:Lines>
  <properties:Paragraphs>18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2019-03-01T09:44:00Z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2019-03-01T12:36:00Z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 upravitelju da obrazloži prijedlog po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