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703fd" w14:paraId="5f703fd" w:rsidRDefault="00E63362" w:rsidP="00E63362" w:rsidR="00E63362" w:rsidRPr="005930CC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153A3F" w:rsidP="00951610" w:rsidR="00153A3F" w:rsidRPr="005930CC">
      <w:pPr>
        <w:rPr>
          <w:sz w:val="24"/>
          <w:szCs w:val="24"/>
          <w:lang w:val="hr-HR"/>
        </w:rPr>
      </w:pPr>
    </w:p>
    <w:p w:rsidRDefault="00153A3F" w:rsidP="00951610" w:rsidR="00153A3F" w:rsidRPr="005930CC">
      <w:pPr>
        <w:rPr>
          <w:sz w:val="24"/>
          <w:szCs w:val="24"/>
          <w:lang w:val="hr-HR"/>
        </w:rPr>
      </w:pPr>
    </w:p>
    <w:p w:rsidRDefault="00153A3F" w:rsidP="00951610" w:rsidR="00153A3F" w:rsidRPr="005930CC">
      <w:pPr>
        <w:rPr>
          <w:sz w:val="24"/>
          <w:szCs w:val="24"/>
          <w:lang w:val="hr-HR"/>
        </w:rPr>
      </w:pPr>
    </w:p>
    <w:p w:rsidRDefault="00E63362" w:rsidP="00951610" w:rsidR="00E63362" w:rsidRPr="005930CC">
      <w:pPr>
        <w:rPr>
          <w:sz w:val="24"/>
          <w:szCs w:val="24"/>
          <w:lang w:val="hr-HR"/>
        </w:rPr>
      </w:pPr>
      <w:r w:rsidRPr="005930CC">
        <w:rPr>
          <w:sz w:val="24"/>
          <w:szCs w:val="24"/>
          <w:lang w:val="hr-HR"/>
        </w:rPr>
        <w:t>REPUBLIKA HRVATSKA</w:t>
      </w:r>
    </w:p>
    <w:p w:rsidRDefault="00E63362" w:rsidP="00951610" w:rsidR="00E63362" w:rsidRPr="005930CC">
      <w:pPr>
        <w:rPr>
          <w:sz w:val="24"/>
          <w:szCs w:val="24"/>
          <w:lang w:val="hr-HR"/>
        </w:rPr>
      </w:pPr>
      <w:r w:rsidRPr="005930CC">
        <w:rPr>
          <w:sz w:val="24"/>
          <w:szCs w:val="24"/>
          <w:lang w:val="hr-HR"/>
        </w:rPr>
        <w:t xml:space="preserve">TRGOVAČKI SUD </w:t>
      </w:r>
      <w:r w:rsidR="00951610" w:rsidRPr="005930CC">
        <w:rPr>
          <w:sz w:val="24"/>
          <w:szCs w:val="24"/>
          <w:lang w:val="hr-HR"/>
        </w:rPr>
        <w:t>ZADRU</w:t>
      </w:r>
    </w:p>
    <w:p w:rsidRDefault="00951610" w:rsidP="00951610" w:rsidR="00951610" w:rsidRPr="005930CC">
      <w:pPr>
        <w:rPr>
          <w:sz w:val="24"/>
          <w:szCs w:val="24"/>
          <w:lang w:val="hr-HR"/>
        </w:rPr>
      </w:pPr>
      <w:r w:rsidRPr="005930CC">
        <w:rPr>
          <w:sz w:val="24"/>
          <w:szCs w:val="24"/>
          <w:lang w:val="hr-HR"/>
        </w:rPr>
        <w:t>Dr. Franje Tuđmana 35</w:t>
      </w:r>
    </w:p>
    <w:p w:rsidRDefault="00E63362" w:rsidR="00E63362" w:rsidRPr="005930CC">
      <w:pPr>
        <w:jc w:val="right"/>
        <w:rPr>
          <w:sz w:val="24"/>
          <w:szCs w:val="24"/>
          <w:lang w:val="hr-HR"/>
        </w:rPr>
      </w:pPr>
    </w:p>
    <w:p w:rsidRDefault="00CE7D5C" w:rsidR="00793003" w:rsidRPr="005930CC">
      <w:pPr>
        <w:pStyle w:val="Naslov1"/>
        <w:rPr>
          <w:b w:val="false"/>
          <w:szCs w:val="24"/>
        </w:rPr>
      </w:pPr>
      <w:r w:rsidRPr="005930CC">
        <w:rPr>
          <w:b w:val="false"/>
          <w:szCs w:val="24"/>
        </w:rPr>
        <w:t xml:space="preserve">R </w:t>
      </w:r>
      <w:r w:rsidR="00793003" w:rsidRPr="005930CC">
        <w:rPr>
          <w:b w:val="false"/>
          <w:szCs w:val="24"/>
        </w:rPr>
        <w:t>E P U B L I K A   H R V A T S K A</w:t>
      </w:r>
    </w:p>
    <w:p w:rsidRDefault="00793003" w:rsidR="00793003" w:rsidRPr="005930CC">
      <w:pPr>
        <w:pStyle w:val="Naslov1"/>
        <w:rPr>
          <w:b w:val="false"/>
          <w:szCs w:val="24"/>
        </w:rPr>
      </w:pPr>
    </w:p>
    <w:p w:rsidRDefault="00793003" w:rsidR="00EF4316" w:rsidRPr="005930CC">
      <w:pPr>
        <w:pStyle w:val="Naslov1"/>
        <w:rPr>
          <w:b w:val="false"/>
          <w:szCs w:val="24"/>
        </w:rPr>
      </w:pPr>
      <w:r w:rsidRPr="005930CC">
        <w:rPr>
          <w:b w:val="false"/>
          <w:szCs w:val="24"/>
        </w:rPr>
        <w:t xml:space="preserve">R </w:t>
      </w:r>
      <w:r w:rsidR="00CE7D5C" w:rsidRPr="005930CC">
        <w:rPr>
          <w:b w:val="false"/>
          <w:szCs w:val="24"/>
        </w:rPr>
        <w:t>J E Š E N J E</w:t>
      </w:r>
    </w:p>
    <w:p w:rsidRDefault="00EF4316" w:rsidR="00EF4316" w:rsidRPr="005930CC">
      <w:pPr>
        <w:jc w:val="center"/>
        <w:rPr>
          <w:sz w:val="24"/>
          <w:szCs w:val="24"/>
          <w:lang w:val="hr-HR"/>
        </w:rPr>
      </w:pPr>
    </w:p>
    <w:p w:rsidRDefault="00EF4316" w:rsidR="00471434" w:rsidRPr="005930CC">
      <w:pPr>
        <w:pStyle w:val="Tijeloteksta"/>
        <w:rPr>
          <w:szCs w:val="24"/>
        </w:rPr>
      </w:pPr>
      <w:r w:rsidRPr="005930CC">
        <w:rPr>
          <w:szCs w:val="24"/>
        </w:rPr>
        <w:tab/>
      </w:r>
      <w:r w:rsidR="00A448B5" w:rsidRPr="005930CC">
        <w:rPr>
          <w:szCs w:val="24"/>
        </w:rPr>
        <w:t xml:space="preserve">Trgovački sud u </w:t>
      </w:r>
      <w:r w:rsidR="00C35D06" w:rsidRPr="005930CC">
        <w:rPr>
          <w:szCs w:val="24"/>
        </w:rPr>
        <w:t>Zadru</w:t>
      </w:r>
      <w:r w:rsidR="00A448B5" w:rsidRPr="005930CC">
        <w:rPr>
          <w:szCs w:val="24"/>
        </w:rPr>
        <w:t>, po su</w:t>
      </w:r>
      <w:r w:rsidR="00153A3F" w:rsidRPr="005930CC">
        <w:rPr>
          <w:szCs w:val="24"/>
        </w:rPr>
        <w:t>tkinji</w:t>
      </w:r>
      <w:r w:rsidR="00A448B5" w:rsidRPr="005930CC">
        <w:rPr>
          <w:szCs w:val="24"/>
        </w:rPr>
        <w:t xml:space="preserve"> </w:t>
      </w:r>
      <w:r w:rsidR="000E0307" w:rsidRPr="005930CC">
        <w:rPr>
          <w:szCs w:val="24"/>
        </w:rPr>
        <w:t xml:space="preserve">Ani Markač, </w:t>
      </w:r>
      <w:r w:rsidRPr="005930CC">
        <w:rPr>
          <w:szCs w:val="24"/>
        </w:rPr>
        <w:t>povodom prijedloga za otvaranje stečajnog postupka na</w:t>
      </w:r>
      <w:r w:rsidR="007B3220" w:rsidRPr="005930CC">
        <w:rPr>
          <w:szCs w:val="24"/>
        </w:rPr>
        <w:t>d</w:t>
      </w:r>
      <w:r w:rsidRPr="005930CC">
        <w:rPr>
          <w:szCs w:val="24"/>
        </w:rPr>
        <w:t xml:space="preserve"> dužnik</w:t>
      </w:r>
      <w:r w:rsidR="007B3220" w:rsidRPr="005930CC">
        <w:rPr>
          <w:szCs w:val="24"/>
        </w:rPr>
        <w:t>om</w:t>
      </w:r>
      <w:r w:rsidR="00C35D06" w:rsidRPr="005930CC">
        <w:rPr>
          <w:szCs w:val="24"/>
        </w:rPr>
        <w:t xml:space="preserve"> </w:t>
      </w:r>
      <w:r w:rsidR="00E121EA" w:rsidRPr="005930CC">
        <w:rPr>
          <w:szCs w:val="24"/>
        </w:rPr>
        <w:t>PROJEKT HORIZONT d.o.o., Zadar, Nikole Tesle 12b</w:t>
      </w:r>
      <w:r w:rsidR="007A0B82" w:rsidRPr="005930CC">
        <w:rPr>
          <w:szCs w:val="24"/>
        </w:rPr>
        <w:t>, OIB:</w:t>
      </w:r>
      <w:r w:rsidR="00E121EA" w:rsidRPr="005930CC">
        <w:rPr>
          <w:szCs w:val="24"/>
        </w:rPr>
        <w:t>62973927482</w:t>
      </w:r>
      <w:r w:rsidR="007749D0" w:rsidRPr="005930CC">
        <w:rPr>
          <w:szCs w:val="24"/>
        </w:rPr>
        <w:t xml:space="preserve">, </w:t>
      </w:r>
      <w:r w:rsidR="00D773CE">
        <w:rPr>
          <w:szCs w:val="24"/>
        </w:rPr>
        <w:t>kojeg zastupaju punomoćnici, odvjetnici iz Odvjetničkog društva Ante Gluić i Šime Ninčević d.o.o., Zadar, Špire Brusine 16, dana 23. listopada 2018.</w:t>
      </w:r>
      <w:r w:rsidR="00471434" w:rsidRPr="005930CC">
        <w:rPr>
          <w:szCs w:val="24"/>
        </w:rPr>
        <w:t>,</w:t>
      </w:r>
    </w:p>
    <w:p w:rsidRDefault="00CE7D5C" w:rsidR="00EF4316" w:rsidRPr="005930CC">
      <w:pPr>
        <w:pStyle w:val="Tijeloteksta"/>
        <w:jc w:val="center"/>
        <w:rPr>
          <w:szCs w:val="24"/>
        </w:rPr>
      </w:pPr>
      <w:r w:rsidRPr="005930CC">
        <w:rPr>
          <w:szCs w:val="24"/>
        </w:rPr>
        <w:t>r i j e š i o</w:t>
      </w:r>
      <w:r w:rsidR="00EF4316" w:rsidRPr="005930CC">
        <w:rPr>
          <w:szCs w:val="24"/>
        </w:rPr>
        <w:t xml:space="preserve">    j e</w:t>
      </w:r>
    </w:p>
    <w:p w:rsidRDefault="00DC01A8" w:rsidP="00DC01A8" w:rsidR="00DC01A8" w:rsidRPr="005930CC">
      <w:pPr>
        <w:rPr>
          <w:sz w:val="24"/>
          <w:szCs w:val="24"/>
          <w:lang w:val="hr-HR"/>
        </w:rPr>
      </w:pPr>
    </w:p>
    <w:p w:rsidRDefault="00D773CE" w:rsidP="00D773CE" w:rsidR="00DC01A8" w:rsidRPr="005930CC">
      <w:pPr>
        <w:pStyle w:val="Tijeloteksta"/>
        <w:rPr>
          <w:szCs w:val="24"/>
        </w:rPr>
      </w:pPr>
      <w:r>
        <w:rPr>
          <w:szCs w:val="24"/>
        </w:rPr>
        <w:t>I.</w:t>
      </w:r>
      <w:r>
        <w:rPr>
          <w:szCs w:val="24"/>
        </w:rPr>
        <w:tab/>
      </w:r>
      <w:r w:rsidR="00DC01A8" w:rsidRPr="005930CC">
        <w:rPr>
          <w:szCs w:val="24"/>
        </w:rPr>
        <w:t>Nalaže se</w:t>
      </w:r>
      <w:r w:rsidR="00E53DBB" w:rsidRPr="005930CC">
        <w:rPr>
          <w:szCs w:val="24"/>
        </w:rPr>
        <w:t xml:space="preserve"> </w:t>
      </w:r>
      <w:r>
        <w:rPr>
          <w:szCs w:val="24"/>
        </w:rPr>
        <w:t>Antoniu Duci</w:t>
      </w:r>
      <w:r w:rsidR="00471434" w:rsidRPr="005930CC">
        <w:rPr>
          <w:szCs w:val="24"/>
        </w:rPr>
        <w:t xml:space="preserve"> iz </w:t>
      </w:r>
      <w:r w:rsidR="006C69BD" w:rsidRPr="005930CC">
        <w:rPr>
          <w:szCs w:val="24"/>
        </w:rPr>
        <w:t>Zadra</w:t>
      </w:r>
      <w:r w:rsidR="00471434" w:rsidRPr="005930CC">
        <w:rPr>
          <w:szCs w:val="24"/>
        </w:rPr>
        <w:t xml:space="preserve">, </w:t>
      </w:r>
      <w:r w:rsidR="00E121EA" w:rsidRPr="005930CC">
        <w:rPr>
          <w:szCs w:val="24"/>
        </w:rPr>
        <w:t>Eugena Tomića 5</w:t>
      </w:r>
      <w:r w:rsidR="00471434" w:rsidRPr="005930CC">
        <w:rPr>
          <w:szCs w:val="24"/>
        </w:rPr>
        <w:t>, OIB:</w:t>
      </w:r>
      <w:r w:rsidR="00E121EA" w:rsidRPr="005930CC">
        <w:rPr>
          <w:szCs w:val="24"/>
        </w:rPr>
        <w:t>41594574655</w:t>
      </w:r>
      <w:r w:rsidR="00471434" w:rsidRPr="005930CC">
        <w:rPr>
          <w:szCs w:val="24"/>
        </w:rPr>
        <w:t>,</w:t>
      </w:r>
      <w:r w:rsidR="007405D1" w:rsidRPr="005930CC">
        <w:rPr>
          <w:szCs w:val="24"/>
        </w:rPr>
        <w:t xml:space="preserve"> </w:t>
      </w:r>
      <w:r w:rsidR="00DC01A8" w:rsidRPr="005930CC">
        <w:rPr>
          <w:szCs w:val="24"/>
        </w:rPr>
        <w:t>kao osobi ovlaštenoj za zastupanje po zakonu uvodno označenog dužnika,</w:t>
      </w:r>
      <w:r w:rsidR="00EB55E8" w:rsidRPr="005930CC">
        <w:rPr>
          <w:szCs w:val="24"/>
        </w:rPr>
        <w:t xml:space="preserve"> da u roku  </w:t>
      </w:r>
      <w:r w:rsidR="00DC01A8" w:rsidRPr="005930CC">
        <w:rPr>
          <w:szCs w:val="24"/>
        </w:rPr>
        <w:t xml:space="preserve">8 </w:t>
      </w:r>
      <w:r w:rsidR="00EB55E8" w:rsidRPr="005930CC">
        <w:rPr>
          <w:szCs w:val="24"/>
        </w:rPr>
        <w:t xml:space="preserve">(osam) </w:t>
      </w:r>
      <w:r w:rsidR="00DC01A8" w:rsidRPr="005930CC">
        <w:rPr>
          <w:szCs w:val="24"/>
        </w:rPr>
        <w:t xml:space="preserve">dana od dana </w:t>
      </w:r>
      <w:r w:rsidR="00EB55E8" w:rsidRPr="005930CC">
        <w:rPr>
          <w:szCs w:val="24"/>
        </w:rPr>
        <w:t>primitka ovog rješenja, uplati</w:t>
      </w:r>
      <w:r w:rsidR="00DC01A8" w:rsidRPr="005930CC">
        <w:rPr>
          <w:szCs w:val="24"/>
        </w:rPr>
        <w:t xml:space="preserve"> predujam za namirenje troškova stečajnoga postupka u iznosu od 1.000,00 kn na žiro račun ovog suda kod Hrvatske poštanske banke broj: HR4323900011300000857, s pozivom na broj</w:t>
      </w:r>
      <w:r w:rsidR="00E53DBB" w:rsidRPr="005930CC">
        <w:rPr>
          <w:szCs w:val="24"/>
        </w:rPr>
        <w:t xml:space="preserve"> kontovnika predmeta 05 221-</w:t>
      </w:r>
      <w:r w:rsidR="00E121EA" w:rsidRPr="005930CC">
        <w:rPr>
          <w:szCs w:val="24"/>
        </w:rPr>
        <w:t>519</w:t>
      </w:r>
      <w:r w:rsidR="00DC01A8" w:rsidRPr="005930CC">
        <w:rPr>
          <w:szCs w:val="24"/>
        </w:rPr>
        <w:t>-</w:t>
      </w:r>
      <w:r w:rsidR="00E121EA" w:rsidRPr="005930CC">
        <w:rPr>
          <w:szCs w:val="24"/>
        </w:rPr>
        <w:t>17</w:t>
      </w:r>
      <w:r w:rsidR="00DC01A8" w:rsidRPr="005930CC">
        <w:rPr>
          <w:szCs w:val="24"/>
        </w:rPr>
        <w:t xml:space="preserve"> te dostavi u spis dokaz o uplati. </w:t>
      </w:r>
    </w:p>
    <w:p w:rsidRDefault="00DC01A8" w:rsidP="00DC01A8" w:rsidR="00DC01A8" w:rsidRPr="005930CC">
      <w:pPr>
        <w:ind w:firstLine="708"/>
        <w:jc w:val="both"/>
        <w:rPr>
          <w:sz w:val="24"/>
          <w:szCs w:val="24"/>
          <w:lang w:val="hr-HR"/>
        </w:rPr>
      </w:pPr>
    </w:p>
    <w:p w:rsidRDefault="00D773CE" w:rsidP="00D773CE" w:rsidR="00DC01A8" w:rsidRPr="005930C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II.</w:t>
      </w:r>
      <w:r>
        <w:rPr>
          <w:sz w:val="24"/>
          <w:szCs w:val="24"/>
          <w:lang w:val="hr-HR"/>
        </w:rPr>
        <w:tab/>
      </w:r>
      <w:r w:rsidR="00DC01A8" w:rsidRPr="005930CC">
        <w:rPr>
          <w:sz w:val="24"/>
          <w:szCs w:val="24"/>
          <w:lang w:val="hr-HR"/>
        </w:rPr>
        <w:t>Ako osoba iz točke I. izreke ovog rješenja ne plati navedeni predujam u propisanom roku, na odgovarajući način primijenit će se pravila o prisilnoj naplati novčane kazne u parničnom postupku (čl. 10., čl. 110. i čl. 318. Zakona o parničnom postupku)</w:t>
      </w:r>
      <w:r w:rsidR="00812677" w:rsidRPr="005930CC">
        <w:rPr>
          <w:sz w:val="24"/>
          <w:szCs w:val="24"/>
          <w:lang w:val="hr-HR"/>
        </w:rPr>
        <w:t>.</w:t>
      </w:r>
      <w:r w:rsidR="00DC01A8" w:rsidRPr="005930CC">
        <w:rPr>
          <w:sz w:val="24"/>
          <w:szCs w:val="24"/>
          <w:lang w:val="hr-HR"/>
        </w:rPr>
        <w:t xml:space="preserve"> </w:t>
      </w:r>
    </w:p>
    <w:p w:rsidRDefault="00DC01A8" w:rsidP="00DC01A8" w:rsidR="00DC01A8" w:rsidRPr="005930CC">
      <w:pPr>
        <w:ind w:firstLine="708"/>
        <w:jc w:val="both"/>
        <w:rPr>
          <w:sz w:val="24"/>
          <w:szCs w:val="24"/>
          <w:lang w:val="hr-HR"/>
        </w:rPr>
      </w:pPr>
    </w:p>
    <w:p w:rsidRDefault="00D773CE" w:rsidP="00D773CE" w:rsidR="00DC01A8" w:rsidRPr="005930C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III.</w:t>
      </w:r>
      <w:r>
        <w:rPr>
          <w:sz w:val="24"/>
          <w:szCs w:val="24"/>
          <w:lang w:val="hr-HR"/>
        </w:rPr>
        <w:tab/>
      </w:r>
      <w:r w:rsidR="00DC01A8" w:rsidRPr="005930CC">
        <w:rPr>
          <w:sz w:val="24"/>
          <w:szCs w:val="24"/>
          <w:lang w:val="hr-HR"/>
        </w:rPr>
        <w:t>Neiskorišteni iznos predujma iz točke I. izreke ovog rješenja sud će nakon završetka postupka uplatiti u Fond za namirenje troškova stečajnoga postupka.</w:t>
      </w:r>
    </w:p>
    <w:p w:rsidRDefault="003C52FE" w:rsidP="003C52FE" w:rsidR="003C52FE" w:rsidRPr="005930CC">
      <w:pPr>
        <w:jc w:val="both"/>
        <w:rPr>
          <w:sz w:val="24"/>
          <w:szCs w:val="24"/>
          <w:u w:val="single"/>
          <w:lang w:val="hr-HR"/>
        </w:rPr>
      </w:pPr>
    </w:p>
    <w:p w:rsidRDefault="00636086" w:rsidP="003C52FE" w:rsidR="00636086" w:rsidRPr="005930CC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5930CC">
      <w:pPr>
        <w:jc w:val="center"/>
        <w:rPr>
          <w:sz w:val="24"/>
          <w:szCs w:val="24"/>
          <w:lang w:val="hr-HR"/>
        </w:rPr>
      </w:pPr>
      <w:r w:rsidRPr="005930CC">
        <w:rPr>
          <w:sz w:val="24"/>
          <w:szCs w:val="24"/>
          <w:lang w:val="hr-HR"/>
        </w:rPr>
        <w:t>Obrazloženje</w:t>
      </w:r>
    </w:p>
    <w:p w:rsidRDefault="0068229C" w:rsidP="003C52FE" w:rsidR="0068229C" w:rsidRPr="005930CC">
      <w:pPr>
        <w:jc w:val="both"/>
        <w:rPr>
          <w:sz w:val="24"/>
          <w:szCs w:val="24"/>
          <w:lang w:val="hr-HR"/>
        </w:rPr>
      </w:pPr>
    </w:p>
    <w:p w:rsidRDefault="00515BAF" w:rsidP="00515BAF" w:rsidR="007405D1" w:rsidRPr="005930CC">
      <w:pPr>
        <w:ind w:firstLine="708"/>
        <w:jc w:val="both"/>
        <w:rPr>
          <w:sz w:val="24"/>
          <w:szCs w:val="24"/>
        </w:rPr>
      </w:pPr>
      <w:r w:rsidRPr="005930CC">
        <w:rPr>
          <w:sz w:val="24"/>
          <w:szCs w:val="24"/>
          <w:lang w:val="hr-HR"/>
        </w:rPr>
        <w:t>Financi</w:t>
      </w:r>
      <w:r w:rsidR="00812677" w:rsidRPr="005930CC">
        <w:rPr>
          <w:sz w:val="24"/>
          <w:szCs w:val="24"/>
          <w:lang w:val="hr-HR"/>
        </w:rPr>
        <w:t xml:space="preserve">jska agencija je ovom sudu </w:t>
      </w:r>
      <w:r w:rsidR="00E121EA" w:rsidRPr="005930CC">
        <w:rPr>
          <w:sz w:val="24"/>
          <w:szCs w:val="24"/>
          <w:lang w:val="hr-HR"/>
        </w:rPr>
        <w:t>2</w:t>
      </w:r>
      <w:r w:rsidR="00894163" w:rsidRPr="005930CC">
        <w:rPr>
          <w:sz w:val="24"/>
          <w:szCs w:val="24"/>
          <w:lang w:val="hr-HR"/>
        </w:rPr>
        <w:t xml:space="preserve">. </w:t>
      </w:r>
      <w:r w:rsidR="00E121EA" w:rsidRPr="005930CC">
        <w:rPr>
          <w:sz w:val="24"/>
          <w:szCs w:val="24"/>
          <w:lang w:val="hr-HR"/>
        </w:rPr>
        <w:t>rujna</w:t>
      </w:r>
      <w:r w:rsidR="004730AE" w:rsidRPr="005930CC">
        <w:rPr>
          <w:sz w:val="24"/>
          <w:szCs w:val="24"/>
          <w:lang w:val="hr-HR"/>
        </w:rPr>
        <w:t xml:space="preserve"> </w:t>
      </w:r>
      <w:r w:rsidR="00E121EA" w:rsidRPr="005930CC">
        <w:rPr>
          <w:sz w:val="24"/>
          <w:szCs w:val="24"/>
          <w:lang w:val="hr-HR"/>
        </w:rPr>
        <w:t>2016</w:t>
      </w:r>
      <w:r w:rsidRPr="005930CC">
        <w:rPr>
          <w:sz w:val="24"/>
          <w:szCs w:val="24"/>
          <w:lang w:val="hr-HR"/>
        </w:rPr>
        <w:t xml:space="preserve">. podnijela zahtjev za provedbom skraćenog stečajnog postupka nad dužnikom </w:t>
      </w:r>
      <w:r w:rsidR="00E121EA" w:rsidRPr="005930CC">
        <w:rPr>
          <w:sz w:val="24"/>
          <w:szCs w:val="24"/>
        </w:rPr>
        <w:t>PROJEKT HORIZONT d.o.o., Zadar, Nikole Tesle 12b, OIB:62973927482</w:t>
      </w:r>
      <w:r w:rsidR="007405D1" w:rsidRPr="005930CC">
        <w:rPr>
          <w:sz w:val="24"/>
          <w:szCs w:val="24"/>
        </w:rPr>
        <w:t>.</w:t>
      </w:r>
    </w:p>
    <w:p w:rsidRDefault="00515BAF" w:rsidP="00515BAF" w:rsidR="00515BAF" w:rsidRPr="005930CC">
      <w:pPr>
        <w:ind w:firstLine="708"/>
        <w:jc w:val="both"/>
        <w:rPr>
          <w:sz w:val="24"/>
          <w:szCs w:val="24"/>
          <w:lang w:val="hr-HR"/>
        </w:rPr>
      </w:pPr>
      <w:r w:rsidRPr="005930CC">
        <w:rPr>
          <w:sz w:val="24"/>
          <w:szCs w:val="24"/>
          <w:lang w:val="hr-HR"/>
        </w:rPr>
        <w:t xml:space="preserve">Postupajući po zahtjevu Financijske agencije, oglasom suda od </w:t>
      </w:r>
      <w:r w:rsidR="00E121EA" w:rsidRPr="005930CC">
        <w:rPr>
          <w:sz w:val="24"/>
          <w:szCs w:val="24"/>
          <w:lang w:val="hr-HR"/>
        </w:rPr>
        <w:t>14</w:t>
      </w:r>
      <w:r w:rsidR="00894163" w:rsidRPr="005930CC">
        <w:rPr>
          <w:sz w:val="24"/>
          <w:szCs w:val="24"/>
          <w:lang w:val="hr-HR"/>
        </w:rPr>
        <w:t xml:space="preserve">. </w:t>
      </w:r>
      <w:r w:rsidR="00E121EA" w:rsidRPr="005930CC">
        <w:rPr>
          <w:sz w:val="24"/>
          <w:szCs w:val="24"/>
          <w:lang w:val="hr-HR"/>
        </w:rPr>
        <w:t>rujna</w:t>
      </w:r>
      <w:r w:rsidRPr="005930CC">
        <w:rPr>
          <w:sz w:val="24"/>
          <w:szCs w:val="24"/>
          <w:lang w:val="hr-HR"/>
        </w:rPr>
        <w:t xml:space="preserve"> 201</w:t>
      </w:r>
      <w:r w:rsidR="00E121EA" w:rsidRPr="005930CC">
        <w:rPr>
          <w:sz w:val="24"/>
          <w:szCs w:val="24"/>
          <w:lang w:val="hr-HR"/>
        </w:rPr>
        <w:t>6</w:t>
      </w:r>
      <w:r w:rsidRPr="005930CC">
        <w:rPr>
          <w:sz w:val="24"/>
          <w:szCs w:val="24"/>
          <w:lang w:val="hr-HR"/>
        </w:rPr>
        <w:t xml:space="preserve">.  pozvani su članovi uprave da dostavi prokazni popis imovine kao i vjerovnici da u roku od 45 dana predlože otvaranje postupka.  </w:t>
      </w:r>
    </w:p>
    <w:p w:rsidRDefault="00515BAF" w:rsidP="00E121EA" w:rsidR="00515BAF" w:rsidRPr="005930CC">
      <w:pPr>
        <w:ind w:firstLine="708"/>
        <w:jc w:val="both"/>
        <w:rPr>
          <w:sz w:val="24"/>
          <w:szCs w:val="24"/>
          <w:lang w:val="hr-HR"/>
        </w:rPr>
      </w:pPr>
      <w:r w:rsidRPr="005930CC">
        <w:rPr>
          <w:sz w:val="24"/>
          <w:szCs w:val="24"/>
          <w:lang w:val="hr-HR"/>
        </w:rPr>
        <w:t>U propisanom roku</w:t>
      </w:r>
      <w:r w:rsidR="00E121EA" w:rsidRPr="005930CC">
        <w:rPr>
          <w:sz w:val="24"/>
          <w:szCs w:val="24"/>
          <w:lang w:val="hr-HR"/>
        </w:rPr>
        <w:t xml:space="preserve"> osoba ovlaštena za zastupanje dužnika po zakonu podnijela je sudu javnobilježnički ovjerovljen popis imovine i obveza iz kojeg proizlazi da dužnik ima imovinu i to nekretnine pobliže označene u istom. Ovaj sud je rješenjem poslovni broj St-1032/2016-9 od 13. prosinca 2016. obustavio skraćeni stečajni postupak nad uvodno označenim dužnikom budući se nisu ispunile </w:t>
      </w:r>
      <w:r w:rsidRPr="005930CC">
        <w:rPr>
          <w:sz w:val="24"/>
          <w:szCs w:val="24"/>
          <w:lang w:val="hr-HR"/>
        </w:rPr>
        <w:t>pretpostavke za otvaranje i zaključenje skraćenog stečajnog postupka propisane čl. 431. Stečajnog zakona (Narodne novine broj 71/15</w:t>
      </w:r>
      <w:r w:rsidR="00E67726" w:rsidRPr="005930CC">
        <w:rPr>
          <w:sz w:val="24"/>
          <w:szCs w:val="24"/>
          <w:lang w:val="hr-HR"/>
        </w:rPr>
        <w:t xml:space="preserve"> i 104/17</w:t>
      </w:r>
      <w:r w:rsidRPr="005930CC">
        <w:rPr>
          <w:sz w:val="24"/>
          <w:szCs w:val="24"/>
          <w:lang w:val="hr-HR"/>
        </w:rPr>
        <w:t>), te odlučio da će po pravomoćnosti istoga donijeti rješenje o pokretanju prethodnog postupka odnosno otvaranju stečajnog postupka.</w:t>
      </w:r>
    </w:p>
    <w:p w:rsidRDefault="005930CC" w:rsidP="00D773CE" w:rsidR="00E121EA" w:rsidRPr="005930CC">
      <w:pPr>
        <w:ind w:firstLine="708"/>
        <w:jc w:val="both"/>
        <w:rPr>
          <w:sz w:val="24"/>
          <w:szCs w:val="24"/>
          <w:lang w:val="hr-HR"/>
        </w:rPr>
      </w:pPr>
      <w:r w:rsidRPr="005930CC">
        <w:rPr>
          <w:sz w:val="24"/>
          <w:szCs w:val="24"/>
          <w:lang w:val="hr-HR"/>
        </w:rPr>
        <w:lastRenderedPageBreak/>
        <w:t>Žalbu protiv rješenja ovog suda poslovni broj St-1032/2016-9 od 13. prosinca 2016.</w:t>
      </w:r>
      <w:r w:rsidR="00D773CE">
        <w:rPr>
          <w:sz w:val="24"/>
          <w:szCs w:val="24"/>
          <w:lang w:val="hr-HR"/>
        </w:rPr>
        <w:t xml:space="preserve"> podnio je stečajni dužnik </w:t>
      </w:r>
      <w:r w:rsidRPr="005930CC">
        <w:rPr>
          <w:sz w:val="24"/>
          <w:szCs w:val="24"/>
          <w:lang w:val="hr-HR"/>
        </w:rPr>
        <w:t>22. prosinca 2016. slijedom čega je predmetni spis otpremljen Visokom trgovačkom sudu Republike Hrvatske 17. siječnja 2017.</w:t>
      </w:r>
      <w:r w:rsidR="00D773CE">
        <w:rPr>
          <w:sz w:val="24"/>
          <w:szCs w:val="24"/>
          <w:lang w:val="hr-HR"/>
        </w:rPr>
        <w:t xml:space="preserve"> </w:t>
      </w:r>
      <w:r w:rsidRPr="005930CC">
        <w:rPr>
          <w:sz w:val="24"/>
          <w:szCs w:val="24"/>
          <w:lang w:val="hr-HR"/>
        </w:rPr>
        <w:t>Dana 15. prosinca 2017. Visoki trgovački sud Republike Hrvatske ovom sudu vratio je spis gornjeg poslovnog broja, zajedno s rješenjem poslovni broj Pž-1535/2017-4</w:t>
      </w:r>
      <w:r w:rsidR="00D773CE">
        <w:rPr>
          <w:sz w:val="24"/>
          <w:szCs w:val="24"/>
          <w:lang w:val="hr-HR"/>
        </w:rPr>
        <w:t xml:space="preserve"> od 22. studenog 2017.</w:t>
      </w:r>
      <w:r w:rsidRPr="005930CC">
        <w:rPr>
          <w:sz w:val="24"/>
          <w:szCs w:val="24"/>
          <w:lang w:val="hr-HR"/>
        </w:rPr>
        <w:t>, na daljnje postupanje. Istim rješenjem Visoki trgovački sud Republike Hrvatske odbio je žalbu dužnika i potvrdio rješenje ovog suda poslovni broj St-1032/2016-9 od 13. prosinca 2016.</w:t>
      </w:r>
    </w:p>
    <w:p w:rsidRDefault="005930CC" w:rsidP="00515BAF" w:rsidR="00515BAF" w:rsidRPr="005930CC">
      <w:pPr>
        <w:ind w:firstLine="708"/>
        <w:jc w:val="both"/>
        <w:rPr>
          <w:sz w:val="24"/>
          <w:szCs w:val="24"/>
          <w:lang w:val="hr-HR"/>
        </w:rPr>
      </w:pPr>
      <w:r w:rsidRPr="005930CC">
        <w:rPr>
          <w:sz w:val="24"/>
          <w:szCs w:val="24"/>
          <w:lang w:val="hr-HR"/>
        </w:rPr>
        <w:t>O</w:t>
      </w:r>
      <w:r w:rsidR="00515BAF" w:rsidRPr="005930CC">
        <w:rPr>
          <w:sz w:val="24"/>
          <w:szCs w:val="24"/>
          <w:lang w:val="hr-HR"/>
        </w:rPr>
        <w:t xml:space="preserve">dredbom čl. 110. st. 2. Stečajnog zakona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515BAF" w:rsidP="00812677" w:rsidR="00515BAF" w:rsidRPr="005930CC">
      <w:pPr>
        <w:jc w:val="both"/>
        <w:rPr>
          <w:sz w:val="24"/>
          <w:szCs w:val="24"/>
          <w:lang w:val="hr-HR"/>
        </w:rPr>
      </w:pPr>
      <w:r w:rsidRPr="005930CC">
        <w:rPr>
          <w:sz w:val="24"/>
          <w:szCs w:val="24"/>
          <w:lang w:val="hr-HR"/>
        </w:rPr>
        <w:tab/>
        <w:t>S obzirom da u konkretnom slučaju prijedlog za otvaranje stečajnoga postupka nad dužnikom nije podnijela osoba ovlaštena za zastupanje dužnika po zakonu na način kako je to propisano odredbom čl. 110. st. 2. SZ-a nego Republika Hrvatska  koja je temeljem odredbe čl. 114. st. 3. SZ-a oslobođena od plaćanja predujma, to je</w:t>
      </w:r>
      <w:r w:rsidR="00812677" w:rsidRPr="005930CC">
        <w:rPr>
          <w:sz w:val="24"/>
          <w:szCs w:val="24"/>
          <w:lang w:val="hr-HR"/>
        </w:rPr>
        <w:t xml:space="preserve"> </w:t>
      </w:r>
      <w:r w:rsidRPr="005930CC">
        <w:rPr>
          <w:sz w:val="24"/>
          <w:szCs w:val="24"/>
          <w:lang w:val="hr-HR"/>
        </w:rPr>
        <w:t>na temelju spomenutih propisa, odlučeno kao u izreci.</w:t>
      </w:r>
    </w:p>
    <w:p w:rsidRDefault="00515BAF" w:rsidP="00515BAF" w:rsidR="00515BAF" w:rsidRPr="005930CC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5930CC">
      <w:pPr>
        <w:jc w:val="center"/>
        <w:rPr>
          <w:sz w:val="24"/>
          <w:szCs w:val="24"/>
          <w:lang w:val="hr-HR"/>
        </w:rPr>
      </w:pPr>
      <w:r w:rsidRPr="005930CC">
        <w:rPr>
          <w:sz w:val="24"/>
          <w:szCs w:val="24"/>
          <w:lang w:val="hr-HR"/>
        </w:rPr>
        <w:t xml:space="preserve">U Zadru </w:t>
      </w:r>
      <w:r w:rsidR="006C69BD" w:rsidRPr="005930CC">
        <w:rPr>
          <w:sz w:val="24"/>
          <w:szCs w:val="24"/>
          <w:lang w:val="hr-HR"/>
        </w:rPr>
        <w:t>2</w:t>
      </w:r>
      <w:r w:rsidR="00D773CE">
        <w:rPr>
          <w:sz w:val="24"/>
          <w:szCs w:val="24"/>
          <w:lang w:val="hr-HR"/>
        </w:rPr>
        <w:t xml:space="preserve">3. listopada 2018. </w:t>
      </w:r>
      <w:r w:rsidRPr="005930CC">
        <w:rPr>
          <w:sz w:val="24"/>
          <w:szCs w:val="24"/>
          <w:lang w:val="hr-HR"/>
        </w:rPr>
        <w:t xml:space="preserve"> </w:t>
      </w:r>
    </w:p>
    <w:p w:rsidRDefault="00515BAF" w:rsidP="00515BAF" w:rsidR="00515BAF" w:rsidRPr="005930CC">
      <w:pPr>
        <w:rPr>
          <w:sz w:val="24"/>
          <w:szCs w:val="24"/>
          <w:lang w:val="hr-HR"/>
        </w:rPr>
      </w:pPr>
    </w:p>
    <w:p w:rsidRDefault="007749D0" w:rsidP="007749D0" w:rsidR="007749D0" w:rsidRPr="005930CC">
      <w:pPr>
        <w:rPr>
          <w:sz w:val="24"/>
          <w:szCs w:val="24"/>
        </w:rPr>
      </w:pPr>
    </w:p>
    <w:p w:rsidRDefault="007456B6" w:rsidP="007456B6" w:rsidR="007456B6">
      <w:pPr>
        <w:rPr>
          <w:sz w:val="24"/>
        </w:rPr>
      </w:pPr>
      <w:r>
        <w:rPr>
          <w:sz w:val="24"/>
        </w:rPr>
        <w:t>Za točnost otpravka – ovlaštena sl</w:t>
      </w:r>
      <w:r>
        <w:rPr>
          <w:sz w:val="24"/>
        </w:rPr>
        <w:t>užbenica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</w:t>
      </w:r>
      <w:r>
        <w:rPr>
          <w:sz w:val="24"/>
        </w:rPr>
        <w:t>Sutkinja</w:t>
      </w:r>
    </w:p>
    <w:p w:rsidRDefault="007456B6" w:rsidP="007456B6" w:rsidR="007456B6">
      <w:pPr>
        <w:rPr>
          <w:sz w:val="24"/>
        </w:rPr>
      </w:pPr>
      <w:r>
        <w:rPr>
          <w:sz w:val="24"/>
        </w:rPr>
        <w:t xml:space="preserve">Kristina Njegovan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r>
        <w:rPr>
          <w:sz w:val="24"/>
        </w:rPr>
        <w:t>Ana Markač, v.r.</w:t>
      </w:r>
    </w:p>
    <w:p w:rsidRDefault="007749D0" w:rsidP="007749D0" w:rsidR="007749D0" w:rsidRPr="005930CC">
      <w:pPr>
        <w:rPr>
          <w:sz w:val="24"/>
          <w:szCs w:val="24"/>
        </w:rPr>
      </w:pPr>
    </w:p>
    <w:p w:rsidRDefault="007749D0" w:rsidP="007749D0" w:rsidR="007749D0" w:rsidRPr="005930CC">
      <w:pPr>
        <w:rPr>
          <w:sz w:val="24"/>
          <w:szCs w:val="24"/>
        </w:rPr>
      </w:pPr>
    </w:p>
    <w:p w:rsidRDefault="00515BAF" w:rsidP="00515BAF" w:rsidR="00515BAF" w:rsidRPr="005930CC">
      <w:pPr>
        <w:jc w:val="both"/>
        <w:rPr>
          <w:sz w:val="24"/>
          <w:szCs w:val="24"/>
          <w:lang w:val="hr-HR"/>
        </w:rPr>
      </w:pPr>
      <w:r w:rsidRPr="005930CC">
        <w:rPr>
          <w:sz w:val="24"/>
          <w:szCs w:val="24"/>
          <w:lang w:val="hr-HR"/>
        </w:rPr>
        <w:t>UPUTA O PRAVNOM LIJEKU</w:t>
      </w:r>
    </w:p>
    <w:p w:rsidRDefault="00FF6611" w:rsidP="00FF6611" w:rsidR="00FF6611" w:rsidRPr="005930CC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5930CC">
        <w:rPr>
          <w:rFonts w:cstheme="majorBidi" w:hAnsiTheme="majorBidi" w:asciiTheme="majorBidi"/>
          <w:sz w:val="24"/>
          <w:szCs w:val="24"/>
          <w:lang w:val="hr-HR"/>
        </w:rPr>
        <w:t xml:space="preserve">Protiv ovog rješenja dopuštena je žalba, koja se podnosi Visokom trgovačkom sudu Republike Hrvatske putem ovog suda, u roku od 8 (osam) dana od isteka osmog dana od objave ovog rješenja na mrežnoj stranici e-Oglasna ploča sudova u 2 (dva) istovjetna primjeraka. </w:t>
      </w:r>
    </w:p>
    <w:p w:rsidRDefault="00515BAF" w:rsidP="00515BAF" w:rsidR="00515BAF" w:rsidRPr="005930CC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5930CC">
      <w:pPr>
        <w:jc w:val="both"/>
        <w:rPr>
          <w:sz w:val="24"/>
          <w:szCs w:val="24"/>
          <w:lang w:val="hr-HR"/>
        </w:rPr>
      </w:pPr>
    </w:p>
    <w:sectPr w:rsidSect="00FD1560" w:rsidR="00515BAF" w:rsidRPr="005930CC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24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F6F" w:rsidR="001D2F6F">
      <w:r>
        <w:separator/>
      </w:r>
    </w:p>
  </w:endnote>
  <w:endnote w:id="0" w:type="continuationSeparator">
    <w:p w:rsidRDefault="001D2F6F" w:rsidR="001D2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F6F" w:rsidR="001D2F6F">
      <w:r>
        <w:separator/>
      </w:r>
    </w:p>
  </w:footnote>
  <w:footnote w:id="0" w:type="continuationSeparator">
    <w:p w:rsidRDefault="001D2F6F" w:rsidR="001D2F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F6F" w:rsidR="001D2F6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7456B6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515BAF" w:rsidP="00515BAF" w:rsidR="001D2F6F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E121EA">
      <w:rPr>
        <w:sz w:val="24"/>
        <w:szCs w:val="24"/>
        <w:lang w:val="hr-HR"/>
      </w:rPr>
      <w:t>519</w:t>
    </w:r>
    <w:r w:rsidR="00894163">
      <w:rPr>
        <w:sz w:val="24"/>
        <w:szCs w:val="24"/>
        <w:lang w:val="hr-HR"/>
      </w:rPr>
      <w:t>/</w:t>
    </w:r>
    <w:r w:rsidR="00E121EA">
      <w:rPr>
        <w:sz w:val="24"/>
        <w:szCs w:val="24"/>
        <w:lang w:val="hr-HR"/>
      </w:rPr>
      <w:t>2017</w:t>
    </w:r>
    <w:r>
      <w:rPr>
        <w:sz w:val="24"/>
        <w:szCs w:val="24"/>
        <w:lang w:val="hr-HR"/>
      </w:rPr>
      <w:t>-</w:t>
    </w:r>
    <w:r w:rsidR="00E121EA">
      <w:rPr>
        <w:sz w:val="24"/>
        <w:szCs w:val="24"/>
        <w:lang w:val="hr-HR"/>
      </w:rP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0E0307" w:rsidR="001D2F6F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             Poslovni broj: 2 St-</w:t>
    </w:r>
    <w:r w:rsidR="00E121EA">
      <w:rPr>
        <w:sz w:val="24"/>
        <w:szCs w:val="24"/>
        <w:lang w:val="hr-HR"/>
      </w:rPr>
      <w:t>519</w:t>
    </w:r>
    <w:r>
      <w:rPr>
        <w:sz w:val="24"/>
        <w:szCs w:val="24"/>
        <w:lang w:val="hr-HR"/>
      </w:rPr>
      <w:t>/</w:t>
    </w:r>
    <w:r w:rsidR="00E121EA">
      <w:rPr>
        <w:sz w:val="24"/>
        <w:szCs w:val="24"/>
        <w:lang w:val="hr-HR"/>
      </w:rPr>
      <w:t>2017</w:t>
    </w:r>
    <w:r>
      <w:rPr>
        <w:sz w:val="24"/>
        <w:szCs w:val="24"/>
        <w:lang w:val="hr-HR"/>
      </w:rPr>
      <w:t>-</w:t>
    </w:r>
    <w:r w:rsidR="00E121EA">
      <w:rPr>
        <w:sz w:val="24"/>
        <w:szCs w:val="24"/>
        <w:lang w:val="hr-HR"/>
      </w:rPr>
      <w:t>3</w:t>
    </w:r>
  </w:p>
  <w:p w:rsidRDefault="00E35372" w:rsidP="00E35372" w:rsidR="00E35372" w:rsidRPr="000E0307">
    <w:pPr>
      <w:pStyle w:val="Zaglavlje"/>
      <w:jc w:val="center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74EF8"/>
    <w:rsid w:val="00086A8D"/>
    <w:rsid w:val="000C189D"/>
    <w:rsid w:val="000E0307"/>
    <w:rsid w:val="000F48F0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D2F6F"/>
    <w:rsid w:val="001E69E8"/>
    <w:rsid w:val="001F08BA"/>
    <w:rsid w:val="0020059B"/>
    <w:rsid w:val="002043CB"/>
    <w:rsid w:val="00222030"/>
    <w:rsid w:val="00230D12"/>
    <w:rsid w:val="00256749"/>
    <w:rsid w:val="0027016C"/>
    <w:rsid w:val="0027022E"/>
    <w:rsid w:val="002877F3"/>
    <w:rsid w:val="002A390E"/>
    <w:rsid w:val="002D33E5"/>
    <w:rsid w:val="002E0ECF"/>
    <w:rsid w:val="003163BA"/>
    <w:rsid w:val="003328D9"/>
    <w:rsid w:val="003C52FE"/>
    <w:rsid w:val="003E475F"/>
    <w:rsid w:val="00410D53"/>
    <w:rsid w:val="00421825"/>
    <w:rsid w:val="00434741"/>
    <w:rsid w:val="00471434"/>
    <w:rsid w:val="004730AE"/>
    <w:rsid w:val="00477F3D"/>
    <w:rsid w:val="0049238A"/>
    <w:rsid w:val="004C3D10"/>
    <w:rsid w:val="004C5EC3"/>
    <w:rsid w:val="00515BAF"/>
    <w:rsid w:val="0053132F"/>
    <w:rsid w:val="00540CD6"/>
    <w:rsid w:val="005930CC"/>
    <w:rsid w:val="0059486F"/>
    <w:rsid w:val="005A78A8"/>
    <w:rsid w:val="006243F1"/>
    <w:rsid w:val="006325FF"/>
    <w:rsid w:val="00636086"/>
    <w:rsid w:val="00645D3A"/>
    <w:rsid w:val="0065029E"/>
    <w:rsid w:val="0068229C"/>
    <w:rsid w:val="00697CE6"/>
    <w:rsid w:val="006C69BD"/>
    <w:rsid w:val="006D7447"/>
    <w:rsid w:val="007405D1"/>
    <w:rsid w:val="00742494"/>
    <w:rsid w:val="007456B6"/>
    <w:rsid w:val="007718B2"/>
    <w:rsid w:val="007749D0"/>
    <w:rsid w:val="00793003"/>
    <w:rsid w:val="007A0B82"/>
    <w:rsid w:val="007B3220"/>
    <w:rsid w:val="007C48AB"/>
    <w:rsid w:val="007E206B"/>
    <w:rsid w:val="00812677"/>
    <w:rsid w:val="0082407F"/>
    <w:rsid w:val="00824168"/>
    <w:rsid w:val="00871F4E"/>
    <w:rsid w:val="008773DF"/>
    <w:rsid w:val="00894163"/>
    <w:rsid w:val="008A0BDF"/>
    <w:rsid w:val="008A35BC"/>
    <w:rsid w:val="008B261F"/>
    <w:rsid w:val="0093736B"/>
    <w:rsid w:val="00951610"/>
    <w:rsid w:val="00957026"/>
    <w:rsid w:val="009D1CA9"/>
    <w:rsid w:val="009D373A"/>
    <w:rsid w:val="009D495D"/>
    <w:rsid w:val="009D4A3A"/>
    <w:rsid w:val="009F2525"/>
    <w:rsid w:val="00A329F3"/>
    <w:rsid w:val="00A366C8"/>
    <w:rsid w:val="00A448B5"/>
    <w:rsid w:val="00A665ED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35D06"/>
    <w:rsid w:val="00CA58CD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773CE"/>
    <w:rsid w:val="00DA50A1"/>
    <w:rsid w:val="00DC01A8"/>
    <w:rsid w:val="00DD7B90"/>
    <w:rsid w:val="00DE3274"/>
    <w:rsid w:val="00E121EA"/>
    <w:rsid w:val="00E2152F"/>
    <w:rsid w:val="00E224F2"/>
    <w:rsid w:val="00E35372"/>
    <w:rsid w:val="00E40632"/>
    <w:rsid w:val="00E52335"/>
    <w:rsid w:val="00E53DBB"/>
    <w:rsid w:val="00E63362"/>
    <w:rsid w:val="00E67726"/>
    <w:rsid w:val="00E74559"/>
    <w:rsid w:val="00E86D0C"/>
    <w:rsid w:val="00EB0F55"/>
    <w:rsid w:val="00EB55E8"/>
    <w:rsid w:val="00EC423A"/>
    <w:rsid w:val="00EC441C"/>
    <w:rsid w:val="00EE1B9B"/>
    <w:rsid w:val="00EE72BD"/>
    <w:rsid w:val="00EF4316"/>
    <w:rsid w:val="00EF58FF"/>
    <w:rsid w:val="00F00884"/>
    <w:rsid w:val="00F36775"/>
    <w:rsid w:val="00F60E80"/>
    <w:rsid w:val="00FD1560"/>
    <w:rsid w:val="00FD4C48"/>
    <w:rsid w:val="00FD77E2"/>
    <w:rsid w:val="00FE376B"/>
    <w:rsid w:val="00FF6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456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56B6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56B6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56B6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56B6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456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56B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56B6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56B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56B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1103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St-519/2017</izvorni_sadrzaj>
    <derivirana_varijabla naziv="DomainObject.Predmet.OznakaBroj_1">St-519/2017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HORIZONT d.o.o.  za graditeljstvo i trgovinu</izvorni_sadrzaj>
    <derivirana_varijabla naziv="DomainObject.Predmet.ProtustrankaFormated_1">  PROJEKT HORIZONT d.o.o.  za graditeljstvo i trgovinu</derivirana_varijabla>
  </DomainObject.Predmet.ProtustrankaFormated>
  <DomainObject.Predmet.ProtustrankaFormatedOIB>
    <izvorni_sadrzaj>  PROJEKT HORIZONT d.o.o.  za graditeljstvo i trgovinu, OIB 62973927482</izvorni_sadrzaj>
    <derivirana_varijabla naziv="DomainObject.Predmet.ProtustrankaFormatedOIB_1">  PROJEKT HORIZONT d.o.o.  za graditeljstvo i trgovinu, OIB 62973927482</derivirana_varijabla>
  </DomainObject.Predmet.ProtustrankaFormatedOIB>
  <DomainObject.Predmet.ProtustrankaFormatedWithAdress>
    <izvorni_sadrzaj> PROJEKT HORIZONT d.o.o.  za graditeljstvo i trgovinu, Nikole Tesle 12/b, 23000 Zadar</izvorni_sadrzaj>
    <derivirana_varijabla naziv="DomainObject.Predmet.ProtustrankaFormatedWithAdress_1"> PROJEKT HORIZONT d.o.o.  za graditeljstvo i trgovinu, Nikole Tesle 12/b, 23000 Zadar</derivirana_varijabla>
  </DomainObject.Predmet.ProtustrankaFormatedWithAdress>
  <DomainObject.Predmet.ProtustrankaFormatedWithAdressOIB>
    <izvorni_sadrzaj> PROJEKT HORIZONT d.o.o.  za graditeljstvo i trgovinu, OIB 62973927482, Nikole Tesle 12/b, 23000 Zadar</izvorni_sadrzaj>
    <derivirana_varijabla naziv="DomainObject.Predmet.ProtustrankaFormatedWithAdressOIB_1"> PROJEKT HORIZONT d.o.o.  za graditeljstvo i trgovinu, OIB 62973927482, Nikole Tesle 12/b, 23000 Zadar</derivirana_varijabla>
  </DomainObject.Predmet.ProtustrankaFormatedWithAdressOIB>
  <DomainObject.Predmet.ProtustrankaWithAdress>
    <izvorni_sadrzaj>PROJEKT HORIZONT d.o.o.  za graditeljstvo i trgovinu Nikole Tesle 12/b, 23000 Zadar</izvorni_sadrzaj>
    <derivirana_varijabla naziv="DomainObject.Predmet.ProtustrankaWithAdress_1">PROJEKT HORIZONT d.o.o.  za graditeljstvo i trgovinu Nikole Tesle 12/b, 23000 Zadar</derivirana_varijabla>
  </DomainObject.Predmet.ProtustrankaWithAdress>
  <DomainObject.Predmet.ProtustrankaWithAdressOIB>
    <izvorni_sadrzaj>PROJEKT HORIZONT d.o.o.  za graditeljstvo i trgovinu, OIB 62973927482, Nikole Tesle 12/b, 23000 Zadar</izvorni_sadrzaj>
    <derivirana_varijabla naziv="DomainObject.Predmet.ProtustrankaWithAdressOIB_1">PROJEKT HORIZONT d.o.o.  za graditeljstvo i trgovinu, OIB 62973927482, Nikole Tesle 12/b, 23000 Zadar</derivirana_varijabla>
  </DomainObject.Predmet.ProtustrankaWithAdressOIB>
  <DomainObject.Predmet.ProtustrankaNazivFormated>
    <izvorni_sadrzaj>PROJEKT HORIZONT d.o.o.  za graditeljstvo i trgovinu</izvorni_sadrzaj>
    <derivirana_varijabla naziv="DomainObject.Predmet.ProtustrankaNazivFormated_1">PROJEKT HORIZONT d.o.o.  za graditeljstvo i trgovinu</derivirana_varijabla>
  </DomainObject.Predmet.ProtustrankaNazivFormated>
  <DomainObject.Predmet.ProtustrankaNazivFormatedOIB>
    <izvorni_sadrzaj>PROJEKT HORIZONT d.o.o.  za graditeljstvo i trgovinu, OIB 62973927482</izvorni_sadrzaj>
    <derivirana_varijabla naziv="DomainObject.Predmet.ProtustrankaNazivFormatedOIB_1">PROJEKT HORIZONT d.o.o.  za graditeljstvo i trgovinu, OIB 62973927482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PROJEKT HORIZONT d.o.o.  za graditeljstvo i trgovinu</item>
    </izvorni_sadrzaj>
    <derivirana_varijabla naziv="DomainObject.Predmet.ProtuStrankaListFormated_1">
      <item>PROJEKT HORIZONT d.o.o.  za graditeljstvo i trgovinu</item>
    </derivirana_varijabla>
  </DomainObject.Predmet.ProtuStrankaListFormated>
  <DomainObject.Predmet.ProtuStrankaListFormatedOIB>
    <izvorni_sadrzaj>
      <item>PROJEKT HORIZONT d.o.o.  za graditeljstvo i trgovinu, OIB 62973927482</item>
    </izvorni_sadrzaj>
    <derivirana_varijabla naziv="DomainObject.Predmet.ProtuStrankaListFormatedOIB_1">
      <item>PROJEKT HORIZONT d.o.o.  za graditeljstvo i trgovinu, OIB 62973927482</item>
    </derivirana_varijabla>
  </DomainObject.Predmet.ProtuStrankaListFormatedOIB>
  <DomainObject.Predmet.ProtuStrankaListFormatedWithAdress>
    <izvorni_sadrzaj>
      <item>PROJEKT HORIZONT d.o.o.  za graditeljstvo i trgovinu, Nikole Tesle 12/b, 23000 Zadar</item>
    </izvorni_sadrzaj>
    <derivirana_varijabla naziv="DomainObject.Predmet.ProtuStrankaListFormatedWithAdress_1">
      <item>PROJEKT HORIZONT d.o.o.  za graditeljstvo i trgovinu, Nikole Tesle 12/b, 23000 Zadar</item>
    </derivirana_varijabla>
  </DomainObject.Predmet.ProtuStrankaListFormatedWithAdress>
  <DomainObject.Predmet.ProtuStrankaListFormatedWithAdressOIB>
    <izvorni_sadrzaj>
      <item>PROJEKT HORIZONT d.o.o.  za graditeljstvo i trgovinu, OIB 62973927482, Nikole Tesle 12/b, 23000 Zadar</item>
    </izvorni_sadrzaj>
    <derivirana_varijabla naziv="DomainObject.Predmet.ProtuStrankaListFormatedWithAdressOIB_1">
      <item>PROJEKT HORIZONT d.o.o.  za graditeljstvo i trgovinu, OIB 62973927482, Nikole Tesle 12/b, 23000 Zadar</item>
    </derivirana_varijabla>
  </DomainObject.Predmet.ProtuStrankaListFormatedWithAdressOIB>
  <DomainObject.Predmet.ProtuStrankaListNazivFormated>
    <izvorni_sadrzaj>
      <item>PROJEKT HORIZONT d.o.o.  za graditeljstvo i trgovinu</item>
    </izvorni_sadrzaj>
    <derivirana_varijabla naziv="DomainObject.Predmet.ProtuStrankaListNazivFormated_1">
      <item>PROJEKT HORIZONT d.o.o.  za graditeljstvo i trgovinu</item>
    </derivirana_varijabla>
  </DomainObject.Predmet.ProtuStrankaListNazivFormated>
  <DomainObject.Predmet.ProtuStrankaListNazivFormatedOIB>
    <izvorni_sadrzaj>
      <item>PROJEKT HORIZONT d.o.o.  za graditeljstvo i trgovinu, OIB 62973927482</item>
    </izvorni_sadrzaj>
    <derivirana_varijabla naziv="DomainObject.Predmet.ProtuStrankaListNazivFormatedOIB_1">
      <item>PROJEKT HORIZONT d.o.o.  za graditeljstvo i trgovinu, OIB 62973927482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PROJEKT HORIZONT d.o.o.  za graditeljstvo i trgovinu</izvorni_sadrzaj>
    <derivirana_varijabla naziv="DomainObject.Predmet.ProtustrankaIDrugi_1">PROJEKT HORIZONT d.o.o.  za graditeljstvo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PROJEKT HORIZONT d.o.o.  za graditeljstvo i trgovinu, OIB 62973927482, Nikole Tesle 12/b, 23000 Zadar</izvorni_sadrzaj>
    <derivirana_varijabla naziv="DomainObject.Predmet.ProtustrankaIDrugiAdressOIB_1">PROJEKT HORIZONT d.o.o.  za graditeljstvo i trgovinu, OIB 62973927482, Nikole Tesle 12/b,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PROJEKT HORIZONT d.o.o.  za graditeljstvo i trgovinu</item>
    </izvorni_sadrzaj>
    <derivirana_varijabla naziv="DomainObject.Predmet.SudioniciListNaziv_1">
      <item>FINA</item>
      <item>PROJEKT HORIZONT d.o.o.  za graditeljstvo i trgovinu</item>
    </derivirana_varijabla>
  </DomainObject.Predmet.SudioniciListNaziv>
  <DomainObject.Predmet.SudioniciListAdressOIB>
    <izvorni_sadrzaj>
      <item>FINA, OIB 85821130368</item>
      <item>PROJEKT HORIZONT d.o.o.  za graditeljstvo i trgovinu, OIB 62973927482, Nikole Tesle 12/b,23000 Zadar</item>
    </izvorni_sadrzaj>
    <derivirana_varijabla naziv="DomainObject.Predmet.SudioniciListAdressOIB_1">
      <item>FINA, OIB 85821130368</item>
      <item>PROJEKT HORIZONT d.o.o.  za graditeljstvo i trgovinu, OIB 62973927482, Nikole Tesle 12/b,23000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62973927482</item>
    </izvorni_sadrzaj>
    <derivirana_varijabla naziv="DomainObject.Predmet.SudioniciListNazivOIB_1">
      <item>, OIB 85821130368</item>
      <item>, OIB 62973927482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5F6A71-45AD-40F7-AB12-E10BA08AE2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701</properties:Words>
  <properties:Characters>3790</properties:Characters>
  <properties:Lines>88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2018-10-01T11:29:00Z</dcterms:created>
  <dc:creator>Ante Kačić</dc:creator>
  <cp:lastModifiedBy>Merlina Klišmanić</cp:lastModifiedBy>
  <cp:lastPrinted>2018-10-23T06:35:00Z</cp:lastPrinted>
  <dcterms:modified xmlns:xsi="http://www.w3.org/2001/XMLSchema-instance" xsi:type="dcterms:W3CDTF">2018-10-23T10:39:00Z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(St-519-17 - Poziv na plaćanje predujma članovima uprave u Fond za namirenje troškova st. post.docx)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