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39ac" w14:paraId="bc539ac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F2665">
        <w:t xml:space="preserve"> </w:t>
      </w:r>
      <w:r>
        <w:t>Rijeka</w:t>
      </w:r>
      <w:r w:rsidR="004F2665">
        <w:t>, Zadarska 1 i 3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</w:t>
      </w:r>
      <w:r w:rsidR="009B170E">
        <w:t xml:space="preserve">predmetu u postupku </w:t>
      </w:r>
      <w:r w:rsidR="00962487">
        <w:t>n</w:t>
      </w:r>
      <w:r w:rsidR="00962487" w:rsidRPr="00962487">
        <w:t xml:space="preserve">ad </w:t>
      </w:r>
      <w:r w:rsidR="00420133">
        <w:t xml:space="preserve">dužnikom </w:t>
      </w:r>
      <w:r w:rsidR="00B82C82" w:rsidRPr="00B82C82">
        <w:t>PEKARA ADRIA društvo s ograničenom odgovornošću za prodaju pekarskih proizvoda u stečaju Rijeka, Viktora Cara</w:t>
      </w:r>
      <w:r w:rsidR="004F2665">
        <w:t xml:space="preserve"> Emina 16 (MBS 040190023 – OIB 86152719999</w:t>
      </w:r>
      <w:r w:rsidR="00B82C82" w:rsidRPr="00B82C82">
        <w:t>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027DA1" w:rsidRPr="00027DA1">
        <w:t>12. rujna 2017</w:t>
      </w:r>
      <w:r w:rsidR="00962487" w:rsidRPr="00962487">
        <w:t>. u prisutnosti stečajnog upravitelja</w:t>
      </w:r>
      <w:r w:rsidR="00027DA1">
        <w:t>,</w:t>
      </w:r>
      <w:r w:rsidR="00420133">
        <w:t xml:space="preserve"> </w:t>
      </w:r>
      <w:r w:rsidR="00027DA1">
        <w:t xml:space="preserve">punomoćnika i zastupnika stečajnih vjerovnika </w:t>
      </w:r>
      <w:r w:rsidR="00420133">
        <w:t xml:space="preserve">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27DA1" w:rsidP="00027DA1" w:rsidR="00027DA1">
      <w:pPr>
        <w:jc w:val="center"/>
      </w:pPr>
    </w:p>
    <w:p w:rsidRDefault="0009063B" w:rsidP="00027DA1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027DA1" w:rsidP="005557CA" w:rsidR="00027DA1">
      <w:pPr>
        <w:ind w:left="1080"/>
        <w:jc w:val="both"/>
      </w:pPr>
    </w:p>
    <w:p w:rsidRDefault="00B82C82" w:rsidP="00B82C82" w:rsidR="00B82C82" w:rsidRPr="00B82C82">
      <w:pPr>
        <w:jc w:val="both"/>
        <w:rPr>
          <w:rFonts w:eastAsia="MS Mincho"/>
          <w:bCs w:val="false"/>
        </w:rPr>
      </w:pPr>
      <w:r w:rsidRPr="00B82C82">
        <w:rPr>
          <w:rFonts w:eastAsia="MS Mincho"/>
          <w:bCs w:val="false"/>
        </w:rPr>
        <w:t>I        Utvrđene tražbine vjerovnika drugog višeg isplatnog reda:</w:t>
      </w:r>
    </w:p>
    <w:p w:rsidRDefault="00B82C82" w:rsidP="00B82C82" w:rsidR="00B82C82" w:rsidRPr="00B82C82">
      <w:pPr>
        <w:jc w:val="both"/>
        <w:rPr>
          <w:rFonts w:eastAsia="MS Mincho"/>
          <w:bCs w:val="false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75"/>
        <w:gridCol w:w="6663"/>
        <w:gridCol w:w="1842"/>
      </w:tblGrid>
      <w:tr w:rsidTr="0000761F" w:rsidR="00B82C82" w:rsidRPr="00B82C82">
        <w:trPr>
          <w:trHeight w:val="20"/>
        </w:trPr>
        <w:tc>
          <w:tcPr>
            <w:tcW w:type="dxa" w:w="675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Red. broj </w:t>
            </w:r>
          </w:p>
        </w:tc>
        <w:tc>
          <w:tcPr>
            <w:tcW w:type="dxa" w:w="6663"/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naziv vjerovnika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</w:p>
        </w:tc>
        <w:tc>
          <w:tcPr>
            <w:tcW w:type="dxa" w:w="1842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Iznos priznate tražbine   </w:t>
            </w:r>
          </w:p>
        </w:tc>
      </w:tr>
      <w:tr w:rsidTr="0000761F" w:rsidR="00B82C82" w:rsidRPr="00B82C82">
        <w:trPr>
          <w:trHeight w:val="20"/>
        </w:trPr>
        <w:tc>
          <w:tcPr>
            <w:tcW w:type="dxa" w:w="675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1. </w:t>
            </w:r>
          </w:p>
        </w:tc>
        <w:tc>
          <w:tcPr>
            <w:tcW w:type="dxa" w:w="6663"/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UNIQA osiguranje d.d. Zagreb, Planinska 13A,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OIB 75665455333 ( 1 )</w:t>
            </w:r>
          </w:p>
        </w:tc>
        <w:tc>
          <w:tcPr>
            <w:tcW w:type="dxa" w:w="1842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7.441,37  kn</w:t>
            </w:r>
          </w:p>
        </w:tc>
      </w:tr>
      <w:tr w:rsidTr="0000761F" w:rsidR="00B82C82" w:rsidRPr="00B82C82">
        <w:trPr>
          <w:trHeight w:val="20"/>
        </w:trPr>
        <w:tc>
          <w:tcPr>
            <w:tcW w:type="dxa" w:w="675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2. </w:t>
            </w:r>
          </w:p>
        </w:tc>
        <w:tc>
          <w:tcPr>
            <w:tcW w:type="dxa" w:w="6663"/>
          </w:tcPr>
          <w:p w:rsidRDefault="00B82C82" w:rsidP="004F2665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PODRAVKA prehra</w:t>
            </w:r>
            <w:r w:rsidR="004F2665">
              <w:rPr>
                <w:rFonts w:eastAsia="Calibri"/>
                <w:bCs w:val="false"/>
              </w:rPr>
              <w:t>m</w:t>
            </w:r>
            <w:r w:rsidRPr="00B82C82">
              <w:rPr>
                <w:rFonts w:eastAsia="Calibri"/>
                <w:bCs w:val="false"/>
              </w:rPr>
              <w:t>bena industrija d.d. OIB 18928523252 ( 2 )</w:t>
            </w:r>
          </w:p>
        </w:tc>
        <w:tc>
          <w:tcPr>
            <w:tcW w:type="dxa" w:w="1842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41.197,16  kn</w:t>
            </w:r>
          </w:p>
        </w:tc>
      </w:tr>
      <w:tr w:rsidTr="0000761F" w:rsidR="00B82C82" w:rsidRPr="00B82C82">
        <w:trPr>
          <w:trHeight w:val="20"/>
        </w:trPr>
        <w:tc>
          <w:tcPr>
            <w:tcW w:type="dxa" w:w="675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3. </w:t>
            </w:r>
          </w:p>
        </w:tc>
        <w:tc>
          <w:tcPr>
            <w:tcW w:type="dxa" w:w="6663"/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KD ČISTOĆA d.o.o. Rijeka, Dolac 14, OIB 75665455333 ( 3 )</w:t>
            </w:r>
          </w:p>
        </w:tc>
        <w:tc>
          <w:tcPr>
            <w:tcW w:type="dxa" w:w="1842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33.945,03  kn</w:t>
            </w:r>
          </w:p>
        </w:tc>
      </w:tr>
      <w:tr w:rsidTr="0000761F" w:rsidR="00B82C82" w:rsidRPr="00B82C82">
        <w:trPr>
          <w:trHeight w:val="20"/>
        </w:trPr>
        <w:tc>
          <w:tcPr>
            <w:tcW w:type="dxa" w:w="675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4. </w:t>
            </w:r>
          </w:p>
        </w:tc>
        <w:tc>
          <w:tcPr>
            <w:tcW w:type="dxa" w:w="6663"/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B2 KAPITAL d.o.o. 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Zagreb, Radnička cesta 41 OIB 57509775367 ( 4 )</w:t>
            </w:r>
          </w:p>
        </w:tc>
        <w:tc>
          <w:tcPr>
            <w:tcW w:type="dxa" w:w="1842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2.004.365,03  kn</w:t>
            </w:r>
          </w:p>
        </w:tc>
      </w:tr>
      <w:tr w:rsidTr="0000761F" w:rsidR="00B82C82" w:rsidRPr="00B82C82">
        <w:trPr>
          <w:trHeight w:val="20"/>
        </w:trPr>
        <w:tc>
          <w:tcPr>
            <w:tcW w:type="dxa" w:w="675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5. </w:t>
            </w:r>
          </w:p>
        </w:tc>
        <w:tc>
          <w:tcPr>
            <w:tcW w:type="dxa" w:w="6663"/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HEP-Operator distribucijskog sustava d.o.o. 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Zagreb, </w:t>
            </w:r>
            <w:r w:rsidR="004F2665" w:rsidRPr="00B82C82">
              <w:rPr>
                <w:rFonts w:eastAsia="Calibri"/>
                <w:bCs w:val="false"/>
              </w:rPr>
              <w:t xml:space="preserve">Ulica </w:t>
            </w:r>
            <w:r w:rsidRPr="00B82C82">
              <w:rPr>
                <w:rFonts w:eastAsia="Calibri"/>
                <w:bCs w:val="false"/>
              </w:rPr>
              <w:t xml:space="preserve">grada Vukovara 37 OIB 46830600751, 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ELEKTROPRIMORJE RIJEKA, 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Rijeka, Viktora Cara Emina 2 ( 5 )</w:t>
            </w:r>
          </w:p>
        </w:tc>
        <w:tc>
          <w:tcPr>
            <w:tcW w:type="dxa" w:w="1842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42.045,12 kn</w:t>
            </w:r>
          </w:p>
        </w:tc>
      </w:tr>
      <w:tr w:rsidTr="0000761F" w:rsidR="00B82C82" w:rsidRPr="00B82C82">
        <w:trPr>
          <w:trHeight w:val="20"/>
        </w:trPr>
        <w:tc>
          <w:tcPr>
            <w:tcW w:type="dxa" w:w="675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6. </w:t>
            </w:r>
          </w:p>
        </w:tc>
        <w:tc>
          <w:tcPr>
            <w:tcW w:type="dxa" w:w="6663"/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TRIGLAV osiguranje d.d. 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Zagreb, Antuna Heinza 4, OIB 29743547503 ( 6 )</w:t>
            </w:r>
          </w:p>
        </w:tc>
        <w:tc>
          <w:tcPr>
            <w:tcW w:type="dxa" w:w="1842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24.759,80  kn</w:t>
            </w:r>
          </w:p>
        </w:tc>
      </w:tr>
      <w:tr w:rsidTr="0000761F" w:rsidR="00B82C82" w:rsidRPr="00B82C82">
        <w:trPr>
          <w:trHeight w:val="324"/>
        </w:trPr>
        <w:tc>
          <w:tcPr>
            <w:tcW w:type="dxa" w:w="675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7. </w:t>
            </w:r>
          </w:p>
        </w:tc>
        <w:tc>
          <w:tcPr>
            <w:tcW w:type="dxa" w:w="6663"/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HRVATSKA RADITELEVIZIJA javna ustanova </w:t>
            </w:r>
          </w:p>
          <w:p w:rsidRDefault="00B82C82" w:rsidP="004F2665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Zagreb, Radni</w:t>
            </w:r>
            <w:r w:rsidR="004F2665">
              <w:rPr>
                <w:rFonts w:eastAsia="Calibri"/>
                <w:bCs w:val="false"/>
              </w:rPr>
              <w:t>č</w:t>
            </w:r>
            <w:r w:rsidRPr="00B82C82">
              <w:rPr>
                <w:rFonts w:eastAsia="Calibri"/>
                <w:bCs w:val="false"/>
              </w:rPr>
              <w:t>ka cesta 22, OIB 68419124305 ( 7 )</w:t>
            </w:r>
          </w:p>
        </w:tc>
        <w:tc>
          <w:tcPr>
            <w:tcW w:type="dxa" w:w="1842"/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1.976,95 kn</w:t>
            </w:r>
          </w:p>
        </w:tc>
      </w:tr>
      <w:tr w:rsidTr="0000761F" w:rsidR="00B82C82" w:rsidRPr="00B82C82">
        <w:trPr>
          <w:trHeight w:val="20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8. </w:t>
            </w:r>
          </w:p>
        </w:tc>
        <w:tc>
          <w:tcPr>
            <w:tcW w:type="dxa" w:w="6663"/>
            <w:tcBorders>
              <w:bottom w:space="0" w:sz="4" w:color="auto" w:val="single"/>
            </w:tcBorders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REPUBLIKA HRVATSKA, OIB 52634238587 ( 8 )</w:t>
            </w:r>
          </w:p>
        </w:tc>
        <w:tc>
          <w:tcPr>
            <w:tcW w:type="dxa" w:w="1842"/>
            <w:tcBorders>
              <w:bottom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28.177,99 kn</w:t>
            </w:r>
          </w:p>
        </w:tc>
      </w:tr>
      <w:tr w:rsidTr="0000761F" w:rsidR="00B82C82" w:rsidRPr="00B82C82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9.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KVASAC d.o.o. Prigorje Brdovečko 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Prudnice, Prudnička 98,  OIB 77582119673 ( 9 )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89.587,07 kn</w:t>
            </w:r>
          </w:p>
        </w:tc>
      </w:tr>
      <w:tr w:rsidTr="0000761F" w:rsidR="00B82C82" w:rsidRPr="00B82C82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10.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WIENER osiguranje Vienna Insurance Group d.d. 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Zagreb, Slovenska ulica 24, OIB 52848403362 ( 10 )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3.292,38 kn</w:t>
            </w:r>
          </w:p>
        </w:tc>
      </w:tr>
      <w:tr w:rsidTr="0000761F" w:rsidR="00B82C82" w:rsidRPr="00B82C82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11.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CONSULO d.o.o. </w:t>
            </w:r>
          </w:p>
          <w:p w:rsidRDefault="004F2665" w:rsidP="00B82C82" w:rsidR="00B82C82" w:rsidRPr="00B82C82">
            <w:pPr>
              <w:rPr>
                <w:rFonts w:eastAsia="Calibri"/>
                <w:bCs w:val="false"/>
              </w:rPr>
            </w:pPr>
            <w:r>
              <w:rPr>
                <w:rFonts w:eastAsia="Calibri"/>
                <w:bCs w:val="false"/>
              </w:rPr>
              <w:t>Rijeka, Ciottina 22</w:t>
            </w:r>
            <w:r w:rsidR="00B82C82" w:rsidRPr="00B82C82">
              <w:rPr>
                <w:rFonts w:eastAsia="Calibri"/>
                <w:bCs w:val="false"/>
              </w:rPr>
              <w:t>, OIB 35289641152 ( 11 )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11.275,00 kn</w:t>
            </w:r>
          </w:p>
        </w:tc>
      </w:tr>
      <w:tr w:rsidTr="0000761F" w:rsidR="00B82C82" w:rsidRPr="00B82C82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107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lastRenderedPageBreak/>
              <w:t xml:space="preserve">12.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GRAD RIJEKA, Korzo 16, Rijeka, OIB 54382731928  ( 12 )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75.618,52 kn</w:t>
            </w:r>
          </w:p>
        </w:tc>
      </w:tr>
      <w:tr w:rsidTr="0000761F" w:rsidR="00B82C82" w:rsidRPr="00B82C82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13.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KD VODOVOD I KANALIZACIJA d.o.o.  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Rijeka</w:t>
            </w:r>
            <w:r w:rsidR="004F2665">
              <w:rPr>
                <w:rFonts w:eastAsia="Calibri"/>
                <w:bCs w:val="false"/>
              </w:rPr>
              <w:t>,</w:t>
            </w:r>
            <w:r w:rsidRPr="00B82C82">
              <w:rPr>
                <w:rFonts w:eastAsia="Calibri"/>
                <w:bCs w:val="false"/>
              </w:rPr>
              <w:t xml:space="preserve"> Dolac 14, OIB 80805858278 ( 13 )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5.374,83 kn</w:t>
            </w:r>
          </w:p>
        </w:tc>
      </w:tr>
      <w:tr w:rsidTr="0000761F" w:rsidR="00B82C82" w:rsidRPr="00B82C82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385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14.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 xml:space="preserve">HEP OPSKRBA d.o.o.  </w:t>
            </w:r>
          </w:p>
          <w:p w:rsidRDefault="00B82C82" w:rsidP="00B82C82" w:rsidR="00B82C82" w:rsidRPr="00B82C82">
            <w:pPr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  <w:lang w:eastAsia="en-US"/>
              </w:rPr>
              <w:t xml:space="preserve">Zagreb, Ulica grada Vukovara 37, </w:t>
            </w:r>
            <w:r w:rsidRPr="00B82C82">
              <w:rPr>
                <w:rFonts w:eastAsia="Calibri"/>
                <w:bCs w:val="false"/>
              </w:rPr>
              <w:t>OIB 63073332379 ( 14 )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82C82" w:rsidP="00B82C82" w:rsidR="00B82C82" w:rsidRPr="00B82C82">
            <w:pPr>
              <w:jc w:val="right"/>
              <w:rPr>
                <w:rFonts w:eastAsia="Calibri"/>
                <w:bCs w:val="false"/>
              </w:rPr>
            </w:pPr>
            <w:r w:rsidRPr="00B82C82">
              <w:rPr>
                <w:rFonts w:eastAsia="Calibri"/>
                <w:bCs w:val="false"/>
              </w:rPr>
              <w:t>12.094,79 kn</w:t>
            </w:r>
          </w:p>
        </w:tc>
      </w:tr>
    </w:tbl>
    <w:p w:rsidRDefault="00027DA1" w:rsidP="005557CA" w:rsidR="00027DA1">
      <w:pPr>
        <w:jc w:val="center"/>
      </w:pPr>
    </w:p>
    <w:p w:rsidRDefault="00027DA1" w:rsidP="005557CA" w:rsidR="00027DA1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027DA1" w:rsidP="005557CA" w:rsidR="00027DA1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027DA1" w:rsidRPr="00027DA1">
        <w:t>12. rujna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</w:t>
      </w:r>
      <w:r w:rsidR="00027DA1">
        <w:t>S</w:t>
      </w:r>
      <w:r w:rsidR="00027DA1" w:rsidRPr="002D4198">
        <w:t xml:space="preserve">tečajnog zakona („Narodne novine“ broj </w:t>
      </w:r>
      <w:r w:rsidR="00027DA1">
        <w:t>71</w:t>
      </w:r>
      <w:r w:rsidR="00027DA1" w:rsidRPr="002D4198">
        <w:t>/</w:t>
      </w:r>
      <w:r w:rsidR="00027DA1">
        <w:t>15</w:t>
      </w:r>
      <w:r w:rsidR="00027DA1" w:rsidRPr="002D4198">
        <w:t>, u daljnjem tekstu: SZ)</w:t>
      </w:r>
      <w:r w:rsidR="00E603EE">
        <w:rPr>
          <w:rFonts w:eastAsia="MS Mincho"/>
        </w:rPr>
        <w:t xml:space="preserve">.  </w:t>
      </w: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4F2665">
        <w:t>.</w:t>
      </w:r>
      <w:r w:rsidR="002B55E5" w:rsidRPr="002D4198">
        <w:t xml:space="preserve">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 prema svom iznosu i svom redu</w:t>
      </w:r>
      <w:r w:rsidR="003D35E8">
        <w:t>.</w:t>
      </w:r>
      <w:r w:rsidR="002B55E5" w:rsidRPr="00962487">
        <w:t xml:space="preserve">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</w:t>
      </w:r>
      <w:r w:rsidR="00027DA1">
        <w:rPr>
          <w:color w:val="000000"/>
        </w:rPr>
        <w:t xml:space="preserve"> i II</w:t>
      </w:r>
      <w:r w:rsidR="001F02BF">
        <w:rPr>
          <w:color w:val="000000"/>
        </w:rPr>
        <w:t xml:space="preserve"> 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827EB0" w:rsidP="002946C5" w:rsidR="00827EB0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027DA1" w:rsidRPr="00027DA1">
        <w:t>12. rujna 2017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4F2665" w:rsidR="002529CA" w:rsidRPr="002D4198">
      <w:r>
        <w:t xml:space="preserve">                                                                                                     </w:t>
      </w:r>
      <w:r w:rsidR="004F2665">
        <w:t xml:space="preserve">                            </w:t>
      </w:r>
      <w:r>
        <w:t>S</w:t>
      </w:r>
      <w:r w:rsidR="002529CA" w:rsidRPr="002D4198">
        <w:t xml:space="preserve">udac  </w:t>
      </w:r>
    </w:p>
    <w:p w:rsidRDefault="002529CA" w:rsidP="002529CA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>
      <w:pPr>
        <w:jc w:val="both"/>
        <w:rPr>
          <w:rFonts w:eastAsia="MS Mincho"/>
          <w:lang w:val="de-DE"/>
        </w:rPr>
      </w:pPr>
    </w:p>
    <w:p w:rsidRDefault="004F2665" w:rsidP="002529CA" w:rsidR="004F2665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54D" w:rsidP="0009063B" w:rsidR="0038054D">
      <w:r>
        <w:separator/>
      </w:r>
    </w:p>
  </w:endnote>
  <w:endnote w:id="0" w:type="continuationSeparator">
    <w:p w:rsidRDefault="0038054D" w:rsidP="0009063B" w:rsidR="0038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EE9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54D" w:rsidP="0009063B" w:rsidR="0038054D">
      <w:r>
        <w:separator/>
      </w:r>
    </w:p>
  </w:footnote>
  <w:footnote w:id="0" w:type="continuationSeparator">
    <w:p w:rsidRDefault="0038054D" w:rsidP="0009063B" w:rsidR="00380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133" w:rsidP="00420133" w:rsidR="004C2ED7" w:rsidRPr="00420133">
    <w:pPr>
      <w:pStyle w:val="Zaglavlje"/>
      <w:jc w:val="right"/>
    </w:pPr>
    <w:r w:rsidRPr="00420133">
      <w:t>Poslovni broj 7 St-</w:t>
    </w:r>
    <w:r w:rsidR="00027DA1">
      <w:t>1</w:t>
    </w:r>
    <w:r w:rsidR="00B82C82">
      <w:t>188</w:t>
    </w:r>
    <w:r w:rsidRPr="00420133">
      <w:t>/2016-</w:t>
    </w:r>
    <w:r w:rsidR="00B82C82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CD"/>
    <w:multiLevelType w:val="hybridMultilevel"/>
    <w:tmpl w:val="139CB0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7DA1"/>
    <w:rsid w:val="00044B3C"/>
    <w:rsid w:val="000809C6"/>
    <w:rsid w:val="0009063B"/>
    <w:rsid w:val="00097BF4"/>
    <w:rsid w:val="000D0A15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8054D"/>
    <w:rsid w:val="003D35E8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4F2665"/>
    <w:rsid w:val="00514642"/>
    <w:rsid w:val="00554328"/>
    <w:rsid w:val="005557CA"/>
    <w:rsid w:val="00592450"/>
    <w:rsid w:val="00596D05"/>
    <w:rsid w:val="0064065E"/>
    <w:rsid w:val="0066158C"/>
    <w:rsid w:val="00663809"/>
    <w:rsid w:val="0067484E"/>
    <w:rsid w:val="00685AED"/>
    <w:rsid w:val="006D3DFA"/>
    <w:rsid w:val="00702229"/>
    <w:rsid w:val="00713979"/>
    <w:rsid w:val="007643BC"/>
    <w:rsid w:val="0079633A"/>
    <w:rsid w:val="00810325"/>
    <w:rsid w:val="00827C7E"/>
    <w:rsid w:val="00827EB0"/>
    <w:rsid w:val="00840748"/>
    <w:rsid w:val="0088502C"/>
    <w:rsid w:val="008B0A99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A56AD"/>
    <w:rsid w:val="009B170E"/>
    <w:rsid w:val="00A00233"/>
    <w:rsid w:val="00A42896"/>
    <w:rsid w:val="00A6142B"/>
    <w:rsid w:val="00A90822"/>
    <w:rsid w:val="00A9705A"/>
    <w:rsid w:val="00B4552C"/>
    <w:rsid w:val="00B67C46"/>
    <w:rsid w:val="00B82C82"/>
    <w:rsid w:val="00BC1CE9"/>
    <w:rsid w:val="00BC6974"/>
    <w:rsid w:val="00BF0DCE"/>
    <w:rsid w:val="00C565DA"/>
    <w:rsid w:val="00C7662B"/>
    <w:rsid w:val="00C84090"/>
    <w:rsid w:val="00C96A2F"/>
    <w:rsid w:val="00CA58D0"/>
    <w:rsid w:val="00CD7D20"/>
    <w:rsid w:val="00D73E33"/>
    <w:rsid w:val="00D80B85"/>
    <w:rsid w:val="00D92054"/>
    <w:rsid w:val="00DD6E24"/>
    <w:rsid w:val="00E603EE"/>
    <w:rsid w:val="00EA2081"/>
    <w:rsid w:val="00EC6EE9"/>
    <w:rsid w:val="00EC6F43"/>
    <w:rsid w:val="00ED64D7"/>
    <w:rsid w:val="00EF774F"/>
    <w:rsid w:val="00EF7E9E"/>
    <w:rsid w:val="00F04F68"/>
    <w:rsid w:val="00FC183A"/>
    <w:rsid w:val="00FD10DE"/>
    <w:rsid w:val="00F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027DA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027DA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ADRIA d.o.o. zastupanog po punomoćniku Seljim Ljušaj</izvorni_sadrzaj>
    <derivirana_varijabla naziv="DomainObject.Predmet.ProtustrankaFormated_1">  PEKARA ADRIA d.o.o. zastupanog po punomoćniku Seljim Ljušaj</derivirana_varijabla>
  </DomainObject.Predmet.ProtustrankaFormated>
  <DomainObject.Predmet.ProtustrankaFormatedOIB>
    <izvorni_sadrzaj>  PEKARA ADRIA d.o.o., OIB 86152719999 zastupanog po punomoćniku Seljim Ljušaj</izvorni_sadrzaj>
    <derivirana_varijabla naziv="DomainObject.Predmet.ProtustrankaFormatedOIB_1">  PEKARA ADRIA d.o.o., OIB 86152719999 zastupanog po punomoćniku Seljim Ljušaj</derivirana_varijabla>
  </DomainObject.Predmet.ProtustrankaFormatedOIB>
  <DomainObject.Predmet.ProtustrankaFormatedWithAdress>
    <izvorni_sadrzaj> PEKARA ADRIA d.o.o., Viktora Cara Emina 16, 51000 Rijeka zastupanog po punomoćniku Seljim Ljušaj</izvorni_sadrzaj>
    <derivirana_varijabla naziv="DomainObject.Predmet.ProtustrankaFormatedWithAdress_1"> PEKARA ADRIA d.o.o., Viktora Cara Emina 16, 51000 Rijeka zastupanog po punomoćniku Seljim Ljušaj</derivirana_varijabla>
  </DomainObject.Predmet.ProtustrankaFormatedWithAdress>
  <DomainObject.Predmet.ProtustrankaFormatedWithAdressOIB>
    <izvorni_sadrzaj> PEKARA ADRIA d.o.o., OIB 86152719999, Viktora Cara Emina 16, 51000 Rijeka zastupanog po punomoćniku Seljim Ljušaj</izvorni_sadrzaj>
    <derivirana_varijabla naziv="DomainObject.Predmet.ProtustrankaFormatedWithAdressOIB_1"> PEKARA ADRIA d.o.o., OIB 86152719999, Viktora Cara Emina 16, 51000 Rijeka zastupanog po punomoćniku Seljim Ljušaj</derivirana_varijabla>
  </DomainObject.Predmet.ProtustrankaFormatedWithAdressOIB>
  <DomainObject.Predmet.ProtustrankaWithAdress>
    <izvorni_sadrzaj>PEKARA ADRIA d.o.o. Viktora Cara Emina 16, 51000 Rijeka</izvorni_sadrzaj>
    <derivirana_varijabla naziv="DomainObject.Predmet.ProtustrankaWithAdress_1">PEKARA ADRIA d.o.o. Viktora Cara Emina 16, 51000 Rijeka</derivirana_varijabla>
  </DomainObject.Predmet.ProtustrankaWithAdress>
  <DomainObject.Predmet.ProtustrankaWithAdressOIB>
    <izvorni_sadrzaj>PEKARA ADRIA d.o.o., OIB 86152719999, Viktora Cara Emina 16, 51000 Rijeka</izvorni_sadrzaj>
    <derivirana_varijabla naziv="DomainObject.Predmet.ProtustrankaWithAdressOIB_1">PEKARA ADRIA d.o.o., OIB 86152719999, Viktora Cara Emina 16, 51000 Rijeka</derivirana_varijabla>
  </DomainObject.Predmet.ProtustrankaWithAdressOIB>
  <DomainObject.Predmet.ProtustrankaNazivFormated>
    <izvorni_sadrzaj>PEKARA ADRIA d.o.o.</izvorni_sadrzaj>
    <derivirana_varijabla naziv="DomainObject.Predmet.ProtustrankaNazivFormated_1">PEKARA ADRIA d.o.o.</derivirana_varijabla>
  </DomainObject.Predmet.ProtustrankaNazivFormated>
  <DomainObject.Predmet.ProtustrankaNazivFormatedOIB>
    <izvorni_sadrzaj>PEKARA ADRIA d.o.o., OIB 86152719999</izvorni_sadrzaj>
    <derivirana_varijabla naziv="DomainObject.Predmet.ProtustrankaNazivFormatedOIB_1">PEKARA ADRIA d.o.o., OIB 86152719999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PEKARA ADRIA d.o.o. zastupanog po punomoćniku Seljim Ljušaj</item>
    </izvorni_sadrzaj>
    <derivirana_varijabla naziv="DomainObject.Predmet.ProtuStrankaListFormated_1">
      <item>PEKARA ADRIA d.o.o. zastupanog po punomoćniku Seljim Ljušaj</item>
    </derivirana_varijabla>
  </DomainObject.Predmet.ProtuStrankaListFormated>
  <DomainObject.Predmet.ProtuStrankaListFormatedOIB>
    <izvorni_sadrzaj>
      <item>PEKARA ADRIA d.o.o., OIB 86152719999 zastupanog po punomoćniku Seljim Ljušaj</item>
    </izvorni_sadrzaj>
    <derivirana_varijabla naziv="DomainObject.Predmet.ProtuStrankaListFormatedOIB_1">
      <item>PEKARA ADRIA d.o.o., OIB 86152719999 zastupanog po punomoćniku Seljim Ljušaj</item>
    </derivirana_varijabla>
  </DomainObject.Predmet.ProtuStrankaListFormatedOIB>
  <DomainObject.Predmet.ProtuStrankaListFormatedWithAdress>
    <izvorni_sadrzaj>
      <item>PEKARA ADRIA d.o.o., Viktora Cara Emina 16, 51000 Rijeka zastupanog po punomoćniku Seljim Ljušaj</item>
    </izvorni_sadrzaj>
    <derivirana_varijabla naziv="DomainObject.Predmet.ProtuStrankaListFormatedWithAdress_1">
      <item>PEKARA ADRIA d.o.o., Viktora Cara Emina 16, 51000 Rijeka zastupanog po punomoćniku Seljim Ljušaj</item>
    </derivirana_varijabla>
  </DomainObject.Predmet.ProtuStrankaListFormatedWithAdress>
  <DomainObject.Predmet.ProtuStrankaListFormatedWithAdressOIB>
    <izvorni_sadrzaj>
      <item>PEKARA ADRIA d.o.o., OIB 86152719999, Viktora Cara Emina 16, 51000 Rijeka zastupanog po punomoćniku Seljim Ljušaj</item>
    </izvorni_sadrzaj>
    <derivirana_varijabla naziv="DomainObject.Predmet.ProtuStrankaListFormatedWithAdressOIB_1">
      <item>PEKARA ADRIA d.o.o., OIB 86152719999, Viktora Cara Emina 16, 51000 Rijeka zastupanog po punomoćniku Seljim Ljušaj</item>
    </derivirana_varijabla>
  </DomainObject.Predmet.ProtuStrankaListFormatedWithAdressOIB>
  <DomainObject.Predmet.ProtuStrankaListNazivFormated>
    <izvorni_sadrzaj>
      <item>PEKARA ADRIA d.o.o.</item>
    </izvorni_sadrzaj>
    <derivirana_varijabla naziv="DomainObject.Predmet.ProtuStrankaListNazivFormated_1">
      <item>PEKARA ADRIA d.o.o.</item>
    </derivirana_varijabla>
  </DomainObject.Predmet.ProtuStrankaListNazivFormated>
  <DomainObject.Predmet.ProtuStrankaListNazivFormatedOIB>
    <izvorni_sadrzaj>
      <item>PEKARA ADRIA d.o.o., OIB 86152719999</item>
    </izvorni_sadrzaj>
    <derivirana_varijabla naziv="DomainObject.Predmet.ProtuStrankaListNazivFormatedOIB_1">
      <item>PEKARA ADRIA d.o.o., OIB 86152719999</item>
    </derivirana_varijabla>
  </DomainObject.Predmet.ProtuStrankaListNazivFormatedOIB>
  <DomainObject.Predmet.OstaliListFormated>
    <izvorni_sadrzaj>
      <item>Seljim Ljušaj punomoćnik sudionika u postupku PEKARA ADRIA d.o.o.</item>
    </izvorni_sadrzaj>
    <derivirana_varijabla naziv="DomainObject.Predmet.OstaliListFormated_1">
      <item>Seljim Ljušaj punomoćnik sudionika u postupku PEKARA ADRIA d.o.o.</item>
    </derivirana_varijabla>
  </DomainObject.Predmet.OstaliListFormated>
  <DomainObject.Predmet.OstaliListFormatedOIB>
    <izvorni_sadrzaj>
      <item>Seljim Ljušaj, OIB 76799099549 punomoćnik sudionika u postupku PEKARA ADRIA d.o.o.</item>
    </izvorni_sadrzaj>
    <derivirana_varijabla naziv="DomainObject.Predmet.OstaliListFormatedOIB_1">
      <item>Seljim Ljušaj, OIB 76799099549 punomoćnik sudionika u postupku PEKARA ADRIA d.o.o.</item>
    </derivirana_varijabla>
  </DomainObject.Predmet.OstaliListFormatedOIB>
  <DomainObject.Predmet.OstaliListFormatedWithAdress>
    <izvorni_sadrzaj>
      <item>Seljim Ljušaj, Pilepčić 1, 51215 Kastav punomoćnik sudionika u postupku PEKARA ADRIA d.o.o.</item>
    </izvorni_sadrzaj>
    <derivirana_varijabla naziv="DomainObject.Predmet.OstaliListFormatedWithAdress_1">
      <item>Seljim Ljušaj, Pilepčić 1, 51215 Kastav punomoćnik sudionika u postupku PEKARA ADRIA d.o.o.</item>
    </derivirana_varijabla>
  </DomainObject.Predmet.OstaliListFormatedWithAdress>
  <DomainObject.Predmet.OstaliListFormatedWithAdressOIB>
    <izvorni_sadrzaj>
      <item>Seljim Ljušaj, OIB 76799099549, Pilepčić 1, 51215 Kastav punomoćnik sudionika u postupku PEKARA ADRIA d.o.o.</item>
    </izvorni_sadrzaj>
    <derivirana_varijabla naziv="DomainObject.Predmet.OstaliListFormatedWithAdressOIB_1">
      <item>Seljim Ljušaj, OIB 76799099549, Pilepčić 1, 51215 Kastav punomoćnik sudionika u postupku PEKARA ADRIA d.o.o.</item>
    </derivirana_varijabla>
  </DomainObject.Predmet.OstaliListFormatedWithAdressOIB>
  <DomainObject.Predmet.OstaliListNazivFormated>
    <izvorni_sadrzaj>
      <item>Seljim Ljušaj</item>
    </izvorni_sadrzaj>
    <derivirana_varijabla naziv="DomainObject.Predmet.OstaliListNazivFormated_1">
      <item>Seljim Ljušaj</item>
    </derivirana_varijabla>
  </DomainObject.Predmet.OstaliListNazivFormated>
  <DomainObject.Predmet.OstaliListNazivFormatedOIB>
    <izvorni_sadrzaj>
      <item>Seljim Ljušaj, OIB 76799099549</item>
    </izvorni_sadrzaj>
    <derivirana_varijabla naziv="DomainObject.Predmet.OstaliListNazivFormatedOIB_1">
      <item>Seljim Ljušaj, OIB 76799099549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PEKARA ADRIA d.o.o.</izvorni_sadrzaj>
    <derivirana_varijabla naziv="DomainObject.Predmet.ProtustrankaIDrugi_1">PEKARA ADRIA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PEKARA ADRIA d.o.o., OIB 86152719999, Viktora Cara Emina 16, 51000 Rijeka</izvorni_sadrzaj>
    <derivirana_varijabla naziv="DomainObject.Predmet.ProtustrankaIDrugiAdressOIB_1">PEKARA ADRIA d.o.o., OIB 86152719999, Viktora Cara Emina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PEKARA ADRIA d.o.o.</item>
      <item>Seljim Ljušaj</item>
    </izvorni_sadrzaj>
    <derivirana_varijabla naziv="DomainObject.Predmet.SudioniciListNaziv_1">
      <item>FINA Rijeka</item>
      <item>PEKARA ADRIA d.o.o.</item>
      <item>Seljim Ljušaj</item>
    </derivirana_varijabla>
  </DomainObject.Predmet.SudioniciListNaziv>
  <DomainObject.Predmet.SudioniciListAdressOIB>
    <izvorni_sadrzaj>
      <item>FINA Rijeka, OIB 85821130368, Frana Kurelca 8,51000 Rijeka</item>
      <item>PEKARA ADRIA d.o.o., OIB 86152719999, Viktora Cara Emina 16,51000 Rijeka</item>
      <item>Seljim Ljušaj, OIB 76799099549, Pilepčić 1,51215 Kastav</item>
    </izvorni_sadrzaj>
    <derivirana_varijabla naziv="DomainObject.Predmet.SudioniciListAdressOIB_1">
      <item>FINA Rijeka, OIB 85821130368, Frana Kurelca 8,51000 Rijeka</item>
      <item>PEKARA ADRIA d.o.o., OIB 86152719999, Viktora Cara Emina 16,51000 Rijeka</item>
      <item>Seljim Ljušaj, OIB 76799099549, Pilepčić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86152719999</item>
      <item>, OIB 76799099549</item>
    </izvorni_sadrzaj>
    <derivirana_varijabla naziv="DomainObject.Predmet.SudioniciListNazivOIB_1">
      <item>, OIB 85821130368</item>
      <item>, OIB 86152719999</item>
      <item>, OIB 76799099549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2652</properties:Characters>
  <properties:Lines>116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2017-09-12T10:49:00Z</dcterms:created>
  <dc:creator>Jasmina Matika</dc:creator>
  <cp:lastModifiedBy>Elizabet Jovanović</cp:lastModifiedBy>
  <cp:lastPrinted>2016-10-03T11:52:00Z</cp:lastPrinted>
  <dcterms:modified xmlns:xsi="http://www.w3.org/2001/XMLSchema-instance" xsi:type="dcterms:W3CDTF">2017-09-12T10:50:00Z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