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35341" w:rsidRPr="00C61EDF">
        <w:trPr>
          <w:trHeight w:val="2231"/>
        </w:trPr>
        <w:tc>
          <w:tcPr>
            <w:tcW w:type="dxa" w:w="3369"/>
            <w:vAlign w:val="center"/>
          </w:tcPr>
          <w:p w:rsidRDefault="00635341" w:rsidP="00A66C00" w:rsidR="0063534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35341" w:rsidP="00A66C00" w:rsidR="00635341" w:rsidRPr="00F24FD8">
            <w:pPr>
              <w:spacing w:before="100"/>
            </w:pPr>
            <w:r w:rsidRPr="00F24FD8">
              <w:t>REPUBLIKA HRVATSKA</w:t>
            </w:r>
          </w:p>
          <w:p w:rsidRDefault="00635341" w:rsidP="00A66C00" w:rsidR="00635341" w:rsidRPr="00F24FD8">
            <w:r w:rsidRPr="00F24FD8">
              <w:t>TRGOVAČKI SUD U SPLITU</w:t>
            </w:r>
          </w:p>
          <w:p w:rsidRDefault="00635341" w:rsidP="00DA5B9D" w:rsidR="00635341" w:rsidRPr="00C61EDF">
            <w:r w:rsidRPr="00F24FD8">
              <w:t>Split, Sukoišanska 6</w:t>
            </w:r>
          </w:p>
        </w:tc>
        <w:tc>
          <w:tcPr>
            <w:tcW w:type="dxa" w:w="5811"/>
          </w:tcPr>
          <w:p w:rsidRDefault="00635341" w:rsidP="00DA5B9D" w:rsidR="00635341">
            <w:pPr>
              <w:jc w:val="both"/>
            </w:pPr>
          </w:p>
          <w:p w:rsidRDefault="00635341" w:rsidP="00DA5B9D" w:rsidR="00635341">
            <w:pPr>
              <w:jc w:val="both"/>
            </w:pPr>
          </w:p>
          <w:p w:rsidRDefault="00635341" w:rsidP="00DA5B9D" w:rsidR="00635341">
            <w:pPr>
              <w:jc w:val="both"/>
            </w:pPr>
          </w:p>
          <w:p w:rsidRDefault="00635341" w:rsidP="00DA5B9D" w:rsidR="00635341">
            <w:pPr>
              <w:jc w:val="right"/>
            </w:pPr>
          </w:p>
          <w:p w:rsidRDefault="00635341" w:rsidP="00DA5B9D" w:rsidR="00635341">
            <w:pPr>
              <w:jc w:val="right"/>
            </w:pPr>
          </w:p>
          <w:p w:rsidRDefault="00635341" w:rsidP="00DA5B9D" w:rsidR="00635341">
            <w:pPr>
              <w:jc w:val="right"/>
              <w:rPr>
                <w:noProof/>
              </w:rPr>
            </w:pPr>
          </w:p>
          <w:p w:rsidRDefault="00635341" w:rsidP="00DA5B9D" w:rsidR="00635341">
            <w:pPr>
              <w:jc w:val="right"/>
              <w:rPr>
                <w:noProof/>
              </w:rPr>
            </w:pPr>
          </w:p>
          <w:p w:rsidRDefault="00635341" w:rsidP="00DA5B9D" w:rsidR="00635341">
            <w:pPr>
              <w:jc w:val="right"/>
              <w:rPr>
                <w:noProof/>
              </w:rPr>
            </w:pPr>
          </w:p>
          <w:p w:rsidRDefault="00635341" w:rsidP="00621E4A" w:rsidR="00635341" w:rsidRPr="00E003B6">
            <w:pPr>
              <w:jc w:val="right"/>
              <w:rPr>
                <w:noProof/>
              </w:rPr>
            </w:pPr>
            <w:r w:rsidRPr="00E003B6">
              <w:rPr>
                <w:noProof/>
              </w:rPr>
              <w:t>Poslovni broj: 11.St-</w:t>
            </w:r>
            <w:r w:rsidR="00621E4A">
              <w:rPr>
                <w:noProof/>
              </w:rPr>
              <w:t>1968/2016</w:t>
            </w:r>
          </w:p>
        </w:tc>
      </w:tr>
    </w:tbl>
    <w:p w14:textId="d474e31" w14:paraId="d474e31" w:rsidRDefault="003E696E" w:rsidR="003E696E">
      <w:pPr>
        <w15:collapsed w:val="false"/>
      </w:pPr>
    </w:p>
    <w:p w:rsidRDefault="00EA69AE" w:rsidP="007B5FAD" w:rsidR="00EA69AE" w:rsidRPr="00EA69AE">
      <w:pPr>
        <w:pStyle w:val="Naslov1"/>
        <w:spacing w:after="200" w:before="300"/>
        <w:rPr>
          <w:b w:val="false"/>
          <w:spacing w:val="60"/>
        </w:rPr>
      </w:pPr>
      <w:r w:rsidRPr="00EA69AE">
        <w:rPr>
          <w:b w:val="false"/>
          <w:spacing w:val="60"/>
        </w:rPr>
        <w:t>REPUBLIKA HRVATSKA</w:t>
      </w:r>
    </w:p>
    <w:p w:rsidRDefault="00EA69AE" w:rsidP="008E5D9E" w:rsidR="00EA69AE" w:rsidRPr="00EA69AE">
      <w:pPr>
        <w:spacing w:after="320" w:before="300"/>
        <w:jc w:val="center"/>
      </w:pPr>
      <w:r w:rsidRPr="00EA69AE">
        <w:rPr>
          <w:spacing w:val="60"/>
        </w:rPr>
        <w:t>RJEŠ</w:t>
      </w:r>
      <w:r>
        <w:t>E N J E</w:t>
      </w:r>
    </w:p>
    <w:p w:rsidRDefault="0058272A" w:rsidR="0058272A">
      <w:pPr>
        <w:pStyle w:val="Tijeloteksta"/>
        <w:ind w:hanging="180"/>
      </w:pPr>
      <w:r>
        <w:tab/>
      </w:r>
      <w:r>
        <w:tab/>
        <w:t>Trgovački sud u Splitu,</w:t>
      </w:r>
      <w:r w:rsidR="00367B94">
        <w:t xml:space="preserve"> po </w:t>
      </w:r>
      <w:r w:rsidR="00A81572">
        <w:t>sutkinji Ani Golub Gruić</w:t>
      </w:r>
      <w:r w:rsidR="00D75E0F">
        <w:t>,</w:t>
      </w:r>
      <w:r w:rsidR="00367B94">
        <w:t xml:space="preserve"> u</w:t>
      </w:r>
      <w:r>
        <w:t xml:space="preserve"> stečajnom postupku nad </w:t>
      </w:r>
      <w:r w:rsidR="00A81572">
        <w:t>dužnikom</w:t>
      </w:r>
      <w:r w:rsidR="0080444D">
        <w:t xml:space="preserve"> </w:t>
      </w:r>
      <w:r w:rsidR="00635341" w:rsidRPr="00635341">
        <w:t>FIBROSUS d.o.o., OIB: 21746818049, Split, Osječka 62</w:t>
      </w:r>
      <w:r w:rsidR="00A81572">
        <w:t xml:space="preserve">, </w:t>
      </w:r>
      <w:r w:rsidR="00635341">
        <w:t>12. lipnja 2018.</w:t>
      </w:r>
    </w:p>
    <w:p w:rsidRDefault="0058272A" w:rsidP="007B5FAD" w:rsidR="002A3A4B">
      <w:pPr>
        <w:spacing w:after="240" w:before="240"/>
        <w:jc w:val="center"/>
        <w:rPr>
          <w:bCs/>
        </w:rPr>
      </w:pPr>
      <w:r w:rsidRPr="00186486">
        <w:rPr>
          <w:bCs/>
        </w:rPr>
        <w:t>r i j e š i o  j e</w:t>
      </w:r>
    </w:p>
    <w:p w:rsidRDefault="002C0D64" w:rsidP="007B5FAD" w:rsidR="007B5FAD">
      <w:pPr>
        <w:ind w:firstLine="708"/>
        <w:jc w:val="both"/>
      </w:pPr>
      <w:r>
        <w:t xml:space="preserve">I. </w:t>
      </w:r>
      <w:r w:rsidR="007B5FAD">
        <w:t>Potvrđuje se stečajni plan u stečajnom postupku nad dužnikom</w:t>
      </w:r>
      <w:r w:rsidR="007B5FAD" w:rsidRPr="007B5FAD">
        <w:t xml:space="preserve"> </w:t>
      </w:r>
      <w:r w:rsidR="00635341" w:rsidRPr="00635341">
        <w:t>FIBROSUS d.o.o., OIB: 21746818049, Split, Osječka 62</w:t>
      </w:r>
      <w:r w:rsidR="007B5FAD">
        <w:t>, sa sljedećom provedbenom osnovom:</w:t>
      </w:r>
    </w:p>
    <w:p w:rsidRDefault="00635341" w:rsidP="00635341" w:rsidR="00635341">
      <w:pPr>
        <w:pStyle w:val="Bezproreda"/>
        <w:numPr>
          <w:ilvl w:val="0"/>
          <w:numId w:val="11"/>
        </w:numPr>
        <w:spacing w:before="200"/>
        <w:ind w:hanging="357" w:left="1066"/>
        <w:rPr>
          <w:rFonts w:hAnsi="Times New Roman" w:ascii="Times New Roman"/>
          <w:sz w:val="24"/>
          <w:szCs w:val="24"/>
        </w:rPr>
      </w:pPr>
      <w:r w:rsidRPr="00DE55A1">
        <w:rPr>
          <w:rFonts w:hAnsi="Times New Roman" w:ascii="Times New Roman"/>
          <w:sz w:val="24"/>
          <w:szCs w:val="24"/>
        </w:rPr>
        <w:t>Polazna osnova namirenja tražbina</w:t>
      </w:r>
    </w:p>
    <w:p w:rsidRDefault="00635341" w:rsidP="00635341" w:rsidR="00635341" w:rsidRPr="00DE55A1">
      <w:pPr>
        <w:pStyle w:val="Bezproreda"/>
        <w:spacing w:before="100"/>
        <w:ind w:firstLine="720"/>
        <w:jc w:val="both"/>
        <w:rPr>
          <w:rFonts w:hAnsi="Times New Roman" w:ascii="Times New Roman"/>
          <w:sz w:val="24"/>
          <w:szCs w:val="24"/>
        </w:rPr>
      </w:pPr>
      <w:r w:rsidRPr="00DE55A1">
        <w:rPr>
          <w:rFonts w:hAnsi="Times New Roman" w:ascii="Times New Roman"/>
          <w:sz w:val="24"/>
          <w:szCs w:val="24"/>
        </w:rPr>
        <w:t>Model namirenja vjerovnika putem stečajnog plana temelji se na pretpostavki da provedbom stečajnog plana vjerovnici ne smiju biti manje namireni nego što bi bili da se stečajni postupak provodi prema standardnom modelu unovčenja imovine stečajnog dužnika i njegovim brisanjem iz sudskog registra. Stečajni plan omogućava brzo zaključenje stečajnog postupka, a istovremeno se kroz stečajni plan stvaraju pretpostavke za gospodarski oporavak dužnika, i nastavak poslovanja. Vjerovnici će u roku od 8 dana od pravomoćnosti odluke o usvajanju stečajnog plana naplatiti cjelokupni iznos svog utvrđenog potraživanja, što je neusporedivo brže i više u odnosu na slučaj unovčenja imovine, diobe utrška i likvidacije dužnika.</w:t>
      </w:r>
    </w:p>
    <w:p w:rsidRDefault="00635341" w:rsidP="00635341" w:rsidR="00635341">
      <w:pPr>
        <w:spacing w:before="200"/>
        <w:ind w:firstLine="720"/>
        <w:jc w:val="both"/>
        <w:rPr>
          <w:rFonts w:cstheme="minorHAnsi"/>
        </w:rPr>
      </w:pPr>
      <w:r>
        <w:rPr>
          <w:rFonts w:cstheme="minorHAnsi"/>
        </w:rPr>
        <w:t xml:space="preserve">2. </w:t>
      </w:r>
      <w:r w:rsidRPr="00B42BE3">
        <w:rPr>
          <w:rFonts w:cstheme="minorHAnsi"/>
        </w:rPr>
        <w:t>Razvrstavanje vjerovnika</w:t>
      </w:r>
    </w:p>
    <w:p w:rsidRDefault="00635341" w:rsidP="00635341" w:rsidR="00635341" w:rsidRPr="00DE55A1">
      <w:pPr>
        <w:spacing w:lineRule="auto" w:line="360" w:before="100"/>
        <w:ind w:firstLine="720"/>
        <w:jc w:val="both"/>
      </w:pPr>
      <w:r w:rsidRPr="00DE55A1">
        <w:t>Vjerovnici se razvrstavaju u jednu skupinu višeg isplatnog reda i to:</w:t>
      </w:r>
    </w:p>
    <w:p w:rsidRDefault="00635341" w:rsidP="00635341" w:rsidR="00635341" w:rsidRPr="00DE55A1">
      <w:pPr>
        <w:pStyle w:val="Bezproreda"/>
        <w:rPr>
          <w:rFonts w:hAnsi="Times New Roman" w:ascii="Times New Roman"/>
          <w:sz w:val="24"/>
          <w:szCs w:val="24"/>
        </w:rPr>
      </w:pPr>
      <w:r w:rsidRPr="00DE55A1">
        <w:rPr>
          <w:rFonts w:hAnsi="Times New Roman" w:ascii="Times New Roman"/>
          <w:sz w:val="24"/>
          <w:szCs w:val="24"/>
        </w:rPr>
        <w:t>- Republika Hrvatska</w:t>
      </w:r>
      <w:r>
        <w:rPr>
          <w:rFonts w:hAnsi="Times New Roman" w:ascii="Times New Roman"/>
          <w:sz w:val="24"/>
          <w:szCs w:val="24"/>
        </w:rPr>
        <w:t>,</w:t>
      </w:r>
      <w:r w:rsidRPr="00DE55A1">
        <w:rPr>
          <w:rFonts w:hAnsi="Times New Roman" w:ascii="Times New Roman"/>
          <w:sz w:val="24"/>
          <w:szCs w:val="24"/>
        </w:rPr>
        <w:t xml:space="preserve"> Ministars</w:t>
      </w:r>
      <w:r>
        <w:rPr>
          <w:rFonts w:hAnsi="Times New Roman" w:ascii="Times New Roman"/>
          <w:sz w:val="24"/>
          <w:szCs w:val="24"/>
        </w:rPr>
        <w:t xml:space="preserve">tvo financija, Porezna uprava, </w:t>
      </w:r>
      <w:r w:rsidRPr="00DE55A1">
        <w:rPr>
          <w:rFonts w:hAnsi="Times New Roman" w:ascii="Times New Roman"/>
          <w:sz w:val="24"/>
          <w:szCs w:val="24"/>
        </w:rPr>
        <w:t xml:space="preserve"> OIB: 18683136487, </w:t>
      </w:r>
      <w:r>
        <w:rPr>
          <w:rFonts w:hAnsi="Times New Roman" w:ascii="Times New Roman"/>
          <w:sz w:val="24"/>
          <w:szCs w:val="24"/>
        </w:rPr>
        <w:t xml:space="preserve">    </w:t>
      </w:r>
      <w:r w:rsidRPr="00DE55A1">
        <w:rPr>
          <w:rFonts w:hAnsi="Times New Roman" w:ascii="Times New Roman"/>
          <w:sz w:val="24"/>
          <w:szCs w:val="24"/>
        </w:rPr>
        <w:t>u iznosu od….……………………..…………………………………...……...….101.739,44 kn</w:t>
      </w:r>
    </w:p>
    <w:p w:rsidRDefault="00635341" w:rsidP="00635341" w:rsidR="00635341" w:rsidRPr="00DE55A1">
      <w:pPr>
        <w:pStyle w:val="Bezproreda"/>
        <w:rPr>
          <w:rFonts w:hAnsi="Times New Roman" w:ascii="Times New Roman"/>
          <w:sz w:val="24"/>
          <w:szCs w:val="24"/>
        </w:rPr>
      </w:pPr>
      <w:r w:rsidRPr="00DE55A1">
        <w:rPr>
          <w:rFonts w:hAnsi="Times New Roman" w:ascii="Times New Roman"/>
          <w:sz w:val="24"/>
          <w:szCs w:val="24"/>
        </w:rPr>
        <w:t>- Grad Split, OIB: 78755598868, u iznosu od………………...……….…..……14.488,40 kn.</w:t>
      </w:r>
    </w:p>
    <w:p w:rsidRDefault="00635341" w:rsidP="00635341" w:rsidR="00635341" w:rsidRPr="00DE55A1">
      <w:pPr>
        <w:pStyle w:val="Bezproreda"/>
        <w:spacing w:before="200"/>
        <w:ind w:firstLine="720"/>
        <w:jc w:val="both"/>
        <w:rPr>
          <w:rFonts w:hAnsi="Times New Roman" w:ascii="Times New Roman"/>
          <w:sz w:val="24"/>
          <w:szCs w:val="24"/>
        </w:rPr>
      </w:pPr>
      <w:r>
        <w:rPr>
          <w:rFonts w:hAnsi="Times New Roman" w:ascii="Times New Roman"/>
          <w:sz w:val="24"/>
          <w:szCs w:val="24"/>
        </w:rPr>
        <w:t xml:space="preserve">3. </w:t>
      </w:r>
      <w:r w:rsidRPr="00DE55A1">
        <w:rPr>
          <w:rFonts w:hAnsi="Times New Roman" w:ascii="Times New Roman"/>
          <w:sz w:val="24"/>
          <w:szCs w:val="24"/>
        </w:rPr>
        <w:t>Rokovi i visina namirenja</w:t>
      </w:r>
    </w:p>
    <w:p w:rsidRDefault="00635341" w:rsidP="00635341" w:rsidR="00635341" w:rsidRPr="00DE55A1">
      <w:pPr>
        <w:pStyle w:val="Bezproreda"/>
        <w:spacing w:before="100"/>
        <w:ind w:firstLine="720"/>
        <w:jc w:val="both"/>
        <w:rPr>
          <w:rFonts w:hAnsi="Times New Roman" w:ascii="Times New Roman"/>
          <w:sz w:val="24"/>
          <w:szCs w:val="24"/>
        </w:rPr>
      </w:pPr>
      <w:r w:rsidRPr="00DE55A1">
        <w:rPr>
          <w:rFonts w:hAnsi="Times New Roman" w:ascii="Times New Roman"/>
          <w:sz w:val="24"/>
          <w:szCs w:val="24"/>
        </w:rPr>
        <w:t>Stečajnim planom predviđeno je da se stečajni vjerovnici namire u 100 % iznosa utvrđene tražbine jednokratnom isplatom u roku od 8 dana po pravomoćnosti Rješenja o potvrdi stečajnog plana i to:</w:t>
      </w:r>
    </w:p>
    <w:p w:rsidRDefault="00635341" w:rsidP="00635341" w:rsidR="00635341" w:rsidRPr="00DE55A1">
      <w:pPr>
        <w:pStyle w:val="Bezproreda"/>
        <w:jc w:val="both"/>
        <w:rPr>
          <w:rFonts w:hAnsi="Times New Roman" w:ascii="Times New Roman"/>
          <w:sz w:val="24"/>
          <w:szCs w:val="24"/>
        </w:rPr>
      </w:pPr>
      <w:r w:rsidRPr="00DE55A1">
        <w:rPr>
          <w:rFonts w:hAnsi="Times New Roman" w:ascii="Times New Roman"/>
          <w:sz w:val="24"/>
          <w:szCs w:val="24"/>
        </w:rPr>
        <w:t>Republika Hrvatska Ministarstvo financija, Porezna uprava,   OIB: 18683136487, u iznosu od: 101.739,44 kn  (100% utvrđenog iznosa).</w:t>
      </w:r>
    </w:p>
    <w:p w:rsidRDefault="00635341" w:rsidP="00635341" w:rsidR="00635341" w:rsidRPr="00DE55A1">
      <w:pPr>
        <w:pStyle w:val="Bezproreda"/>
        <w:jc w:val="both"/>
        <w:rPr>
          <w:rFonts w:hAnsi="Times New Roman" w:ascii="Times New Roman"/>
          <w:sz w:val="24"/>
          <w:szCs w:val="24"/>
        </w:rPr>
      </w:pPr>
      <w:r w:rsidRPr="00DE55A1">
        <w:rPr>
          <w:rFonts w:hAnsi="Times New Roman" w:ascii="Times New Roman"/>
          <w:sz w:val="24"/>
          <w:szCs w:val="24"/>
        </w:rPr>
        <w:t xml:space="preserve"> Grad Split, OIB: 78755598868, u iznosu od: 14.488,40 kn   (100% utvrđenog iznosa).</w:t>
      </w:r>
    </w:p>
    <w:p w:rsidRDefault="00635341" w:rsidP="00635341" w:rsidR="00635341" w:rsidRPr="00DE55A1">
      <w:pPr>
        <w:pStyle w:val="Bezproreda"/>
        <w:spacing w:before="200"/>
        <w:ind w:firstLine="720"/>
        <w:jc w:val="both"/>
        <w:rPr>
          <w:rFonts w:hAnsi="Times New Roman" w:ascii="Times New Roman"/>
          <w:sz w:val="24"/>
          <w:szCs w:val="24"/>
        </w:rPr>
      </w:pPr>
      <w:r>
        <w:rPr>
          <w:rFonts w:hAnsi="Times New Roman" w:ascii="Times New Roman"/>
          <w:sz w:val="24"/>
          <w:szCs w:val="24"/>
        </w:rPr>
        <w:t xml:space="preserve">4. </w:t>
      </w:r>
      <w:r w:rsidRPr="00DE55A1">
        <w:rPr>
          <w:rFonts w:hAnsi="Times New Roman" w:ascii="Times New Roman"/>
          <w:sz w:val="24"/>
          <w:szCs w:val="24"/>
        </w:rPr>
        <w:t>Učinci pravomoćno potvrđenog stečajnog plana</w:t>
      </w:r>
    </w:p>
    <w:p w:rsidRDefault="00635341" w:rsidP="00635341" w:rsidR="00635341" w:rsidRPr="00DE55A1">
      <w:pPr>
        <w:pStyle w:val="Bezproreda"/>
        <w:spacing w:before="100"/>
        <w:ind w:firstLine="720"/>
        <w:jc w:val="both"/>
        <w:rPr>
          <w:rFonts w:hAnsi="Times New Roman" w:ascii="Times New Roman"/>
          <w:sz w:val="24"/>
          <w:szCs w:val="24"/>
        </w:rPr>
      </w:pPr>
      <w:r w:rsidRPr="00DE55A1">
        <w:rPr>
          <w:rFonts w:hAnsi="Times New Roman" w:ascii="Times New Roman"/>
          <w:sz w:val="24"/>
          <w:szCs w:val="24"/>
        </w:rPr>
        <w:lastRenderedPageBreak/>
        <w:t>4.1. Djelovanje prema svim vjerovnicima</w:t>
      </w:r>
    </w:p>
    <w:p w:rsidRDefault="00635341" w:rsidP="00635341" w:rsidR="00635341" w:rsidRPr="00DE55A1">
      <w:pPr>
        <w:pStyle w:val="Bezproreda"/>
        <w:spacing w:before="80"/>
        <w:ind w:firstLine="720"/>
        <w:jc w:val="both"/>
        <w:rPr>
          <w:rFonts w:hAnsi="Times New Roman" w:ascii="Times New Roman"/>
          <w:sz w:val="24"/>
          <w:szCs w:val="24"/>
        </w:rPr>
      </w:pPr>
      <w:r w:rsidRPr="00DE55A1">
        <w:rPr>
          <w:rFonts w:hAnsi="Times New Roman" w:ascii="Times New Roman"/>
          <w:sz w:val="24"/>
          <w:szCs w:val="24"/>
        </w:rPr>
        <w:t>Stečajni plan se odnosi na sve vjerovnike čije su tražbine utvrđene pravomoćnim rješenjem Trgovačkog suda u Splitu i čije su tražbine sadržane u provedbenoj osnovi stečajnog plana. Pošto postoje samo dva vjerovnika viših redova, oba moraju glasovati za provedbu plana da bi isti zaživio. Ako se plan potvrdi dužnik je dužan poštivati odluku vjerovnika, uz uvjet da su ispunjene pretpostavke iz članka 333. st. 1. i 2. Stečajnog zakona.</w:t>
      </w:r>
    </w:p>
    <w:p w:rsidRDefault="00635341" w:rsidP="00635341" w:rsidR="00635341" w:rsidRPr="00DE55A1">
      <w:pPr>
        <w:pStyle w:val="Bezproreda"/>
        <w:spacing w:before="200"/>
        <w:ind w:firstLine="720"/>
        <w:jc w:val="both"/>
        <w:rPr>
          <w:rFonts w:hAnsi="Times New Roman" w:ascii="Times New Roman"/>
          <w:sz w:val="24"/>
          <w:szCs w:val="24"/>
        </w:rPr>
      </w:pPr>
      <w:r w:rsidRPr="00DE55A1">
        <w:rPr>
          <w:rFonts w:hAnsi="Times New Roman" w:ascii="Times New Roman"/>
          <w:sz w:val="24"/>
          <w:szCs w:val="24"/>
        </w:rPr>
        <w:t>4.2.</w:t>
      </w:r>
      <w:r>
        <w:rPr>
          <w:rFonts w:hAnsi="Times New Roman" w:ascii="Times New Roman"/>
          <w:sz w:val="24"/>
          <w:szCs w:val="24"/>
        </w:rPr>
        <w:t xml:space="preserve"> </w:t>
      </w:r>
      <w:r w:rsidRPr="00DE55A1">
        <w:rPr>
          <w:rFonts w:hAnsi="Times New Roman" w:ascii="Times New Roman"/>
          <w:sz w:val="24"/>
          <w:szCs w:val="24"/>
        </w:rPr>
        <w:t>Prestanak obveza</w:t>
      </w:r>
    </w:p>
    <w:p w:rsidRDefault="00635341" w:rsidP="00635341" w:rsidR="00635341" w:rsidRPr="00DE55A1">
      <w:pPr>
        <w:pStyle w:val="Bezproreda"/>
        <w:spacing w:before="100"/>
        <w:ind w:firstLine="720"/>
        <w:jc w:val="both"/>
        <w:rPr>
          <w:rFonts w:hAnsi="Times New Roman" w:ascii="Times New Roman"/>
          <w:sz w:val="24"/>
          <w:szCs w:val="24"/>
        </w:rPr>
      </w:pPr>
      <w:r w:rsidRPr="00DE55A1">
        <w:rPr>
          <w:rFonts w:hAnsi="Times New Roman" w:ascii="Times New Roman"/>
          <w:sz w:val="24"/>
          <w:szCs w:val="24"/>
        </w:rPr>
        <w:t xml:space="preserve">Tražbine vjerovnika nižih isplatnih redova prestaju prihvaćanjem stečajnog plana. </w:t>
      </w:r>
    </w:p>
    <w:p w:rsidRDefault="00635341" w:rsidP="00635341" w:rsidR="00635341" w:rsidRPr="00DE55A1">
      <w:pPr>
        <w:pStyle w:val="Bezproreda"/>
        <w:spacing w:before="200"/>
        <w:ind w:firstLine="720"/>
        <w:jc w:val="both"/>
        <w:rPr>
          <w:rFonts w:hAnsi="Times New Roman" w:ascii="Times New Roman"/>
          <w:sz w:val="24"/>
          <w:szCs w:val="24"/>
        </w:rPr>
      </w:pPr>
      <w:r w:rsidRPr="00DE55A1">
        <w:rPr>
          <w:rFonts w:hAnsi="Times New Roman" w:ascii="Times New Roman"/>
          <w:sz w:val="24"/>
          <w:szCs w:val="24"/>
        </w:rPr>
        <w:t>4.3.</w:t>
      </w:r>
      <w:r>
        <w:rPr>
          <w:rFonts w:hAnsi="Times New Roman" w:ascii="Times New Roman"/>
          <w:sz w:val="24"/>
          <w:szCs w:val="24"/>
        </w:rPr>
        <w:t xml:space="preserve"> </w:t>
      </w:r>
      <w:r w:rsidRPr="00DE55A1">
        <w:rPr>
          <w:rFonts w:hAnsi="Times New Roman" w:ascii="Times New Roman"/>
          <w:sz w:val="24"/>
          <w:szCs w:val="24"/>
        </w:rPr>
        <w:t>Troškovi stečajnog postupka i obveze stečajne mase</w:t>
      </w:r>
    </w:p>
    <w:p w:rsidRDefault="00635341" w:rsidP="00635341" w:rsidR="00635341" w:rsidRPr="00DE55A1">
      <w:pPr>
        <w:pStyle w:val="Bezproreda"/>
        <w:spacing w:before="100"/>
        <w:ind w:firstLine="720"/>
        <w:jc w:val="both"/>
        <w:rPr>
          <w:rFonts w:hAnsi="Times New Roman" w:ascii="Times New Roman"/>
          <w:sz w:val="24"/>
          <w:szCs w:val="24"/>
        </w:rPr>
      </w:pPr>
      <w:r w:rsidRPr="00DE55A1">
        <w:rPr>
          <w:rFonts w:hAnsi="Times New Roman" w:ascii="Times New Roman"/>
          <w:sz w:val="24"/>
          <w:szCs w:val="24"/>
        </w:rPr>
        <w:t>Isplata nepodmirenih obveza stečajne mase navedenih u pripremnoj osnovi stečajnog plana Društvo će izvršiti sukladno rokovima njihova dospijeća. Isplata nagrade i naknade troškova stečajnog upravitelja izvršiti će se po pravomoćnosti rješenja stečajnog Suda.</w:t>
      </w:r>
    </w:p>
    <w:p w:rsidRDefault="00635341" w:rsidP="00635341" w:rsidR="00635341" w:rsidRPr="00DE55A1">
      <w:pPr>
        <w:pStyle w:val="Bezproreda"/>
        <w:spacing w:before="200"/>
        <w:ind w:firstLine="709"/>
        <w:jc w:val="both"/>
        <w:rPr>
          <w:rFonts w:hAnsi="Times New Roman" w:ascii="Times New Roman"/>
          <w:sz w:val="24"/>
          <w:szCs w:val="24"/>
        </w:rPr>
      </w:pPr>
      <w:r w:rsidRPr="00DE55A1">
        <w:rPr>
          <w:rFonts w:hAnsi="Times New Roman" w:ascii="Times New Roman"/>
          <w:sz w:val="24"/>
          <w:szCs w:val="24"/>
        </w:rPr>
        <w:t>4.4.</w:t>
      </w:r>
      <w:r>
        <w:rPr>
          <w:rFonts w:hAnsi="Times New Roman" w:ascii="Times New Roman"/>
          <w:sz w:val="24"/>
          <w:szCs w:val="24"/>
        </w:rPr>
        <w:t xml:space="preserve"> </w:t>
      </w:r>
      <w:r w:rsidRPr="00DE55A1">
        <w:rPr>
          <w:rFonts w:hAnsi="Times New Roman" w:ascii="Times New Roman"/>
          <w:sz w:val="24"/>
          <w:szCs w:val="24"/>
        </w:rPr>
        <w:t>Obveze nakon pravomoćnosti rješenja o potvrdi stečajnog plana</w:t>
      </w:r>
    </w:p>
    <w:p w:rsidRDefault="00635341" w:rsidP="00635341" w:rsidR="00635341">
      <w:pPr>
        <w:pStyle w:val="Bezproreda"/>
        <w:spacing w:before="100"/>
        <w:ind w:firstLine="709"/>
        <w:jc w:val="both"/>
        <w:rPr>
          <w:rFonts w:hAnsi="Times New Roman" w:ascii="Times New Roman"/>
          <w:sz w:val="24"/>
          <w:szCs w:val="24"/>
        </w:rPr>
      </w:pPr>
      <w:r w:rsidRPr="00DE55A1">
        <w:rPr>
          <w:rFonts w:hAnsi="Times New Roman" w:ascii="Times New Roman"/>
          <w:sz w:val="24"/>
          <w:szCs w:val="24"/>
        </w:rPr>
        <w:t xml:space="preserve">Nakon pravomoćnosti Rješenja o potvrdi stečajnog plana Društvo se oslobađa svih obveza čije ispunjenje nije predviđeno stečajnim planom. Po pravomoćnosti Rješenja o zaključenju stečajnog postupka prestaje služba stečajnog upravitelja te se direktoru </w:t>
      </w:r>
      <w:r>
        <w:rPr>
          <w:rFonts w:hAnsi="Times New Roman" w:ascii="Times New Roman"/>
          <w:sz w:val="24"/>
          <w:szCs w:val="24"/>
        </w:rPr>
        <w:t xml:space="preserve">Domagoju </w:t>
      </w:r>
      <w:r w:rsidRPr="00DE55A1">
        <w:rPr>
          <w:rFonts w:hAnsi="Times New Roman" w:ascii="Times New Roman"/>
          <w:sz w:val="24"/>
          <w:szCs w:val="24"/>
        </w:rPr>
        <w:t>Marošu</w:t>
      </w:r>
      <w:r>
        <w:rPr>
          <w:rFonts w:hAnsi="Times New Roman" w:ascii="Times New Roman"/>
          <w:sz w:val="24"/>
          <w:szCs w:val="24"/>
        </w:rPr>
        <w:t xml:space="preserve">, </w:t>
      </w:r>
      <w:r w:rsidRPr="007E2848">
        <w:rPr>
          <w:rFonts w:hAnsi="Times New Roman" w:ascii="Times New Roman"/>
          <w:sz w:val="24"/>
          <w:szCs w:val="24"/>
        </w:rPr>
        <w:t>OIB: 74486316770</w:t>
      </w:r>
      <w:r>
        <w:rPr>
          <w:rFonts w:hAnsi="Times New Roman" w:ascii="Times New Roman"/>
          <w:sz w:val="24"/>
          <w:szCs w:val="24"/>
        </w:rPr>
        <w:t xml:space="preserve">, </w:t>
      </w:r>
      <w:r w:rsidRPr="007E2848">
        <w:rPr>
          <w:rFonts w:hAnsi="Times New Roman" w:ascii="Times New Roman"/>
          <w:sz w:val="24"/>
          <w:szCs w:val="24"/>
        </w:rPr>
        <w:t xml:space="preserve">Split, </w:t>
      </w:r>
      <w:r>
        <w:rPr>
          <w:rFonts w:hAnsi="Times New Roman" w:ascii="Times New Roman"/>
          <w:sz w:val="24"/>
          <w:szCs w:val="24"/>
        </w:rPr>
        <w:t>B</w:t>
      </w:r>
      <w:r w:rsidRPr="007E2848">
        <w:rPr>
          <w:rFonts w:hAnsi="Times New Roman" w:ascii="Times New Roman"/>
          <w:sz w:val="24"/>
          <w:szCs w:val="24"/>
        </w:rPr>
        <w:t>leiburških žrtava 6</w:t>
      </w:r>
      <w:r>
        <w:rPr>
          <w:rFonts w:hAnsi="Times New Roman" w:ascii="Times New Roman"/>
          <w:sz w:val="24"/>
          <w:szCs w:val="24"/>
        </w:rPr>
        <w:t>,</w:t>
      </w:r>
      <w:r w:rsidRPr="00DE55A1">
        <w:rPr>
          <w:rFonts w:hAnsi="Times New Roman" w:ascii="Times New Roman"/>
          <w:sz w:val="24"/>
          <w:szCs w:val="24"/>
        </w:rPr>
        <w:t xml:space="preserve"> vraćaju sva prava člana uprave.  Danom pravomoćnosti Rješenja o zaključenju stečajnog postupka i njegova upisa u sudski registar stečajni upravitelj i direktor Društva izvršiti će primopredaju dužnosti i sastaviti poseban zapisnik.</w:t>
      </w:r>
    </w:p>
    <w:p w:rsidRDefault="000F08F8" w:rsidP="002C0D64" w:rsidR="002C0D64" w:rsidRPr="00EA393B">
      <w:pPr>
        <w:spacing w:before="200"/>
        <w:ind w:firstLine="720"/>
        <w:jc w:val="both"/>
      </w:pPr>
      <w:r>
        <w:t xml:space="preserve">II. </w:t>
      </w:r>
      <w:r w:rsidR="002C0D64">
        <w:t>Rješenje o potvrdi stečajnog plana upisat će se u sudski registar.</w:t>
      </w:r>
    </w:p>
    <w:p w:rsidRDefault="0058272A" w:rsidP="00635341" w:rsidR="0058272A">
      <w:pPr>
        <w:spacing w:after="120" w:before="240"/>
        <w:jc w:val="center"/>
      </w:pPr>
      <w:r>
        <w:t>Obrazloženje</w:t>
      </w:r>
    </w:p>
    <w:p w:rsidRDefault="00635341" w:rsidP="00635341" w:rsidR="00635341" w:rsidRPr="003C0944">
      <w:pPr>
        <w:ind w:firstLine="709"/>
        <w:jc w:val="both"/>
        <w:rPr>
          <w:rFonts w:cstheme="minorBidi" w:eastAsiaTheme="minorHAnsi"/>
          <w:lang w:eastAsia="en-US"/>
        </w:rPr>
      </w:pPr>
      <w:r>
        <w:rPr>
          <w:lang w:eastAsia="en-US"/>
        </w:rPr>
        <w:t>R</w:t>
      </w:r>
      <w:r w:rsidRPr="003C0944">
        <w:rPr>
          <w:lang w:eastAsia="en-US"/>
        </w:rPr>
        <w:t>ješenjem ovog suda 11.St-</w:t>
      </w:r>
      <w:r>
        <w:rPr>
          <w:lang w:eastAsia="en-US"/>
        </w:rPr>
        <w:t>1968/2016</w:t>
      </w:r>
      <w:r w:rsidRPr="007F3674">
        <w:t xml:space="preserve"> </w:t>
      </w:r>
      <w:r>
        <w:rPr>
          <w:lang w:eastAsia="en-US"/>
        </w:rPr>
        <w:t>od 22</w:t>
      </w:r>
      <w:r w:rsidRPr="007F3674">
        <w:rPr>
          <w:lang w:eastAsia="en-US"/>
        </w:rPr>
        <w:t>. studenog 2017. otvoren</w:t>
      </w:r>
      <w:r>
        <w:rPr>
          <w:lang w:eastAsia="en-US"/>
        </w:rPr>
        <w:t xml:space="preserve"> je </w:t>
      </w:r>
      <w:r w:rsidRPr="007F3674">
        <w:rPr>
          <w:lang w:eastAsia="en-US"/>
        </w:rPr>
        <w:t xml:space="preserve">stečajni postupak nad dužnikom </w:t>
      </w:r>
      <w:r w:rsidRPr="00D319DF">
        <w:rPr>
          <w:lang w:eastAsia="en-US"/>
        </w:rPr>
        <w:t>FIBROSUS d.o.o. u stečaju, OIB: 21746818049, Split, Osječka 62</w:t>
      </w:r>
      <w:r w:rsidRPr="007F3674">
        <w:rPr>
          <w:lang w:eastAsia="en-US"/>
        </w:rPr>
        <w:t xml:space="preserve">. Istim rješenjem za stečajnog upravitelja imenovan je </w:t>
      </w:r>
      <w:r>
        <w:rPr>
          <w:lang w:eastAsia="en-US"/>
        </w:rPr>
        <w:t>Domagoj Repač iz Zagreba</w:t>
      </w:r>
      <w:r w:rsidRPr="007F3674">
        <w:rPr>
          <w:lang w:eastAsia="en-US"/>
        </w:rPr>
        <w:t>.</w:t>
      </w:r>
    </w:p>
    <w:p w:rsidRDefault="00EE77D2" w:rsidP="00635341" w:rsidR="00EE77D2">
      <w:pPr>
        <w:spacing w:before="200"/>
        <w:jc w:val="both"/>
      </w:pPr>
      <w:r>
        <w:tab/>
        <w:t>Na izvještajnom ročištu, održanom 1.ožujka 2018., nazočni vjerovnik donio je odluku da će stečajni upravitelj pristupiti izradi stečajnog plana te da će isti u roku od 30 dana dostaviti na uvid sudu i vjerovnicima.</w:t>
      </w:r>
    </w:p>
    <w:p w:rsidRDefault="00621E4A" w:rsidP="00635341" w:rsidR="00621E4A">
      <w:pPr>
        <w:spacing w:before="200"/>
        <w:jc w:val="both"/>
      </w:pPr>
      <w:r>
        <w:tab/>
        <w:t>Rješenjem ovog suda poslovni broj 11.St-1968/2016 od 1.ožujka 2018. (list 125-126 spisa) pravomoćno su utvrđene dvije tražbine vjerovnika II. višeg isplatnog reda i to:</w:t>
      </w:r>
    </w:p>
    <w:p w:rsidRDefault="00621E4A" w:rsidP="00621E4A" w:rsidR="00621E4A">
      <w:pPr>
        <w:spacing w:before="80"/>
        <w:ind w:firstLine="709"/>
        <w:jc w:val="both"/>
        <w:rPr>
          <w:rFonts w:eastAsia="Arial Unicode MS"/>
          <w:lang w:eastAsia="en-US"/>
        </w:rPr>
      </w:pPr>
      <w:r>
        <w:rPr>
          <w:rFonts w:eastAsia="Arial Unicode MS"/>
          <w:lang w:eastAsia="en-US"/>
        </w:rPr>
        <w:t xml:space="preserve">-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621E4A" w:rsidP="00621E4A" w:rsidR="00621E4A">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Pr>
          <w:rFonts w:eastAsia="Arial Unicode MS"/>
          <w:lang w:eastAsia="en-US"/>
        </w:rPr>
        <w:t>, u iznosu od….……………………..…...……...….101.739,44 kn</w:t>
      </w:r>
    </w:p>
    <w:p w:rsidRDefault="00621E4A" w:rsidP="00621E4A" w:rsidR="00621E4A">
      <w:pPr>
        <w:spacing w:before="80"/>
        <w:ind w:firstLine="709"/>
        <w:jc w:val="both"/>
        <w:rPr>
          <w:rFonts w:eastAsia="Arial Unicode MS"/>
          <w:lang w:eastAsia="en-US"/>
        </w:rPr>
      </w:pPr>
      <w:r>
        <w:rPr>
          <w:rFonts w:eastAsia="Arial Unicode MS"/>
          <w:lang w:eastAsia="en-US"/>
        </w:rPr>
        <w:t>- Grad Split, OIB: 78755598868, u iznosu od………………...</w:t>
      </w:r>
      <w:r w:rsidRPr="00D72729">
        <w:rPr>
          <w:rFonts w:eastAsia="Arial Unicode MS"/>
          <w:lang w:eastAsia="en-US"/>
        </w:rPr>
        <w:t>…</w:t>
      </w:r>
      <w:r>
        <w:rPr>
          <w:rFonts w:eastAsia="Arial Unicode MS"/>
          <w:lang w:eastAsia="en-US"/>
        </w:rPr>
        <w:t>…..</w:t>
      </w:r>
      <w:r w:rsidRPr="00D72729">
        <w:rPr>
          <w:rFonts w:eastAsia="Arial Unicode MS"/>
          <w:lang w:eastAsia="en-US"/>
        </w:rPr>
        <w:t>……</w:t>
      </w:r>
      <w:r>
        <w:rPr>
          <w:rFonts w:eastAsia="Arial Unicode MS"/>
          <w:lang w:eastAsia="en-US"/>
        </w:rPr>
        <w:t>14.488,40 kn.</w:t>
      </w:r>
    </w:p>
    <w:p w:rsidRDefault="00EE77D2" w:rsidP="00621E4A" w:rsidR="00EE77D2">
      <w:pPr>
        <w:spacing w:before="200"/>
        <w:jc w:val="both"/>
      </w:pPr>
      <w:r>
        <w:tab/>
        <w:t xml:space="preserve">Dana </w:t>
      </w:r>
      <w:r w:rsidRPr="00EE77D2">
        <w:t xml:space="preserve">26. ožujka 2018. </w:t>
      </w:r>
      <w:r>
        <w:t xml:space="preserve">stečajni upravitelj Domagoj Repač dostavio je sudu stečajni plan sukladno odluci vjerovnika (list 129-144 spisa), a dana 27. travnja 2018. dostavio je </w:t>
      </w:r>
      <w:r w:rsidRPr="00EE77D2">
        <w:t>ispravljeni</w:t>
      </w:r>
      <w:r>
        <w:t xml:space="preserve"> i dopunjeni</w:t>
      </w:r>
      <w:r w:rsidRPr="00EE77D2">
        <w:t xml:space="preserve"> stečajni plan</w:t>
      </w:r>
      <w:r>
        <w:t xml:space="preserve"> (list 152-166 spisa).</w:t>
      </w:r>
    </w:p>
    <w:p w:rsidRDefault="00EE77D2" w:rsidP="00621E4A" w:rsidR="00EE77D2">
      <w:pPr>
        <w:spacing w:before="200"/>
        <w:jc w:val="both"/>
      </w:pPr>
      <w:r>
        <w:tab/>
        <w:t xml:space="preserve">Stečajni plan od 27. travnja 2018. objavljen je na mrežnoj </w:t>
      </w:r>
      <w:r w:rsidRPr="00EE77D2">
        <w:t xml:space="preserve">stranici e-Oglasna ploča sudova </w:t>
      </w:r>
      <w:r>
        <w:t>3</w:t>
      </w:r>
      <w:r w:rsidRPr="00EE77D2">
        <w:t>. svibnja 2018.</w:t>
      </w:r>
      <w:r>
        <w:t>, a izložen u sudskoj pisarnici 17. svibnja 2018.</w:t>
      </w:r>
    </w:p>
    <w:p w:rsidRDefault="000A698E" w:rsidP="00621E4A" w:rsidR="000A698E">
      <w:pPr>
        <w:spacing w:before="200"/>
        <w:ind w:firstLine="708"/>
        <w:jc w:val="both"/>
      </w:pPr>
      <w:r>
        <w:lastRenderedPageBreak/>
        <w:t xml:space="preserve">Nakon što je ovaj sud </w:t>
      </w:r>
      <w:r w:rsidR="000F08F8">
        <w:t xml:space="preserve">ispitao dopustivost podnesenog stečajnog plana, </w:t>
      </w:r>
      <w:r>
        <w:t xml:space="preserve">utvrdio </w:t>
      </w:r>
      <w:r w:rsidR="000F08F8">
        <w:t xml:space="preserve">je </w:t>
      </w:r>
      <w:r>
        <w:t xml:space="preserve">da su poštovani propisi o pravu na podnošenje i sadržaju stečajnog plana, zakazana su ročišta za raspravljanje i glasovanje o stečajnom planu za dan </w:t>
      </w:r>
      <w:r w:rsidR="00635341">
        <w:t>12. lipnja 2018</w:t>
      </w:r>
      <w:r>
        <w:t>.</w:t>
      </w:r>
    </w:p>
    <w:p w:rsidRDefault="000A698E" w:rsidP="00621E4A" w:rsidR="00EE77D2">
      <w:pPr>
        <w:spacing w:before="200"/>
        <w:jc w:val="both"/>
      </w:pPr>
      <w:r>
        <w:tab/>
        <w:t>Do održavanja ročišta za raspravljanje o predloženom stečajnom planu nije zaprimljeno niti jedno pis</w:t>
      </w:r>
      <w:r w:rsidR="00EE77D2">
        <w:t>ano očitovanje na predmetni plan.</w:t>
      </w:r>
    </w:p>
    <w:p w:rsidRDefault="008E5D9E" w:rsidP="00621E4A" w:rsidR="00EE77D2">
      <w:pPr>
        <w:spacing w:before="200"/>
        <w:ind w:firstLine="708"/>
        <w:jc w:val="both"/>
      </w:pPr>
      <w:r>
        <w:t>Na ročištu za raspravljanje</w:t>
      </w:r>
      <w:r w:rsidR="000A698E" w:rsidRPr="000A698E">
        <w:t xml:space="preserve"> </w:t>
      </w:r>
      <w:r w:rsidR="000A698E">
        <w:t>o stečajnom planu</w:t>
      </w:r>
      <w:r w:rsidR="00EE77D2">
        <w:t>,</w:t>
      </w:r>
      <w:r w:rsidR="000A698E">
        <w:t xml:space="preserve"> održanom </w:t>
      </w:r>
      <w:r w:rsidR="00EE77D2">
        <w:t>12. lipnja 2018.,</w:t>
      </w:r>
      <w:r w:rsidR="000A698E">
        <w:t xml:space="preserve"> nazočni vjerovnici nisu imali nikakvih primjedbi ili p</w:t>
      </w:r>
      <w:r w:rsidR="00491DD9">
        <w:t>itanja vezanih za stečajni plan. N</w:t>
      </w:r>
      <w:r w:rsidR="000A698E">
        <w:t xml:space="preserve">a ročištu </w:t>
      </w:r>
      <w:r w:rsidR="00EE77D2">
        <w:t>za glasovanje o stečajnom planu, održanom isti dan, oba vjerovnika s utvrđenim tražbinama (</w:t>
      </w:r>
      <w:r w:rsidR="00EE77D2">
        <w:rPr>
          <w:rFonts w:eastAsiaTheme="minorHAnsi"/>
        </w:rPr>
        <w:t xml:space="preserve"> </w:t>
      </w:r>
      <w:r w:rsidR="00EE77D2" w:rsidRPr="00B42BE3">
        <w:rPr>
          <w:rFonts w:eastAsiaTheme="minorHAnsi"/>
        </w:rPr>
        <w:t xml:space="preserve">Republika Hrvatska, Ministarstvo financija, Porezna uprava </w:t>
      </w:r>
      <w:r w:rsidR="00EE77D2">
        <w:rPr>
          <w:rFonts w:eastAsiaTheme="minorHAnsi"/>
        </w:rPr>
        <w:t xml:space="preserve">- </w:t>
      </w:r>
      <w:r w:rsidR="00EE77D2" w:rsidRPr="00B42BE3">
        <w:rPr>
          <w:rFonts w:eastAsiaTheme="minorHAnsi"/>
        </w:rPr>
        <w:t>utvrđena tražb</w:t>
      </w:r>
      <w:r w:rsidR="00EE77D2">
        <w:rPr>
          <w:rFonts w:eastAsiaTheme="minorHAnsi"/>
        </w:rPr>
        <w:t xml:space="preserve">ina u iznosu od 101.739,44 kn i  </w:t>
      </w:r>
      <w:r w:rsidR="00EE77D2" w:rsidRPr="00B42BE3">
        <w:rPr>
          <w:rFonts w:eastAsiaTheme="minorHAnsi"/>
        </w:rPr>
        <w:t xml:space="preserve">Grad Split </w:t>
      </w:r>
      <w:r w:rsidR="00EE77D2">
        <w:rPr>
          <w:rFonts w:eastAsiaTheme="minorHAnsi"/>
        </w:rPr>
        <w:t xml:space="preserve">- </w:t>
      </w:r>
      <w:r w:rsidR="00EE77D2" w:rsidRPr="00B42BE3">
        <w:rPr>
          <w:rFonts w:eastAsiaTheme="minorHAnsi"/>
        </w:rPr>
        <w:t>utvrđena tra</w:t>
      </w:r>
      <w:r w:rsidR="00EE77D2">
        <w:rPr>
          <w:rFonts w:eastAsiaTheme="minorHAnsi"/>
        </w:rPr>
        <w:t>žbina u iznosu od 14.488,40 kn) jednoglasno su prihvatili stečajni plan.</w:t>
      </w:r>
    </w:p>
    <w:p w:rsidRDefault="00D85508" w:rsidP="00621E4A" w:rsidR="00EE77D2">
      <w:pPr>
        <w:spacing w:before="200"/>
        <w:jc w:val="both"/>
      </w:pPr>
      <w:r>
        <w:tab/>
      </w:r>
      <w:r w:rsidR="00695C50">
        <w:t>Nakon provedenog glasovanja,</w:t>
      </w:r>
      <w:r>
        <w:t xml:space="preserve"> ovaj sud</w:t>
      </w:r>
      <w:r w:rsidR="00695C50">
        <w:t xml:space="preserve"> </w:t>
      </w:r>
      <w:r w:rsidR="00EE77D2">
        <w:t xml:space="preserve">je </w:t>
      </w:r>
      <w:r>
        <w:t>utvrdio da su vjerovnici</w:t>
      </w:r>
      <w:r w:rsidRPr="000A698E">
        <w:t xml:space="preserve"> </w:t>
      </w:r>
      <w:r w:rsidR="00EE77D2">
        <w:t xml:space="preserve">jedine skupine vjerovnika jednoglasno, a u smislu odredbe čl. 330. </w:t>
      </w:r>
      <w:r w:rsidR="00EE77D2" w:rsidRPr="0032578D">
        <w:t xml:space="preserve">Stečajnog zakona („Narodne novine“ </w:t>
      </w:r>
      <w:r w:rsidR="00EE77D2">
        <w:t>71/15 i 104/17; dalje SZ), prihvatili predmetni stečajni plan.</w:t>
      </w:r>
    </w:p>
    <w:p w:rsidRDefault="00EE77D2" w:rsidP="00621E4A" w:rsidR="008E5D9E">
      <w:pPr>
        <w:spacing w:before="200"/>
        <w:jc w:val="both"/>
      </w:pPr>
      <w:r>
        <w:tab/>
        <w:t xml:space="preserve">Slijedom navedenog, nakon što su stečajni plan prihvatili vjerovnici, ovaj sud je </w:t>
      </w:r>
      <w:r w:rsidR="00580E50">
        <w:t>utvrdio da su ispunjeni svi uvjeti za potvrdu stečajnog plana i proglasio rješenje kojim se potvrđu</w:t>
      </w:r>
      <w:r w:rsidR="000F08F8">
        <w:t>je stečajni plan (čl. 334. SZ-a</w:t>
      </w:r>
      <w:r w:rsidR="00580E50">
        <w:t>).</w:t>
      </w:r>
    </w:p>
    <w:p w:rsidRDefault="00580E50" w:rsidP="00621E4A" w:rsidR="00580E50">
      <w:pPr>
        <w:spacing w:before="200"/>
        <w:jc w:val="both"/>
      </w:pPr>
      <w:r>
        <w:tab/>
        <w:t>Slijedom navedenog, a temeljem odredbe čl. 334. SZ-a odlučen</w:t>
      </w:r>
      <w:r w:rsidR="000F08F8">
        <w:t>o je kao u izreci ovog rješenja po točkom I.</w:t>
      </w:r>
    </w:p>
    <w:p w:rsidRDefault="000F08F8" w:rsidP="00621E4A" w:rsidR="000F08F8">
      <w:pPr>
        <w:spacing w:before="200"/>
        <w:jc w:val="both"/>
      </w:pPr>
      <w:r>
        <w:tab/>
        <w:t>Temeljem odredbe čl. 338. st. 1. SZ-a odlučeno je kao u izreci rješenja pod točkom II.</w:t>
      </w:r>
    </w:p>
    <w:p w:rsidRDefault="002353F2" w:rsidP="00621E4A" w:rsidR="0058272A">
      <w:pPr>
        <w:spacing w:before="200"/>
        <w:jc w:val="center"/>
      </w:pPr>
      <w:r>
        <w:t>U  Splitu</w:t>
      </w:r>
      <w:r w:rsidR="00621E4A">
        <w:t xml:space="preserve"> 12. lipnja 2018.</w:t>
      </w:r>
    </w:p>
    <w:p w:rsidRDefault="00621E4A" w:rsidP="000F2C30" w:rsidR="00E4692E">
      <w:pPr>
        <w:spacing w:before="200"/>
        <w:ind w:left="6372"/>
        <w:jc w:val="center"/>
      </w:pPr>
      <w:r>
        <w:t>Sutkinja</w:t>
      </w:r>
    </w:p>
    <w:p w:rsidRDefault="00621E4A" w:rsidP="004F51E2" w:rsidR="0058272A">
      <w:pPr>
        <w:ind w:left="6373"/>
        <w:jc w:val="center"/>
      </w:pPr>
      <w:r>
        <w:t>Ana Golub Gruić</w:t>
      </w:r>
    </w:p>
    <w:p w:rsidRDefault="00F61F11" w:rsidP="00C30FA8" w:rsidR="00F61F11">
      <w:pPr>
        <w:jc w:val="both"/>
      </w:pPr>
    </w:p>
    <w:p w:rsidRDefault="00621E4A" w:rsidP="0080444D" w:rsidR="0080444D" w:rsidRPr="0080444D">
      <w:pPr>
        <w:spacing w:before="160"/>
        <w:jc w:val="both"/>
        <w:rPr>
          <w:lang w:eastAsia="en-US"/>
        </w:rPr>
      </w:pPr>
      <w:r>
        <w:rPr>
          <w:lang w:eastAsia="en-US"/>
        </w:rPr>
        <w:t>Uputa o pravnom lijeku</w:t>
      </w:r>
      <w:r w:rsidR="0080444D" w:rsidRPr="0080444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26578" w:rsidR="00926578">
      <w:pPr>
        <w:jc w:val="both"/>
      </w:pPr>
    </w:p>
    <w:p w:rsidRDefault="00E16C1A" w:rsidR="0058272A">
      <w:pPr>
        <w:jc w:val="both"/>
      </w:pPr>
      <w:r>
        <w:t>D</w:t>
      </w:r>
      <w:r w:rsidR="00621E4A">
        <w:t>na</w:t>
      </w:r>
      <w:r w:rsidR="0058272A">
        <w:t>:</w:t>
      </w:r>
    </w:p>
    <w:p w:rsidRDefault="00A81572" w:rsidP="00621E4A" w:rsidR="00BC2B90">
      <w:pPr>
        <w:jc w:val="both"/>
      </w:pPr>
      <w:r>
        <w:t xml:space="preserve">- </w:t>
      </w:r>
      <w:r w:rsidR="00621E4A">
        <w:t>stečajnom upravitelju</w:t>
      </w:r>
    </w:p>
    <w:p w:rsidRDefault="00A81572" w:rsidP="00621E4A" w:rsidR="00A81572">
      <w:pPr>
        <w:jc w:val="both"/>
      </w:pPr>
      <w:r>
        <w:t>- mrežna stranica e-oglasna ploča sudova</w:t>
      </w:r>
    </w:p>
    <w:p w:rsidRDefault="00A81572" w:rsidP="00621E4A" w:rsidR="0058272A">
      <w:pPr>
        <w:jc w:val="both"/>
      </w:pPr>
      <w:r>
        <w:t>- u spis</w:t>
      </w:r>
    </w:p>
    <w:sectPr w:rsidSect="00EA69AE" w:rsidR="0058272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A4" w:rsidR="003D20A4">
      <w:r>
        <w:separator/>
      </w:r>
    </w:p>
  </w:endnote>
  <w:endnote w:id="0" w:type="continuationSeparator">
    <w:p w:rsidRDefault="003D20A4" w:rsidR="003D2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A4" w:rsidR="003D20A4">
      <w:r>
        <w:separator/>
      </w:r>
    </w:p>
  </w:footnote>
  <w:footnote w:id="0" w:type="continuationSeparator">
    <w:p w:rsidRDefault="003D20A4" w:rsidR="003D2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B7A" w:rsidR="0058635B">
    <w:pPr>
      <w:pStyle w:val="Zaglavlje"/>
      <w:framePr w:y="1" w:xAlign="center" w:vAnchor="text" w:hAnchor="margin" w:wrap="around"/>
      <w:rPr>
        <w:rStyle w:val="Brojstranice"/>
      </w:rPr>
    </w:pPr>
    <w:r>
      <w:rPr>
        <w:rStyle w:val="Brojstranice"/>
      </w:rPr>
      <w:fldChar w:fldCharType="begin"/>
    </w:r>
    <w:r w:rsidR="0058635B">
      <w:rPr>
        <w:rStyle w:val="Brojstranice"/>
      </w:rPr>
      <w:instrText xml:space="preserve">PAGE  </w:instrText>
    </w:r>
    <w:r>
      <w:rPr>
        <w:rStyle w:val="Brojstranice"/>
      </w:rPr>
      <w:fldChar w:fldCharType="separate"/>
    </w:r>
    <w:r w:rsidR="002C4664">
      <w:rPr>
        <w:rStyle w:val="Brojstranice"/>
        <w:noProof/>
      </w:rPr>
      <w:t>5</w:t>
    </w:r>
    <w:r>
      <w:rPr>
        <w:rStyle w:val="Brojstranice"/>
      </w:rPr>
      <w:fldChar w:fldCharType="end"/>
    </w:r>
  </w:p>
  <w:p w:rsidRDefault="0058635B" w:rsidR="0058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B7A" w:rsidR="0058635B">
    <w:pPr>
      <w:pStyle w:val="Zaglavlje"/>
      <w:framePr w:y="1" w:xAlign="center" w:vAnchor="text" w:hAnchor="margin" w:wrap="around"/>
      <w:rPr>
        <w:rStyle w:val="Brojstranice"/>
      </w:rPr>
    </w:pPr>
    <w:r>
      <w:rPr>
        <w:rStyle w:val="Brojstranice"/>
      </w:rPr>
      <w:fldChar w:fldCharType="begin"/>
    </w:r>
    <w:r w:rsidR="0058635B">
      <w:rPr>
        <w:rStyle w:val="Brojstranice"/>
      </w:rPr>
      <w:instrText xml:space="preserve">PAGE  </w:instrText>
    </w:r>
    <w:r>
      <w:rPr>
        <w:rStyle w:val="Brojstranice"/>
      </w:rPr>
      <w:fldChar w:fldCharType="separate"/>
    </w:r>
    <w:r w:rsidR="003812EA">
      <w:rPr>
        <w:rStyle w:val="Brojstranice"/>
        <w:noProof/>
      </w:rPr>
      <w:t>3</w:t>
    </w:r>
    <w:r>
      <w:rPr>
        <w:rStyle w:val="Brojstranice"/>
      </w:rPr>
      <w:fldChar w:fldCharType="end"/>
    </w:r>
  </w:p>
  <w:p w:rsidRDefault="0058635B" w:rsidP="0080444D" w:rsidR="0058635B">
    <w:pPr>
      <w:pStyle w:val="Zaglavlje"/>
      <w:jc w:val="right"/>
    </w:pPr>
    <w:r>
      <w:tab/>
    </w:r>
    <w:r w:rsidR="00A81572">
      <w:t xml:space="preserve">                               </w:t>
    </w:r>
    <w:r w:rsidR="00621E4A">
      <w:t xml:space="preserve">Poslovni broj: </w:t>
    </w:r>
    <w:r w:rsidR="00A81572">
      <w:t>11</w:t>
    </w:r>
    <w:r>
      <w:t>.S</w:t>
    </w:r>
    <w:r w:rsidR="00EA69AE">
      <w:t>t</w:t>
    </w:r>
    <w:r>
      <w:t>-</w:t>
    </w:r>
    <w:r w:rsidR="00621E4A">
      <w:t>1968/2016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6C4F"/>
    <w:multiLevelType w:val="hybridMultilevel"/>
    <w:tmpl w:val="BD90B20A"/>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913259"/>
    <w:multiLevelType w:val="hybridMultilevel"/>
    <w:tmpl w:val="B6C67330"/>
    <w:lvl w:tplc="98846ECA" w:ilvl="0">
      <w:start w:val="3"/>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6A46F71"/>
    <w:multiLevelType w:val="hybridMultilevel"/>
    <w:tmpl w:val="AC1AF47A"/>
    <w:lvl w:tplc="2A30C26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B714B67"/>
    <w:multiLevelType w:val="hybridMultilevel"/>
    <w:tmpl w:val="7BFABC66"/>
    <w:lvl w:tplc="342845B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76EC089A"/>
    <w:multiLevelType w:val="hybridMultilevel"/>
    <w:tmpl w:val="E9DC1BB2"/>
    <w:lvl w:tplc="FBC8A9A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2"/>
  </w:num>
  <w:num w:numId="4">
    <w:abstractNumId w:val="6"/>
  </w:num>
  <w:num w:numId="5">
    <w:abstractNumId w:val="5"/>
  </w:num>
  <w:num w:numId="6">
    <w:abstractNumId w:val="9"/>
  </w:num>
  <w:num w:numId="7">
    <w:abstractNumId w:val="3"/>
  </w:num>
  <w:num w:numId="8">
    <w:abstractNumId w:val="0"/>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08"/>
  <w:hyphenationZone w:val="425"/>
  <w:noPunctuationKerning/>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048B3"/>
    <w:rsid w:val="00004D41"/>
    <w:rsid w:val="0002022C"/>
    <w:rsid w:val="00031C76"/>
    <w:rsid w:val="000419A9"/>
    <w:rsid w:val="000470CF"/>
    <w:rsid w:val="00050C33"/>
    <w:rsid w:val="0006193C"/>
    <w:rsid w:val="00071918"/>
    <w:rsid w:val="000744FE"/>
    <w:rsid w:val="00075D9F"/>
    <w:rsid w:val="000872AB"/>
    <w:rsid w:val="000959BC"/>
    <w:rsid w:val="00095B7A"/>
    <w:rsid w:val="000A698E"/>
    <w:rsid w:val="000A78CB"/>
    <w:rsid w:val="000C0835"/>
    <w:rsid w:val="000C0A57"/>
    <w:rsid w:val="000C6EF3"/>
    <w:rsid w:val="000D074F"/>
    <w:rsid w:val="000D4F8D"/>
    <w:rsid w:val="000D545C"/>
    <w:rsid w:val="000F08F8"/>
    <w:rsid w:val="000F0CB6"/>
    <w:rsid w:val="000F2C30"/>
    <w:rsid w:val="00111340"/>
    <w:rsid w:val="00113005"/>
    <w:rsid w:val="001212CB"/>
    <w:rsid w:val="001277FF"/>
    <w:rsid w:val="00131D4B"/>
    <w:rsid w:val="00141BD1"/>
    <w:rsid w:val="00143244"/>
    <w:rsid w:val="00172390"/>
    <w:rsid w:val="00173361"/>
    <w:rsid w:val="00173958"/>
    <w:rsid w:val="0018532B"/>
    <w:rsid w:val="00186486"/>
    <w:rsid w:val="001A28EE"/>
    <w:rsid w:val="001A33C6"/>
    <w:rsid w:val="001B7789"/>
    <w:rsid w:val="001C1472"/>
    <w:rsid w:val="001C1614"/>
    <w:rsid w:val="001C58BB"/>
    <w:rsid w:val="001D0AE6"/>
    <w:rsid w:val="001D399E"/>
    <w:rsid w:val="001E7C21"/>
    <w:rsid w:val="00203642"/>
    <w:rsid w:val="00214000"/>
    <w:rsid w:val="00227D09"/>
    <w:rsid w:val="00230DD1"/>
    <w:rsid w:val="002353F2"/>
    <w:rsid w:val="002941BE"/>
    <w:rsid w:val="002A2068"/>
    <w:rsid w:val="002A2A84"/>
    <w:rsid w:val="002A3A4B"/>
    <w:rsid w:val="002B4B1F"/>
    <w:rsid w:val="002C043F"/>
    <w:rsid w:val="002C0D64"/>
    <w:rsid w:val="002C4664"/>
    <w:rsid w:val="002D4B4A"/>
    <w:rsid w:val="002D5C8A"/>
    <w:rsid w:val="002E0007"/>
    <w:rsid w:val="002E4B81"/>
    <w:rsid w:val="002F44F7"/>
    <w:rsid w:val="002F52A6"/>
    <w:rsid w:val="003264BB"/>
    <w:rsid w:val="003339B9"/>
    <w:rsid w:val="00343701"/>
    <w:rsid w:val="00354D8F"/>
    <w:rsid w:val="00367B94"/>
    <w:rsid w:val="003747E4"/>
    <w:rsid w:val="00375708"/>
    <w:rsid w:val="00375CBB"/>
    <w:rsid w:val="003812EA"/>
    <w:rsid w:val="00390B48"/>
    <w:rsid w:val="003A15F7"/>
    <w:rsid w:val="003B36BB"/>
    <w:rsid w:val="003B7242"/>
    <w:rsid w:val="003B773E"/>
    <w:rsid w:val="003C11B3"/>
    <w:rsid w:val="003C1AD5"/>
    <w:rsid w:val="003C542E"/>
    <w:rsid w:val="003C7AD3"/>
    <w:rsid w:val="003D20A4"/>
    <w:rsid w:val="003D772F"/>
    <w:rsid w:val="003E696E"/>
    <w:rsid w:val="003F6028"/>
    <w:rsid w:val="00417C7A"/>
    <w:rsid w:val="00420538"/>
    <w:rsid w:val="00426A9C"/>
    <w:rsid w:val="0043313A"/>
    <w:rsid w:val="00434AC7"/>
    <w:rsid w:val="00441144"/>
    <w:rsid w:val="00442D6A"/>
    <w:rsid w:val="00446BB2"/>
    <w:rsid w:val="00491DD9"/>
    <w:rsid w:val="0049253E"/>
    <w:rsid w:val="004A0D83"/>
    <w:rsid w:val="004A4992"/>
    <w:rsid w:val="004A4DF7"/>
    <w:rsid w:val="004A79C3"/>
    <w:rsid w:val="004C3BCD"/>
    <w:rsid w:val="004E7ABF"/>
    <w:rsid w:val="004F148C"/>
    <w:rsid w:val="004F51E2"/>
    <w:rsid w:val="00511002"/>
    <w:rsid w:val="00515B50"/>
    <w:rsid w:val="00533CB7"/>
    <w:rsid w:val="00534651"/>
    <w:rsid w:val="005416D7"/>
    <w:rsid w:val="0056483A"/>
    <w:rsid w:val="00580E50"/>
    <w:rsid w:val="00582497"/>
    <w:rsid w:val="0058272A"/>
    <w:rsid w:val="0058635B"/>
    <w:rsid w:val="00597442"/>
    <w:rsid w:val="00597579"/>
    <w:rsid w:val="005B14B0"/>
    <w:rsid w:val="005B37F5"/>
    <w:rsid w:val="005C605A"/>
    <w:rsid w:val="005E2B41"/>
    <w:rsid w:val="005E4C01"/>
    <w:rsid w:val="005F0A28"/>
    <w:rsid w:val="00601A6B"/>
    <w:rsid w:val="00604FEE"/>
    <w:rsid w:val="00621E4A"/>
    <w:rsid w:val="00635341"/>
    <w:rsid w:val="00637B50"/>
    <w:rsid w:val="0064759C"/>
    <w:rsid w:val="00650A1E"/>
    <w:rsid w:val="00662327"/>
    <w:rsid w:val="00664D9C"/>
    <w:rsid w:val="00666E84"/>
    <w:rsid w:val="00691224"/>
    <w:rsid w:val="00695C50"/>
    <w:rsid w:val="006A7E31"/>
    <w:rsid w:val="006B3220"/>
    <w:rsid w:val="006C3BC1"/>
    <w:rsid w:val="006D56CF"/>
    <w:rsid w:val="006E1513"/>
    <w:rsid w:val="006F0342"/>
    <w:rsid w:val="006F1C9C"/>
    <w:rsid w:val="00702855"/>
    <w:rsid w:val="007176C2"/>
    <w:rsid w:val="00747D6D"/>
    <w:rsid w:val="00751D6C"/>
    <w:rsid w:val="00756114"/>
    <w:rsid w:val="00756A0C"/>
    <w:rsid w:val="00761985"/>
    <w:rsid w:val="007636AC"/>
    <w:rsid w:val="00764234"/>
    <w:rsid w:val="007655AF"/>
    <w:rsid w:val="00777532"/>
    <w:rsid w:val="00791C78"/>
    <w:rsid w:val="00796E5E"/>
    <w:rsid w:val="007A377F"/>
    <w:rsid w:val="007B5F58"/>
    <w:rsid w:val="007B5FAD"/>
    <w:rsid w:val="007C792F"/>
    <w:rsid w:val="007C7ACF"/>
    <w:rsid w:val="007E099D"/>
    <w:rsid w:val="007E232B"/>
    <w:rsid w:val="007E7D6C"/>
    <w:rsid w:val="007F2633"/>
    <w:rsid w:val="007F5BE2"/>
    <w:rsid w:val="0080444D"/>
    <w:rsid w:val="008151DD"/>
    <w:rsid w:val="00816EA8"/>
    <w:rsid w:val="00823CBC"/>
    <w:rsid w:val="00844001"/>
    <w:rsid w:val="0087222E"/>
    <w:rsid w:val="00872A16"/>
    <w:rsid w:val="0087771D"/>
    <w:rsid w:val="008A1B82"/>
    <w:rsid w:val="008A2879"/>
    <w:rsid w:val="008B127F"/>
    <w:rsid w:val="008B7ECD"/>
    <w:rsid w:val="008C07A4"/>
    <w:rsid w:val="008C0EC1"/>
    <w:rsid w:val="008C5767"/>
    <w:rsid w:val="008C7AEB"/>
    <w:rsid w:val="008D6402"/>
    <w:rsid w:val="008E03FA"/>
    <w:rsid w:val="008E4C24"/>
    <w:rsid w:val="008E5D9E"/>
    <w:rsid w:val="008E79DC"/>
    <w:rsid w:val="008F3981"/>
    <w:rsid w:val="009006C0"/>
    <w:rsid w:val="009104B3"/>
    <w:rsid w:val="009137D4"/>
    <w:rsid w:val="0092472C"/>
    <w:rsid w:val="00926578"/>
    <w:rsid w:val="00927E3A"/>
    <w:rsid w:val="00930B49"/>
    <w:rsid w:val="00933F98"/>
    <w:rsid w:val="00943008"/>
    <w:rsid w:val="00954B49"/>
    <w:rsid w:val="009626F5"/>
    <w:rsid w:val="009710C9"/>
    <w:rsid w:val="009779A6"/>
    <w:rsid w:val="00987E99"/>
    <w:rsid w:val="00995F41"/>
    <w:rsid w:val="009A0E25"/>
    <w:rsid w:val="009B03AC"/>
    <w:rsid w:val="009B3981"/>
    <w:rsid w:val="009B5832"/>
    <w:rsid w:val="009C2546"/>
    <w:rsid w:val="009C4AF6"/>
    <w:rsid w:val="009D61BF"/>
    <w:rsid w:val="009E5BB3"/>
    <w:rsid w:val="009F59C5"/>
    <w:rsid w:val="00A25697"/>
    <w:rsid w:val="00A32237"/>
    <w:rsid w:val="00A377CF"/>
    <w:rsid w:val="00A44EE7"/>
    <w:rsid w:val="00A50308"/>
    <w:rsid w:val="00A53477"/>
    <w:rsid w:val="00A61FEB"/>
    <w:rsid w:val="00A746DD"/>
    <w:rsid w:val="00A75332"/>
    <w:rsid w:val="00A81572"/>
    <w:rsid w:val="00A974C7"/>
    <w:rsid w:val="00A97DF6"/>
    <w:rsid w:val="00AA009D"/>
    <w:rsid w:val="00AA2422"/>
    <w:rsid w:val="00AA660B"/>
    <w:rsid w:val="00AC3BA4"/>
    <w:rsid w:val="00AD03D2"/>
    <w:rsid w:val="00AD4558"/>
    <w:rsid w:val="00AD4E05"/>
    <w:rsid w:val="00AF440C"/>
    <w:rsid w:val="00B064C7"/>
    <w:rsid w:val="00B10155"/>
    <w:rsid w:val="00B37F93"/>
    <w:rsid w:val="00B44069"/>
    <w:rsid w:val="00B55F85"/>
    <w:rsid w:val="00B64008"/>
    <w:rsid w:val="00B729E3"/>
    <w:rsid w:val="00B80E43"/>
    <w:rsid w:val="00B92348"/>
    <w:rsid w:val="00BA577E"/>
    <w:rsid w:val="00BB0E07"/>
    <w:rsid w:val="00BC2B90"/>
    <w:rsid w:val="00BD2378"/>
    <w:rsid w:val="00BD2A32"/>
    <w:rsid w:val="00BE7846"/>
    <w:rsid w:val="00BF6C37"/>
    <w:rsid w:val="00C03902"/>
    <w:rsid w:val="00C10052"/>
    <w:rsid w:val="00C14AE6"/>
    <w:rsid w:val="00C30FA8"/>
    <w:rsid w:val="00C363C3"/>
    <w:rsid w:val="00C4115F"/>
    <w:rsid w:val="00C5035D"/>
    <w:rsid w:val="00C54B30"/>
    <w:rsid w:val="00C86C66"/>
    <w:rsid w:val="00C917F2"/>
    <w:rsid w:val="00C920BD"/>
    <w:rsid w:val="00CB7E99"/>
    <w:rsid w:val="00CC0E34"/>
    <w:rsid w:val="00CC7932"/>
    <w:rsid w:val="00D072E0"/>
    <w:rsid w:val="00D20171"/>
    <w:rsid w:val="00D21445"/>
    <w:rsid w:val="00D21790"/>
    <w:rsid w:val="00D30C71"/>
    <w:rsid w:val="00D31180"/>
    <w:rsid w:val="00D32735"/>
    <w:rsid w:val="00D37AFB"/>
    <w:rsid w:val="00D42172"/>
    <w:rsid w:val="00D52919"/>
    <w:rsid w:val="00D57FC4"/>
    <w:rsid w:val="00D74555"/>
    <w:rsid w:val="00D75E0F"/>
    <w:rsid w:val="00D80619"/>
    <w:rsid w:val="00D85508"/>
    <w:rsid w:val="00D864DD"/>
    <w:rsid w:val="00DE74FB"/>
    <w:rsid w:val="00DF4DBD"/>
    <w:rsid w:val="00DF7E53"/>
    <w:rsid w:val="00E020CF"/>
    <w:rsid w:val="00E16C1A"/>
    <w:rsid w:val="00E1741B"/>
    <w:rsid w:val="00E2220B"/>
    <w:rsid w:val="00E27F7B"/>
    <w:rsid w:val="00E40924"/>
    <w:rsid w:val="00E40A2E"/>
    <w:rsid w:val="00E4692E"/>
    <w:rsid w:val="00E5236E"/>
    <w:rsid w:val="00E70799"/>
    <w:rsid w:val="00E7151E"/>
    <w:rsid w:val="00E761AD"/>
    <w:rsid w:val="00E80C50"/>
    <w:rsid w:val="00E80CC7"/>
    <w:rsid w:val="00E817B4"/>
    <w:rsid w:val="00E8214B"/>
    <w:rsid w:val="00E85142"/>
    <w:rsid w:val="00EA2DAB"/>
    <w:rsid w:val="00EA69AE"/>
    <w:rsid w:val="00EA6A05"/>
    <w:rsid w:val="00EC69F2"/>
    <w:rsid w:val="00ED599F"/>
    <w:rsid w:val="00EE1D6F"/>
    <w:rsid w:val="00EE77D2"/>
    <w:rsid w:val="00EE7DC0"/>
    <w:rsid w:val="00EF0564"/>
    <w:rsid w:val="00EF347B"/>
    <w:rsid w:val="00F0697E"/>
    <w:rsid w:val="00F1608F"/>
    <w:rsid w:val="00F30452"/>
    <w:rsid w:val="00F3309A"/>
    <w:rsid w:val="00F40492"/>
    <w:rsid w:val="00F47870"/>
    <w:rsid w:val="00F502F0"/>
    <w:rsid w:val="00F50665"/>
    <w:rsid w:val="00F60592"/>
    <w:rsid w:val="00F61F11"/>
    <w:rsid w:val="00F63481"/>
    <w:rsid w:val="00F769A3"/>
    <w:rsid w:val="00F87D44"/>
    <w:rsid w:val="00FB21FC"/>
    <w:rsid w:val="00FD67D6"/>
    <w:rsid w:val="00FE0D10"/>
    <w:rsid w:val="00FE2F1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cs="Tahoma" w:hAnsi="Tahoma" w:asci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true"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A1B82"/>
    <w:rPr>
      <w:color w:val="808080"/>
      <w:bdr w:space="0" w:sz="0" w:color="auto" w:val="none"/>
      <w:shd w:fill="auto" w:color="auto" w:val="clear"/>
    </w:rPr>
  </w:style>
  <w:style w:customStyle="true" w:styleId="eSPISCCParagraphDefaultFont" w:type="character">
    <w:name w:val="eSPIS_CC_Paragraph Default Font"/>
    <w:basedOn w:val="Zadanifontodlomka"/>
    <w:rsid w:val="008A1B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B82"/>
    <w:rPr>
      <w:bdr w:space="0" w:sz="0" w:color="auto" w:val="none"/>
      <w:shd w:fill="FFFFCC" w:color="auto" w:val="clear"/>
      <w:lang w:val="hr-HR"/>
    </w:rPr>
  </w:style>
  <w:style w:customStyle="true" w:styleId="PozadinaSvijetloCrvena" w:type="character">
    <w:name w:val="Pozadina_SvijetloCrvena"/>
    <w:basedOn w:val="eSPISCCParagraphDefaultFont"/>
    <w:rsid w:val="008A1B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B8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35341"/>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ascii="Tahoma" w:cs="Tahoma" w:hAns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1"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A1B82"/>
    <w:rPr>
      <w:color w:val="808080"/>
      <w:bdr w:color="auto" w:space="0" w:sz="0" w:val="none"/>
      <w:shd w:color="auto" w:fill="auto" w:val="clear"/>
    </w:rPr>
  </w:style>
  <w:style w:customStyle="1" w:styleId="eSPISCCParagraphDefaultFont" w:type="character">
    <w:name w:val="eSPIS_CC_Paragraph Default Font"/>
    <w:basedOn w:val="Zadanifontodlomka"/>
    <w:rsid w:val="008A1B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B82"/>
    <w:rPr>
      <w:bdr w:color="auto" w:space="0" w:sz="0" w:val="none"/>
      <w:shd w:color="auto" w:fill="FFFFCC" w:val="clear"/>
      <w:lang w:val="hr-HR"/>
    </w:rPr>
  </w:style>
  <w:style w:customStyle="1" w:styleId="PozadinaSvijetloCrvena" w:type="character">
    <w:name w:val="Pozadina_SvijetloCrvena"/>
    <w:basedOn w:val="eSPISCCParagraphDefaultFont"/>
    <w:rsid w:val="008A1B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B8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35341"/>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1968</izvorni_sadrzaj>
    <derivirana_varijabla naziv="DomainObject.Predmet.Broj_1">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St-1968/2016</izvorni_sadrzaj>
    <derivirana_varijabla naziv="DomainObject.Predmet.OznakaBroj_1">St-1968/2016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FIBROSUS d.o.o. za usluge u stečaju</izvorni_sadrzaj>
    <derivirana_varijabla naziv="DomainObject.Predmet.ProtustrankaFormated_1">  FIBROSUS d.o.o. za usluge u stečaju</derivirana_varijabla>
  </DomainObject.Predmet.ProtustrankaFormated>
  <DomainObject.Predmet.ProtustrankaFormatedOIB>
    <izvorni_sadrzaj>  FIBROSUS d.o.o. za usluge u stečaju, OIB 21746818049</izvorni_sadrzaj>
    <derivirana_varijabla naziv="DomainObject.Predmet.ProtustrankaFormatedOIB_1">  FIBROSUS d.o.o. za usluge u stečaju, OIB 21746818049</derivirana_varijabla>
  </DomainObject.Predmet.ProtustrankaFormatedOIB>
  <DomainObject.Predmet.ProtustrankaFormatedWithAdress>
    <izvorni_sadrzaj> FIBROSUS d.o.o. za usluge u stečaju, Osječka 62, 21000 Split</izvorni_sadrzaj>
    <derivirana_varijabla naziv="DomainObject.Predmet.ProtustrankaFormatedWithAdress_1"> FIBROSUS d.o.o. za usluge u stečaju, Osječka 62, 21000 Split</derivirana_varijabla>
  </DomainObject.Predmet.ProtustrankaFormatedWithAdress>
  <DomainObject.Predmet.ProtustrankaFormatedWithAdressOIB>
    <izvorni_sadrzaj> FIBROSUS d.o.o. za usluge u stečaju, OIB 21746818049, Osječka 62, 21000 Split</izvorni_sadrzaj>
    <derivirana_varijabla naziv="DomainObject.Predmet.ProtustrankaFormatedWithAdressOIB_1"> FIBROSUS d.o.o. za usluge u stečaju, OIB 21746818049, Osječka 62, 21000 Split</derivirana_varijabla>
  </DomainObject.Predmet.ProtustrankaFormatedWithAdressOIB>
  <DomainObject.Predmet.ProtustrankaWithAdress>
    <izvorni_sadrzaj>FIBROSUS d.o.o. za usluge u stečaju Osječka 62, 21000 Split</izvorni_sadrzaj>
    <derivirana_varijabla naziv="DomainObject.Predmet.ProtustrankaWithAdress_1">FIBROSUS d.o.o. za usluge u stečaju Osječka 62, 21000 Split</derivirana_varijabla>
  </DomainObject.Predmet.ProtustrankaWithAdress>
  <DomainObject.Predmet.ProtustrankaWithAdressOIB>
    <izvorni_sadrzaj>FIBROSUS d.o.o. za usluge u stečaju, OIB 21746818049, Osječka 62, 21000 Split</izvorni_sadrzaj>
    <derivirana_varijabla naziv="DomainObject.Predmet.ProtustrankaWithAdressOIB_1">FIBROSUS d.o.o. za usluge u stečaju, OIB 21746818049, Osječka 62, 21000 Split</derivirana_varijabla>
  </DomainObject.Predmet.ProtustrankaWithAdressOIB>
  <DomainObject.Predmet.ProtustrankaNazivFormated>
    <izvorni_sadrzaj>FIBROSUS d.o.o. za usluge u stečaju</izvorni_sadrzaj>
    <derivirana_varijabla naziv="DomainObject.Predmet.ProtustrankaNazivFormated_1">FIBROSUS d.o.o. za usluge u stečaju</derivirana_varijabla>
  </DomainObject.Predmet.ProtustrankaNazivFormated>
  <DomainObject.Predmet.ProtustrankaNazivFormatedOIB>
    <izvorni_sadrzaj>FIBROSUS d.o.o. za usluge u stečaju, OIB 21746818049</izvorni_sadrzaj>
    <derivirana_varijabla naziv="DomainObject.Predmet.ProtustrankaNazivFormatedOIB_1">FIBROSUS d.o.o. za usluge u stečaju, OIB 21746818049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odvjetnišvo u Splitu</izvorni_sadrzaj>
    <derivirana_varijabla naziv="DomainObject.Predmet.StrankaFormated_1">  FINANCIJSKA AGENCIJA, RC SPLIT; Republika Hrvatska, Ministarstvo financija zastupanog po punomoćniku Županijsko državno odvjetnišvo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odvjetnišvo u Splitu</izvorni_sadrzaj>
    <derivirana_varijabla naziv="DomainObject.Predmet.StrankaFormatedOIB_1">  FINANCIJSKA AGENCIJA, RC SPLIT, OIB 85821130368; Republika Hrvatska, Ministarstvo financija, OIB 18683136487 zastupanog po punomoćniku Županijsko državno odvjetnišvo u Splitu</derivirana_varijabla>
  </DomainObject.Predmet.StrankaFormatedOIB>
  <DomainObject.Predmet.StrankaFormatedWithAdress>
    <izvorni_sadrzaj> FINANCIJSKA AGENCIJA, RC SPLIT, Mažuranićevo šetalište 24 b, 21000 Split; Republika Hrvatska, Ministarstvo financija zastupanog po punomoćniku Županijsko državno odvjetnišvo u Splitu</izvorni_sadrzaj>
    <derivirana_varijabla naziv="DomainObject.Predmet.StrankaFormatedWithAdress_1"> FINANCIJSKA AGENCIJA, RC SPLIT, Mažuranićevo šetalište 24 b, 21000 Split; Republika Hrvatska, Ministarstvo financija zastupanog po punomoćniku Županijsko državno odvjetnišvo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zastupanog po punomoćniku Županijsko državno odvjetnišvo u Splitu</izvorni_sadrzaj>
    <derivirana_varijabla naziv="DomainObject.Predmet.StrankaFormatedWithAdressOIB_1"> FINANCIJSKA AGENCIJA, RC SPLIT, OIB 85821130368, Mažuranićevo šetalište 24 b, 21000 Split; Republika Hrvatska, Ministarstvo financija, OIB 18683136487 zastupanog po punomoćniku Županijsko državno odvjetnišvo u Splitu</derivirana_varijabla>
  </DomainObject.Predmet.StrankaFormatedWithAdressOIB>
  <DomainObject.Predmet.StrankaWithAdress>
    <izvorni_sadrzaj>FINANCIJSKA AGENCIJA, RC SPLIT Mažuranićevo šetalište 24 b,21000 Split,Republika Hrvatska, Ministarstvo financija </izvorni_sadrzaj>
    <derivirana_varijabla naziv="DomainObject.Predmet.StrankaWithAdress_1">FINANCIJSKA AGENCIJA, RC SPLIT Mažuranićevo šetalište 24 b,21000 Split,Republika Hrvatska, Ministarstvo financija </derivirana_varijabla>
  </DomainObject.Predmet.StrankaWithAdress>
  <DomainObject.Predmet.StrankaWithAdressOIB>
    <izvorni_sadrzaj>FINANCIJSKA AGENCIJA, RC SPLIT, OIB 85821130368, Mažuranićevo šetalište 24 b,21000 Split,Republika Hrvatska, Ministarstvo financija, OIB 18683136487</izvorni_sadrzaj>
    <derivirana_varijabla naziv="DomainObject.Predmet.StrankaWithAdressOIB_1">FINANCIJSKA AGENCIJA, RC SPLIT, OIB 85821130368, Mažuranićevo šetalište 24 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75520.52</izvorni_sadrzaj>
    <derivirana_varijabla naziv="DomainObject.Predmet.TrenutnaVrijednost_1">75520.52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Ministarstvo financija zastupanog po punomoćniku Županijsko državno odvjetnišvo u Splitu</item>
    </izvorni_sadrzaj>
    <derivirana_varijabla naziv="DomainObject.Predmet.StrankaListFormated_1">
      <item>FINANCIJSKA AGENCIJA, RC SPLIT</item>
      <item>Republika Hrvatska, Ministarstvo financija zastupanog po punomoćniku Županijsko državno odvjetnišvo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odvjetnišvo u Splitu</item>
    </izvorni_sadrzaj>
    <derivirana_varijabla naziv="DomainObject.Predmet.StrankaListFormatedOIB_1">
      <item>FINANCIJSKA AGENCIJA, RC SPLIT, OIB 85821130368</item>
      <item>Republika Hrvatska, Ministarstvo financija, OIB 18683136487 zastupanog po punomoćniku Županijsko državno odvjetnišvo u Splitu</item>
    </derivirana_varijabla>
  </DomainObject.Predmet.StrankaListFormatedOIB>
  <DomainObject.Predmet.StrankaListFormatedWithAdress>
    <izvorni_sadrzaj>
      <item>FINANCIJSKA AGENCIJA, RC SPLIT, Mažuranićevo šetalište 24 b, 21000 Split</item>
      <item>Republika Hrvatska, Ministarstvo financija zastupanog po punomoćniku Županijsko državno odvjetnišvo u Splitu</item>
    </izvorni_sadrzaj>
    <derivirana_varijabla naziv="DomainObject.Predmet.StrankaListFormatedWithAdress_1">
      <item>FINANCIJSKA AGENCIJA, RC SPLIT, Mažuranićevo šetalište 24 b, 21000 Split</item>
      <item>Republika Hrvatska, Ministarstvo financija zastupanog po punomoćniku Županijsko državno odvjetnišvo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zastupanog po punomoćniku Županijsko državno odvjetnišvo u Splitu</item>
    </izvorni_sadrzaj>
    <derivirana_varijabla naziv="DomainObject.Predmet.StrankaListFormatedWithAdressOIB_1">
      <item>FINANCIJSKA AGENCIJA, RC SPLIT, OIB 85821130368, Mažuranićevo šetalište 24 b, 21000 Split</item>
      <item>Republika Hrvatska, Ministarstvo financija, OIB 18683136487 zastupanog po punomoćniku Županijsko državno odvjetnišvo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FIBROSUS d.o.o. za usluge u stečaju</item>
    </izvorni_sadrzaj>
    <derivirana_varijabla naziv="DomainObject.Predmet.ProtuStrankaListFormated_1">
      <item>FIBROSUS d.o.o. za usluge u stečaju</item>
    </derivirana_varijabla>
  </DomainObject.Predmet.ProtuStrankaListFormated>
  <DomainObject.Predmet.ProtuStrankaListFormatedOIB>
    <izvorni_sadrzaj>
      <item>FIBROSUS d.o.o. za usluge u stečaju, OIB 21746818049</item>
    </izvorni_sadrzaj>
    <derivirana_varijabla naziv="DomainObject.Predmet.ProtuStrankaListFormatedOIB_1">
      <item>FIBROSUS d.o.o. za usluge u stečaju, OIB 21746818049</item>
    </derivirana_varijabla>
  </DomainObject.Predmet.ProtuStrankaListFormatedOIB>
  <DomainObject.Predmet.ProtuStrankaListFormatedWithAdress>
    <izvorni_sadrzaj>
      <item>FIBROSUS d.o.o. za usluge u stečaju, Osječka 62, 21000 Split</item>
    </izvorni_sadrzaj>
    <derivirana_varijabla naziv="DomainObject.Predmet.ProtuStrankaListFormatedWithAdress_1">
      <item>FIBROSUS d.o.o. za usluge u stečaju, Osječka 62, 21000 Split</item>
    </derivirana_varijabla>
  </DomainObject.Predmet.ProtuStrankaListFormatedWithAdress>
  <DomainObject.Predmet.ProtuStrankaListFormatedWithAdressOIB>
    <izvorni_sadrzaj>
      <item>FIBROSUS d.o.o. za usluge u stečaju, OIB 21746818049, Osječka 62, 21000 Split</item>
    </izvorni_sadrzaj>
    <derivirana_varijabla naziv="DomainObject.Predmet.ProtuStrankaListFormatedWithAdressOIB_1">
      <item>FIBROSUS d.o.o. za usluge u stečaju, OIB 21746818049, Osječka 62, 21000 Split</item>
    </derivirana_varijabla>
  </DomainObject.Predmet.ProtuStrankaListFormatedWithAdressOIB>
  <DomainObject.Predmet.ProtuStrankaListNazivFormated>
    <izvorni_sadrzaj>
      <item>FIBROSUS d.o.o. za usluge u stečaju</item>
    </izvorni_sadrzaj>
    <derivirana_varijabla naziv="DomainObject.Predmet.ProtuStrankaListNazivFormated_1">
      <item>FIBROSUS d.o.o. za usluge u stečaju</item>
    </derivirana_varijabla>
  </DomainObject.Predmet.ProtuStrankaListNazivFormated>
  <DomainObject.Predmet.ProtuStrankaListNazivFormatedOIB>
    <izvorni_sadrzaj>
      <item>FIBROSUS d.o.o. za usluge u stečaju, OIB 21746818049</item>
    </izvorni_sadrzaj>
    <derivirana_varijabla naziv="DomainObject.Predmet.ProtuStrankaListNazivFormatedOIB_1">
      <item>FIBROSUS d.o.o. za usluge u stečaju, OIB 21746818049</item>
    </derivirana_varijabla>
  </DomainObject.Predmet.ProtuStrankaListNazivFormatedOIB>
  <DomainObject.Predmet.OstaliListFormated>
    <izvorni_sadrzaj>
      <item>Županijsko državno odvjetnišvo u Splitu punomoćnik sudionika u postupku Republika Hrvatska, Ministarstvo financija</item>
      <item>Domagoj Maroš</item>
    </izvorni_sadrzaj>
    <derivirana_varijabla naziv="DomainObject.Predmet.OstaliListFormated_1">
      <item>Županijsko državno odvjetnišvo u Splitu punomoćnik sudionika u postupku Republika Hrvatska, Ministarstvo financija</item>
      <item>Domagoj Maroš</item>
    </derivirana_varijabla>
  </DomainObject.Predmet.OstaliListFormated>
  <DomainObject.Predmet.OstaliListFormatedOIB>
    <izvorni_sadrzaj>
      <item>Županijsko državno odvjetnišvo u Splitu punomoćnik sudionika u postupku Republika Hrvatska, Ministarstvo financija</item>
      <item>Domagoj Maroš, OIB 74486316770</item>
    </izvorni_sadrzaj>
    <derivirana_varijabla naziv="DomainObject.Predmet.OstaliListFormatedOIB_1">
      <item>Županijsko državno odvjetnišvo u Splitu punomoćnik sudionika u postupku Republika Hrvatska, Ministarstvo financija</item>
      <item>Domagoj Maroš, OIB 74486316770</item>
    </derivirana_varijabla>
  </DomainObject.Predmet.OstaliListFormatedOIB>
  <DomainObject.Predmet.OstaliListFormatedWithAdress>
    <izvorni_sadrzaj>
      <item>Županijsko državno odvjetnišvo u Splitu, Gundulićeva 29A, 21000 Split punomoćnik sudionika u postupku Republika Hrvatska, Ministarstvo financija</item>
      <item>Domagoj Maroš, Bleiburških Žrtava 6, 21000 Split</item>
    </izvorni_sadrzaj>
    <derivirana_varijabla naziv="DomainObject.Predmet.OstaliListFormatedWithAdress_1">
      <item>Županijsko državno odvjetnišvo u Splitu, Gundulićeva 29A, 21000 Split punomoćnik sudionika u postupku Republika Hrvatska, Ministarstvo financija</item>
      <item>Domagoj Maroš, Bleiburških Žrtava 6, 21000 Split</item>
    </derivirana_varijabla>
  </DomainObject.Predmet.OstaliListFormatedWithAdress>
  <DomainObject.Predmet.OstaliListFormatedWithAdressOIB>
    <izvorni_sadrzaj>
      <item>Županijsko državno odvjetnišvo u Splitu, Gundulićeva 29A, 21000 Split punomoćnik sudionika u postupku Republika Hrvatska, Ministarstvo financija</item>
      <item>Domagoj Maroš, OIB 74486316770, Bleiburških Žrtava 6, 21000 Split</item>
    </izvorni_sadrzaj>
    <derivirana_varijabla naziv="DomainObject.Predmet.OstaliListFormatedWithAdressOIB_1">
      <item>Županijsko državno odvjetnišvo u Splitu, Gundulićeva 29A, 21000 Split punomoćnik sudionika u postupku Republika Hrvatska, Ministarstvo financija</item>
      <item>Domagoj Maroš, OIB 74486316770, Bleiburških Žrtava 6, 21000 Split</item>
    </derivirana_varijabla>
  </DomainObject.Predmet.OstaliListFormatedWithAdressOIB>
  <DomainObject.Predmet.OstaliListNazivFormated>
    <izvorni_sadrzaj>
      <item>Županijsko državno odvjetnišvo u Splitu</item>
      <item>Domagoj Maroš</item>
    </izvorni_sadrzaj>
    <derivirana_varijabla naziv="DomainObject.Predmet.OstaliListNazivFormated_1">
      <item>Županijsko državno odvjetnišvo u Splitu</item>
      <item>Domagoj Maroš</item>
    </derivirana_varijabla>
  </DomainObject.Predmet.OstaliListNazivFormated>
  <DomainObject.Predmet.OstaliListNazivFormatedOIB>
    <izvorni_sadrzaj>
      <item>Županijsko državno odvjetnišvo u Splitu</item>
      <item>Domagoj Maroš, OIB 74486316770</item>
    </izvorni_sadrzaj>
    <derivirana_varijabla naziv="DomainObject.Predmet.OstaliListNazivFormatedOIB_1">
      <item>Županijsko državno odvjetnišvo u Splitu</item>
      <item>Domagoj Maroš, OIB 74486316770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FIBROSUS d.o.o. za usluge u stečaju</izvorni_sadrzaj>
    <derivirana_varijabla naziv="DomainObject.Predmet.ProtustrankaIDrugi_1">FIBROSUS d.o.o. za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FIBROSUS d.o.o. za usluge u stečaju, OIB 21746818049, Osječka 62, 21000 Split</izvorni_sadrzaj>
    <derivirana_varijabla naziv="DomainObject.Predmet.ProtustrankaIDrugiAdressOIB_1">FIBROSUS d.o.o. za usluge u stečaju, OIB 21746818049, Osječka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FIBROSUS d.o.o. za usluge u stečaju</item>
      <item>FINANCIJSKA AGENCIJA, RC SPLIT</item>
      <item>Republika Hrvatska, Ministarstvo financija</item>
      <item>Županijsko državno odvjetnišvo u Splitu</item>
      <item>Domagoj Maroš</item>
    </izvorni_sadrzaj>
    <derivirana_varijabla naziv="DomainObject.Predmet.SudioniciListNaziv_1">
      <item>FIBROSUS d.o.o. za usluge u stečaju</item>
      <item>FINANCIJSKA AGENCIJA, RC SPLIT</item>
      <item>Republika Hrvatska, Ministarstvo financija</item>
      <item>Županijsko državno odvjetnišvo u Splitu</item>
      <item>Domagoj Maroš</item>
    </derivirana_varijabla>
  </DomainObject.Predmet.SudioniciListNaziv>
  <DomainObject.Predmet.SudioniciListAdressOIB>
    <izvorni_sadrzaj>
      <item>FIBROSUS d.o.o. za usluge u stečaju,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izvorni_sadrzaj>
    <derivirana_varijabla naziv="DomainObject.Predmet.SudioniciListAdressOIB_1">
      <item>FIBROSUS d.o.o. za usluge u stečaju,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21746818049</item>
      <item>, OIB 85821130368</item>
      <item>, OIB 18683136487</item>
      <item>, OIB null</item>
      <item>, OIB 74486316770</item>
    </izvorni_sadrzaj>
    <derivirana_varijabla naziv="DomainObject.Predmet.SudioniciListNazivOIB_1">
      <item>, OIB 21746818049</item>
      <item>, OIB 85821130368</item>
      <item>, OIB 18683136487</item>
      <item>, OIB null</item>
      <item>, OIB 74486316770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E30492-9913-45DF-83E6-36DF73F872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987</properties:Words>
  <properties:Characters>5826</properties:Characters>
  <properties:Lines>116</properties:Lines>
  <properties:Paragraphs>53</properties:Paragraphs>
  <properties:TotalTime>22</properties:TotalTime>
  <properties:ScaleCrop>false</properties:ScaleCrop>
  <properties:HeadingPairs>
    <vt:vector size="8" baseType="variant">
      <vt:variant>
        <vt:lpstr>Naslov</vt:lpstr>
      </vt:variant>
      <vt:variant>
        <vt:i4>1</vt:i4>
      </vt:variant>
      <vt:variant>
        <vt:lpstr>Naslovi</vt:lpstr>
      </vt:variant>
      <vt:variant>
        <vt:i4>1</vt:i4>
      </vt:variant>
      <vt:variant>
        <vt:lpstr>Title</vt:lpstr>
      </vt:variant>
      <vt:variant>
        <vt:i4>1</vt:i4>
      </vt:variant>
      <vt:variant>
        <vt:lpstr>Headings</vt:lpstr>
      </vt:variant>
      <vt:variant>
        <vt:i4>2</vt:i4>
      </vt:variant>
    </vt:vector>
  </properties:HeadingPairs>
  <properties:TitlesOfParts>
    <vt:vector size="5" baseType="lpstr">
      <vt:lpstr>REPUBLIKA HRVATSKA</vt:lpstr>
      <vt:lpstr>REPUBLIKA HRVATSKA</vt:lpstr>
      <vt:lpstr>REPUBLIKA HRVATSKA</vt:lpstr>
      <vt:lpstr>R J E Š E N J E</vt:lpstr>
      <vt:lpstr>Obrazloženje</vt:lpstr>
    </vt:vector>
  </properties:TitlesOfParts>
  <properties:LinksUpToDate>false</properties:LinksUpToDate>
  <properties:CharactersWithSpaces>6790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2017-06-05T08:32:00Z</dcterms:created>
  <dc:creator>Trgovački sud Split</dc:creator>
  <cp:lastModifiedBy>Ana Golub Gruić</cp:lastModifiedBy>
  <cp:lastPrinted>2018-06-12T12:32:00Z</cp:lastPrinted>
  <dcterms:modified xmlns:xsi="http://www.w3.org/2001/XMLSchema-instance" xsi:type="dcterms:W3CDTF">2018-06-12T12:43:00Z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(St-1968-2016 Fibrosus - rješenje - potvrđen stečajni plan.docx)</vt:lpwstr>
  </prop:property>
  <prop:property name="CC_coloring" pid="4" fmtid="{D5CDD505-2E9C-101B-9397-08002B2CF9AE}">
    <vt:bool>false</vt:bool>
  </prop:property>
  <prop:property name="BrojStranica" pid="5" fmtid="{D5CDD505-2E9C-101B-9397-08002B2CF9AE}">
    <vt:i4>3</vt:i4>
  </prop:property>
</prop:Properties>
</file>