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858ff" w14:paraId="1d858ff" w:rsidRDefault="00B0377F" w:rsidR="00B0377F">
      <w:pPr>
        <w15:collapsed w:val="false"/>
      </w:pPr>
      <w:bookmarkStart w:name="_GoBack" w:id="0"/>
      <w:bookmarkEnd w:id="0"/>
      <w:r>
        <w:rPr>
          <w:noProof/>
        </w:rPr>
        <w:drawing>
          <wp:inline distR="0" distL="0" distB="0" distT="0">
            <wp:extent cy="724535"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691DA8" w:rsidP="00691DA8" w:rsidR="00691DA8" w:rsidRPr="000559FC">
      <w:pPr>
        <w:rPr>
          <w:sz w:val="24"/>
          <w:szCs w:val="24"/>
        </w:rPr>
      </w:pPr>
      <w:r w:rsidRPr="000559FC">
        <w:rPr>
          <w:sz w:val="24"/>
          <w:szCs w:val="24"/>
        </w:rPr>
        <w:t>REPUBLIKA HRVATSKA</w:t>
      </w:r>
    </w:p>
    <w:p w:rsidRDefault="00691DA8" w:rsidP="00691DA8" w:rsidR="00691DA8" w:rsidRPr="000559FC">
      <w:pPr>
        <w:rPr>
          <w:sz w:val="24"/>
          <w:szCs w:val="24"/>
        </w:rPr>
      </w:pPr>
      <w:r w:rsidRPr="000559FC">
        <w:rPr>
          <w:sz w:val="24"/>
          <w:szCs w:val="24"/>
        </w:rPr>
        <w:t xml:space="preserve">  Trgovački sud u Zagrebu</w:t>
      </w:r>
    </w:p>
    <w:p w:rsidRDefault="00691DA8" w:rsidP="003A5C4D" w:rsidR="00691DA8" w:rsidRPr="000559FC">
      <w:pPr>
        <w:rPr>
          <w:sz w:val="24"/>
          <w:szCs w:val="24"/>
        </w:rPr>
      </w:pPr>
      <w:r w:rsidRPr="000559FC">
        <w:rPr>
          <w:sz w:val="24"/>
          <w:szCs w:val="24"/>
        </w:rPr>
        <w:t xml:space="preserve">   Zagreb, Amruševa 2/II                                                   </w:t>
      </w:r>
      <w:r>
        <w:rPr>
          <w:sz w:val="24"/>
          <w:szCs w:val="24"/>
        </w:rPr>
        <w:t xml:space="preserve">                             </w:t>
      </w:r>
      <w:smartTag w:element="metricconverter" w:uri="urn:schemas-microsoft-com:office:smarttags">
        <w:smartTagPr>
          <w:attr w:val="72 St" w:name="ProductID"/>
        </w:smartTagPr>
        <w:r>
          <w:rPr>
            <w:sz w:val="24"/>
            <w:szCs w:val="24"/>
          </w:rPr>
          <w:t>72</w:t>
        </w:r>
        <w:r w:rsidRPr="000559FC">
          <w:rPr>
            <w:sz w:val="24"/>
            <w:szCs w:val="24"/>
          </w:rPr>
          <w:t xml:space="preserve"> St</w:t>
        </w:r>
      </w:smartTag>
      <w:r w:rsidRPr="000559FC">
        <w:rPr>
          <w:sz w:val="24"/>
          <w:szCs w:val="24"/>
        </w:rPr>
        <w:t xml:space="preserve"> -</w:t>
      </w:r>
      <w:r w:rsidR="003A5C4D">
        <w:rPr>
          <w:sz w:val="24"/>
          <w:szCs w:val="24"/>
        </w:rPr>
        <w:t>4097/2016</w:t>
      </w:r>
      <w:r w:rsidR="00B0377F">
        <w:rPr>
          <w:sz w:val="24"/>
          <w:szCs w:val="24"/>
        </w:rPr>
        <w:t>-163</w:t>
      </w:r>
    </w:p>
    <w:p w:rsidRDefault="003A5C4D" w:rsidP="00691DA8" w:rsidR="00691DA8">
      <w:pPr>
        <w:jc w:val="center"/>
        <w:rPr>
          <w:sz w:val="24"/>
          <w:szCs w:val="24"/>
        </w:rPr>
      </w:pPr>
      <w:r w:rsidRPr="000559FC">
        <w:rPr>
          <w:sz w:val="24"/>
          <w:szCs w:val="24"/>
        </w:rPr>
        <w:t>REPUBLIKA HRVATSKA</w:t>
      </w:r>
    </w:p>
    <w:p w:rsidRDefault="00691DA8" w:rsidP="00691DA8" w:rsidR="00691DA8" w:rsidRPr="00B0377F">
      <w:pPr>
        <w:jc w:val="center"/>
        <w:rPr>
          <w:sz w:val="24"/>
          <w:szCs w:val="24"/>
        </w:rPr>
      </w:pPr>
      <w:r w:rsidRPr="00B0377F">
        <w:rPr>
          <w:sz w:val="24"/>
          <w:szCs w:val="24"/>
        </w:rPr>
        <w:t>R J E Š E NJ E</w:t>
      </w:r>
    </w:p>
    <w:p w:rsidRDefault="00691DA8" w:rsidP="00691DA8" w:rsidR="00691DA8" w:rsidRPr="000559FC">
      <w:pPr>
        <w:rPr>
          <w:b/>
          <w:sz w:val="24"/>
          <w:szCs w:val="24"/>
        </w:rPr>
      </w:pPr>
    </w:p>
    <w:p w:rsidRDefault="00691DA8" w:rsidP="00691DA8" w:rsidR="00691DA8">
      <w:pPr>
        <w:jc w:val="center"/>
        <w:rPr>
          <w:b/>
        </w:rPr>
      </w:pPr>
    </w:p>
    <w:p w:rsidRDefault="003A5C4D" w:rsidP="003A5C4D" w:rsidR="003A5C4D">
      <w:pPr>
        <w:jc w:val="both"/>
        <w:rPr>
          <w:sz w:val="24"/>
          <w:szCs w:val="24"/>
        </w:rPr>
      </w:pPr>
      <w:r w:rsidRPr="003A5C4D">
        <w:rPr>
          <w:sz w:val="24"/>
          <w:szCs w:val="24"/>
        </w:rPr>
        <w:t>Trgovački sud u Zagrebu, po sucu Nikoli Ribariću, u stečajnom postupku nad stečajnim dužnikom NOVABELA 1995. d.o.o. – u stečaju, Zagreb, Vranovinski odv</w:t>
      </w:r>
      <w:r w:rsidR="00720D2E">
        <w:rPr>
          <w:sz w:val="24"/>
          <w:szCs w:val="24"/>
        </w:rPr>
        <w:t>ojak I, OIB: 15286025904, dana 30</w:t>
      </w:r>
      <w:r w:rsidRPr="003A5C4D">
        <w:rPr>
          <w:sz w:val="24"/>
          <w:szCs w:val="24"/>
        </w:rPr>
        <w:t>.</w:t>
      </w:r>
      <w:r>
        <w:rPr>
          <w:sz w:val="24"/>
          <w:szCs w:val="24"/>
        </w:rPr>
        <w:t xml:space="preserve"> </w:t>
      </w:r>
      <w:r w:rsidR="008945A2">
        <w:rPr>
          <w:sz w:val="24"/>
          <w:szCs w:val="24"/>
        </w:rPr>
        <w:t>listopada</w:t>
      </w:r>
      <w:r w:rsidR="00720D2E">
        <w:rPr>
          <w:sz w:val="24"/>
          <w:szCs w:val="24"/>
        </w:rPr>
        <w:t xml:space="preserve"> 2017</w:t>
      </w:r>
      <w:r w:rsidRPr="003A5C4D">
        <w:rPr>
          <w:sz w:val="24"/>
          <w:szCs w:val="24"/>
        </w:rPr>
        <w:t>. godine</w:t>
      </w:r>
    </w:p>
    <w:p w:rsidRDefault="003A5C4D" w:rsidP="003A5C4D" w:rsidR="003A5C4D" w:rsidRPr="003A5C4D">
      <w:pPr>
        <w:jc w:val="both"/>
        <w:rPr>
          <w:sz w:val="24"/>
          <w:szCs w:val="24"/>
        </w:rPr>
      </w:pPr>
    </w:p>
    <w:p w:rsidRDefault="00691DA8" w:rsidP="00720D2E" w:rsidR="00720D2E">
      <w:pPr>
        <w:ind w:firstLine="720"/>
        <w:rPr>
          <w:sz w:val="24"/>
          <w:szCs w:val="24"/>
        </w:rPr>
      </w:pPr>
      <w:r w:rsidRPr="005779C6">
        <w:rPr>
          <w:sz w:val="24"/>
          <w:szCs w:val="24"/>
        </w:rPr>
        <w:t xml:space="preserve">                                                       r i j e š i o  j e</w:t>
      </w:r>
    </w:p>
    <w:p w:rsidRDefault="00720D2E" w:rsidP="00720D2E" w:rsidR="00720D2E">
      <w:pPr>
        <w:ind w:firstLine="720"/>
        <w:rPr>
          <w:sz w:val="24"/>
          <w:szCs w:val="24"/>
        </w:rPr>
      </w:pPr>
    </w:p>
    <w:p w:rsidRDefault="00C86DE0" w:rsidP="00720D2E" w:rsidR="00720D2E" w:rsidRPr="00720D2E">
      <w:pPr>
        <w:ind w:firstLine="720"/>
        <w:rPr>
          <w:sz w:val="24"/>
          <w:szCs w:val="24"/>
        </w:rPr>
      </w:pPr>
      <w:r w:rsidRPr="00720D2E">
        <w:rPr>
          <w:sz w:val="24"/>
          <w:szCs w:val="24"/>
        </w:rPr>
        <w:t xml:space="preserve">Odbacuje se </w:t>
      </w:r>
      <w:r w:rsidR="00951991">
        <w:rPr>
          <w:sz w:val="24"/>
          <w:szCs w:val="24"/>
        </w:rPr>
        <w:t>prijedlog</w:t>
      </w:r>
      <w:r w:rsidRPr="00720D2E">
        <w:rPr>
          <w:sz w:val="24"/>
          <w:szCs w:val="24"/>
        </w:rPr>
        <w:t xml:space="preserve"> </w:t>
      </w:r>
      <w:r w:rsidR="00720D2E" w:rsidRPr="00720D2E">
        <w:rPr>
          <w:sz w:val="24"/>
          <w:szCs w:val="24"/>
        </w:rPr>
        <w:t>vjerovnika Hrvoje Šimić, Zagreb, Bleiweisova 27, Maja Šimić, Zagreb, Fratščica 60, Novabela Grupa d.o.o.</w:t>
      </w:r>
      <w:r w:rsidR="00951991">
        <w:rPr>
          <w:sz w:val="24"/>
          <w:szCs w:val="24"/>
        </w:rPr>
        <w:t>,</w:t>
      </w:r>
      <w:r w:rsidR="00720D2E" w:rsidRPr="00720D2E">
        <w:rPr>
          <w:sz w:val="24"/>
          <w:szCs w:val="24"/>
        </w:rPr>
        <w:t xml:space="preserve"> Zagreb, Augusta Šenoe 3, Aris 2000 d.o.o., Zagreb, Fraterščica 60, Dragutin Šimić iz Zagreba, Augusta Šenoe 3 i Slobodana Šimića iz Zagreba, Augusta Šenoe 3, </w:t>
      </w:r>
      <w:r w:rsidR="00362E10">
        <w:rPr>
          <w:sz w:val="24"/>
          <w:szCs w:val="24"/>
        </w:rPr>
        <w:t xml:space="preserve">podnesen 25.10.2017. godine </w:t>
      </w:r>
      <w:r w:rsidR="00720D2E" w:rsidRPr="00720D2E">
        <w:rPr>
          <w:sz w:val="24"/>
          <w:szCs w:val="24"/>
        </w:rPr>
        <w:t xml:space="preserve">za sazivanjem skupštine vjerovnika </w:t>
      </w:r>
    </w:p>
    <w:p w:rsidRDefault="00720D2E" w:rsidP="00C86DE0" w:rsidR="00720D2E">
      <w:pPr>
        <w:pStyle w:val="BodyText21"/>
        <w:ind w:firstLine="0" w:left="708"/>
        <w:rPr>
          <w:rFonts w:hAnsi="Times New Roman" w:ascii="Times New Roman"/>
          <w:szCs w:val="24"/>
        </w:rPr>
      </w:pPr>
    </w:p>
    <w:p w:rsidRDefault="00691DA8" w:rsidP="00E02EAA" w:rsidR="00691DA8" w:rsidRPr="005779C6">
      <w:pPr>
        <w:jc w:val="center"/>
        <w:rPr>
          <w:sz w:val="24"/>
          <w:szCs w:val="24"/>
        </w:rPr>
      </w:pPr>
      <w:r w:rsidRPr="005779C6">
        <w:rPr>
          <w:sz w:val="24"/>
          <w:szCs w:val="24"/>
        </w:rPr>
        <w:t>Obrazloženje</w:t>
      </w:r>
    </w:p>
    <w:p w:rsidRDefault="00691DA8" w:rsidP="00691DA8" w:rsidR="00691DA8" w:rsidRPr="00DB238F"/>
    <w:p w:rsidRDefault="00362E10" w:rsidP="00691DA8" w:rsidR="003A5C4D">
      <w:pPr>
        <w:ind w:firstLine="720"/>
        <w:jc w:val="both"/>
        <w:rPr>
          <w:sz w:val="24"/>
          <w:szCs w:val="24"/>
        </w:rPr>
      </w:pPr>
      <w:r>
        <w:rPr>
          <w:sz w:val="24"/>
          <w:szCs w:val="24"/>
        </w:rPr>
        <w:t>Vjerovnici, kako je to navedeno u izreci rješenja, podnijeli su 25. listopada 2017. godine zahtjev za s</w:t>
      </w:r>
      <w:r w:rsidR="00B57E88">
        <w:rPr>
          <w:sz w:val="24"/>
          <w:szCs w:val="24"/>
        </w:rPr>
        <w:t xml:space="preserve">azivanjem skupštine vjerovnika </w:t>
      </w:r>
      <w:r>
        <w:rPr>
          <w:sz w:val="24"/>
          <w:szCs w:val="24"/>
        </w:rPr>
        <w:t>sa dnevnim redom: 1. Razrješenje stečajnog upravitelja Branka Petanjek i 2. Donošenje odluke o pokretanju postupka radi naknade štete od stečajnog upravitelja Branka Petanjek.</w:t>
      </w:r>
    </w:p>
    <w:p w:rsidRDefault="00362E10" w:rsidP="00980027" w:rsidR="00980027" w:rsidRPr="00980027">
      <w:pPr>
        <w:ind w:firstLine="720"/>
        <w:jc w:val="both"/>
        <w:rPr>
          <w:sz w:val="24"/>
          <w:szCs w:val="24"/>
        </w:rPr>
      </w:pPr>
      <w:r>
        <w:rPr>
          <w:sz w:val="24"/>
          <w:szCs w:val="24"/>
        </w:rPr>
        <w:t xml:space="preserve">Odredbom članka 38.b Stečajnog zakona </w:t>
      </w:r>
      <w:r w:rsidRPr="000C4F23">
        <w:rPr>
          <w:sz w:val="24"/>
          <w:szCs w:val="24"/>
        </w:rPr>
        <w:t xml:space="preserve">(NN </w:t>
      </w:r>
      <w:hyperlink r:id="rId10" w:history="true" w:tooltip="stečajni zakon">
        <w:r w:rsidRPr="000C4F23">
          <w:rPr>
            <w:rStyle w:val="Hiperveza"/>
            <w:color w:val="auto"/>
            <w:sz w:val="24"/>
            <w:szCs w:val="24"/>
          </w:rPr>
          <w:t>44/1996</w:t>
        </w:r>
      </w:hyperlink>
      <w:r w:rsidRPr="000C4F23">
        <w:rPr>
          <w:sz w:val="24"/>
          <w:szCs w:val="24"/>
        </w:rPr>
        <w:t xml:space="preserve">, </w:t>
      </w:r>
      <w:hyperlink r:id="rId11" w:history="true" w:tooltip="zakon o bankama">
        <w:r w:rsidRPr="000C4F23">
          <w:rPr>
            <w:rStyle w:val="Hiperveza"/>
            <w:color w:val="auto"/>
            <w:sz w:val="24"/>
            <w:szCs w:val="24"/>
          </w:rPr>
          <w:t>161/1998</w:t>
        </w:r>
      </w:hyperlink>
      <w:r w:rsidRPr="000C4F23">
        <w:rPr>
          <w:sz w:val="24"/>
          <w:szCs w:val="24"/>
        </w:rPr>
        <w:t xml:space="preserve">, </w:t>
      </w:r>
      <w:hyperlink r:id="rId12" w:history="true" w:tooltip="zakon o izmjenama i dopunama stečajnog zakona">
        <w:r w:rsidRPr="000C4F23">
          <w:rPr>
            <w:rStyle w:val="Hiperveza"/>
            <w:color w:val="auto"/>
            <w:sz w:val="24"/>
            <w:szCs w:val="24"/>
          </w:rPr>
          <w:t>29/1999</w:t>
        </w:r>
      </w:hyperlink>
      <w:r w:rsidRPr="000C4F23">
        <w:rPr>
          <w:sz w:val="24"/>
          <w:szCs w:val="24"/>
        </w:rPr>
        <w:t xml:space="preserve">, </w:t>
      </w:r>
      <w:hyperlink r:id="rId13" w:history="true" w:tooltip="zakon o izmjenama i dopunama stečajnog zakona">
        <w:r w:rsidRPr="000C4F23">
          <w:rPr>
            <w:rStyle w:val="Hiperveza"/>
            <w:color w:val="auto"/>
            <w:sz w:val="24"/>
            <w:szCs w:val="24"/>
          </w:rPr>
          <w:t>129/2000</w:t>
        </w:r>
      </w:hyperlink>
      <w:r w:rsidRPr="000C4F23">
        <w:rPr>
          <w:sz w:val="24"/>
          <w:szCs w:val="24"/>
        </w:rPr>
        <w:t xml:space="preserve">, </w:t>
      </w:r>
      <w:hyperlink r:id="rId14" w:history="true" w:tooltip="zakon o izmjenama i dopunama stečajnog zakona">
        <w:r w:rsidRPr="000C4F23">
          <w:rPr>
            <w:rStyle w:val="Hiperveza"/>
            <w:color w:val="auto"/>
            <w:sz w:val="24"/>
            <w:szCs w:val="24"/>
          </w:rPr>
          <w:t>123/2003</w:t>
        </w:r>
      </w:hyperlink>
      <w:r w:rsidRPr="000C4F23">
        <w:rPr>
          <w:sz w:val="24"/>
          <w:szCs w:val="24"/>
        </w:rPr>
        <w:t xml:space="preserve">, </w:t>
      </w:r>
      <w:hyperlink r:id="rId15" w:history="true" w:tooltip="uredba o izmjeni zakona o izmjenama i dopunama stečajnog zakona">
        <w:r w:rsidRPr="000C4F23">
          <w:rPr>
            <w:rStyle w:val="Hiperveza"/>
            <w:color w:val="auto"/>
            <w:sz w:val="24"/>
            <w:szCs w:val="24"/>
          </w:rPr>
          <w:t>197/2003</w:t>
        </w:r>
      </w:hyperlink>
      <w:r w:rsidRPr="000C4F23">
        <w:rPr>
          <w:sz w:val="24"/>
          <w:szCs w:val="24"/>
        </w:rPr>
        <w:t xml:space="preserve">, </w:t>
      </w:r>
      <w:hyperlink r:id="rId16" w:history="true" w:tooltip="uredba o izmjeni zakona o izmjenama i dopunama stečajnog zakona">
        <w:r w:rsidRPr="000C4F23">
          <w:rPr>
            <w:rStyle w:val="Hiperveza"/>
            <w:color w:val="auto"/>
            <w:sz w:val="24"/>
            <w:szCs w:val="24"/>
          </w:rPr>
          <w:t>187/2004</w:t>
        </w:r>
      </w:hyperlink>
      <w:r w:rsidRPr="000C4F23">
        <w:rPr>
          <w:sz w:val="24"/>
          <w:szCs w:val="24"/>
        </w:rPr>
        <w:t xml:space="preserve">, </w:t>
      </w:r>
      <w:hyperlink r:id="rId17" w:history="true" w:tooltip="zakon o izmjenama i dopunama stečajnog zakona">
        <w:r w:rsidRPr="000C4F23">
          <w:rPr>
            <w:rStyle w:val="Hiperveza"/>
            <w:color w:val="auto"/>
            <w:sz w:val="24"/>
            <w:szCs w:val="24"/>
          </w:rPr>
          <w:t>82/2006</w:t>
        </w:r>
      </w:hyperlink>
      <w:r w:rsidRPr="000C4F23">
        <w:rPr>
          <w:sz w:val="24"/>
          <w:szCs w:val="24"/>
        </w:rPr>
        <w:t xml:space="preserve">, </w:t>
      </w:r>
      <w:hyperlink r:id="rId18" w:history="true" w:tooltip="zakon o dopunama stečajnog zakona">
        <w:r w:rsidRPr="000C4F23">
          <w:rPr>
            <w:rStyle w:val="Hiperveza"/>
            <w:color w:val="auto"/>
            <w:sz w:val="24"/>
            <w:szCs w:val="24"/>
          </w:rPr>
          <w:t>116/2010</w:t>
        </w:r>
      </w:hyperlink>
      <w:r w:rsidRPr="000C4F23">
        <w:rPr>
          <w:sz w:val="24"/>
          <w:szCs w:val="24"/>
        </w:rPr>
        <w:t>,</w:t>
      </w:r>
      <w:r>
        <w:rPr>
          <w:sz w:val="24"/>
          <w:szCs w:val="24"/>
        </w:rPr>
        <w:t xml:space="preserve"> dalje SZ) određeno je</w:t>
      </w:r>
      <w:r w:rsidR="00980027">
        <w:rPr>
          <w:sz w:val="24"/>
          <w:szCs w:val="24"/>
        </w:rPr>
        <w:t xml:space="preserve"> </w:t>
      </w:r>
      <w:r w:rsidR="00B57E88">
        <w:rPr>
          <w:sz w:val="24"/>
          <w:szCs w:val="24"/>
        </w:rPr>
        <w:t xml:space="preserve">kako </w:t>
      </w:r>
      <w:r w:rsidR="00980027">
        <w:rPr>
          <w:sz w:val="24"/>
          <w:szCs w:val="24"/>
        </w:rPr>
        <w:t xml:space="preserve">će se skupština vjerovnika sazvati na prijedlog: </w:t>
      </w:r>
    </w:p>
    <w:p w:rsidRDefault="00980027" w:rsidP="00980027" w:rsidR="00980027" w:rsidRPr="00980027">
      <w:pPr>
        <w:ind w:firstLine="720"/>
        <w:jc w:val="both"/>
        <w:rPr>
          <w:sz w:val="24"/>
          <w:szCs w:val="24"/>
        </w:rPr>
      </w:pPr>
      <w:r>
        <w:rPr>
          <w:sz w:val="24"/>
          <w:szCs w:val="24"/>
        </w:rPr>
        <w:t>-</w:t>
      </w:r>
      <w:r w:rsidRPr="00980027">
        <w:rPr>
          <w:sz w:val="24"/>
          <w:szCs w:val="24"/>
        </w:rPr>
        <w:t xml:space="preserve">najmanje pet stečajnih vjerovnika koji nisu nižega isplatnog reda, uz uvjet da zbroj tražbina stečajnih vjerovnika po procjeni stečajnoga suca premašuje petinu iznosa tražbina svih stečajnih vjerovnika koji ne spadaju u niže isplatne redove, </w:t>
      </w:r>
    </w:p>
    <w:p w:rsidRDefault="00980027" w:rsidP="00980027" w:rsidR="00980027">
      <w:pPr>
        <w:ind w:firstLine="720"/>
        <w:jc w:val="both"/>
        <w:rPr>
          <w:sz w:val="24"/>
          <w:szCs w:val="24"/>
        </w:rPr>
      </w:pPr>
      <w:r>
        <w:rPr>
          <w:sz w:val="24"/>
          <w:szCs w:val="24"/>
        </w:rPr>
        <w:t>-</w:t>
      </w:r>
      <w:r w:rsidRPr="00980027">
        <w:rPr>
          <w:sz w:val="24"/>
          <w:szCs w:val="24"/>
        </w:rPr>
        <w:t xml:space="preserve"> jednoga ili više stečajnih vjerovnika koji ne spadaju u niže isplatne redove, uz uvjet da zbroj njihovih tražbina po procjeni stečajnoga suca premašuje dvije petine iznosa tražbina svih stečajnih vjerovnika koji ne</w:t>
      </w:r>
      <w:r>
        <w:rPr>
          <w:sz w:val="24"/>
          <w:szCs w:val="24"/>
        </w:rPr>
        <w:t xml:space="preserve"> spadaju u niže isplatne redove.</w:t>
      </w:r>
    </w:p>
    <w:p w:rsidRDefault="00980027" w:rsidP="00980027" w:rsidR="00980027">
      <w:pPr>
        <w:ind w:firstLine="720"/>
        <w:jc w:val="both"/>
        <w:rPr>
          <w:sz w:val="24"/>
          <w:szCs w:val="24"/>
        </w:rPr>
      </w:pPr>
    </w:p>
    <w:p w:rsidRDefault="00980027" w:rsidP="00980027" w:rsidR="00980027">
      <w:pPr>
        <w:ind w:firstLine="720"/>
        <w:jc w:val="both"/>
        <w:rPr>
          <w:sz w:val="24"/>
          <w:szCs w:val="24"/>
        </w:rPr>
      </w:pPr>
      <w:r>
        <w:rPr>
          <w:sz w:val="24"/>
          <w:szCs w:val="24"/>
        </w:rPr>
        <w:t xml:space="preserve">Uvidom u Rješenje o utvrđenim i osporenim tražbinama od 14. svibnja 2012. godine sud je utvrdio kako je vjerovnicima </w:t>
      </w:r>
      <w:r w:rsidRPr="00720D2E">
        <w:rPr>
          <w:sz w:val="24"/>
          <w:szCs w:val="24"/>
        </w:rPr>
        <w:t>Hrvoje Šimić, Zagreb, Bleiweisova 27, Maja Šimić, Zagreb, Fratščica 60, Novabela Grupa d.o.o. Zagreb, Augusta Šenoe 3, Aris 2000 d.o.o., Zagreb, Fraterščica 60, Dragutin Šimić iz Zagreba, Augusta Šenoe 3 i Slobodana Šimića iz Zagreba, Augusta Šenoe 3</w:t>
      </w:r>
      <w:r w:rsidR="00B713ED">
        <w:rPr>
          <w:sz w:val="24"/>
          <w:szCs w:val="24"/>
        </w:rPr>
        <w:t xml:space="preserve">, </w:t>
      </w:r>
      <w:r w:rsidR="00A42880">
        <w:rPr>
          <w:sz w:val="24"/>
          <w:szCs w:val="24"/>
        </w:rPr>
        <w:t xml:space="preserve">prijavljena </w:t>
      </w:r>
      <w:r w:rsidR="00B713ED">
        <w:rPr>
          <w:sz w:val="24"/>
          <w:szCs w:val="24"/>
        </w:rPr>
        <w:t>tražbina osporena u cijelosti.</w:t>
      </w:r>
    </w:p>
    <w:p w:rsidRDefault="00B713ED" w:rsidP="00980027" w:rsidR="00B713ED">
      <w:pPr>
        <w:ind w:firstLine="720"/>
        <w:jc w:val="both"/>
        <w:rPr>
          <w:sz w:val="24"/>
          <w:szCs w:val="24"/>
        </w:rPr>
      </w:pPr>
    </w:p>
    <w:p w:rsidRDefault="00B713ED" w:rsidP="00980027" w:rsidR="00B713ED">
      <w:pPr>
        <w:ind w:firstLine="720"/>
        <w:jc w:val="both"/>
        <w:rPr>
          <w:sz w:val="24"/>
          <w:szCs w:val="24"/>
        </w:rPr>
      </w:pPr>
      <w:r>
        <w:rPr>
          <w:sz w:val="24"/>
          <w:szCs w:val="24"/>
        </w:rPr>
        <w:t xml:space="preserve">Rješenjem od 14. svibnja 2012. godine vjerovnici </w:t>
      </w:r>
      <w:r w:rsidRPr="00720D2E">
        <w:rPr>
          <w:sz w:val="24"/>
          <w:szCs w:val="24"/>
        </w:rPr>
        <w:t xml:space="preserve">Hrvoje Šimić, Zagreb, Bleiweisova 27, Maja Šimić, Zagreb, Fratščica 60, Novabela Grupa d.o.o. Zagreb, Augusta Šenoe 3, Aris 2000 d.o.o., Zagreb, Fraterščica 60, Dragutin Šimić iz Zagreba, Augusta Šenoe 3 i Slobodana Šimića iz </w:t>
      </w:r>
      <w:r w:rsidRPr="00720D2E">
        <w:rPr>
          <w:sz w:val="24"/>
          <w:szCs w:val="24"/>
        </w:rPr>
        <w:lastRenderedPageBreak/>
        <w:t>Zagreba, Augusta Šenoe 3</w:t>
      </w:r>
      <w:r>
        <w:rPr>
          <w:sz w:val="24"/>
          <w:szCs w:val="24"/>
        </w:rPr>
        <w:t xml:space="preserve">, upućeni su u roku od 8 dana od dana dostave izvatka iz Rješenja od 14. svibnja 2012. godine </w:t>
      </w:r>
      <w:r w:rsidR="00A42770">
        <w:rPr>
          <w:sz w:val="24"/>
          <w:szCs w:val="24"/>
        </w:rPr>
        <w:t>pokrenuti</w:t>
      </w:r>
      <w:r>
        <w:rPr>
          <w:sz w:val="24"/>
          <w:szCs w:val="24"/>
        </w:rPr>
        <w:t xml:space="preserve"> parnicu protiv stečajnog dužnika radi utvrđivanja osnovanosti osporene tražbine jer će se u protivnom smatrati da je </w:t>
      </w:r>
      <w:r w:rsidR="00A42770">
        <w:rPr>
          <w:sz w:val="24"/>
          <w:szCs w:val="24"/>
        </w:rPr>
        <w:t xml:space="preserve">vjerovnik </w:t>
      </w:r>
      <w:r>
        <w:rPr>
          <w:sz w:val="24"/>
          <w:szCs w:val="24"/>
        </w:rPr>
        <w:t>odustao od prava na vođenje parnice.</w:t>
      </w:r>
      <w:r w:rsidRPr="00B713ED">
        <w:t xml:space="preserve"> </w:t>
      </w:r>
      <w:r w:rsidRPr="00B713ED">
        <w:rPr>
          <w:sz w:val="24"/>
          <w:szCs w:val="24"/>
        </w:rPr>
        <w:t>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osam dana od primitka rješenja o upućivanju u parnicu jer će se u protivnom smatrati da je odustao od prava na vođenje parnice.</w:t>
      </w:r>
    </w:p>
    <w:p w:rsidRDefault="00550E22" w:rsidP="00980027" w:rsidR="00550E22">
      <w:pPr>
        <w:ind w:firstLine="720"/>
        <w:jc w:val="both"/>
        <w:rPr>
          <w:sz w:val="24"/>
          <w:szCs w:val="24"/>
        </w:rPr>
      </w:pPr>
    </w:p>
    <w:p w:rsidRDefault="00C55DA9" w:rsidP="00980027" w:rsidR="00550E22">
      <w:pPr>
        <w:ind w:firstLine="720"/>
        <w:jc w:val="both"/>
        <w:rPr>
          <w:sz w:val="24"/>
          <w:szCs w:val="24"/>
        </w:rPr>
      </w:pPr>
      <w:r>
        <w:rPr>
          <w:sz w:val="24"/>
          <w:szCs w:val="24"/>
        </w:rPr>
        <w:t xml:space="preserve">Sud je utvrdio kako </w:t>
      </w:r>
      <w:r w:rsidR="00550E22">
        <w:rPr>
          <w:sz w:val="24"/>
          <w:szCs w:val="24"/>
        </w:rPr>
        <w:t>vjerovni</w:t>
      </w:r>
      <w:r>
        <w:rPr>
          <w:sz w:val="24"/>
          <w:szCs w:val="24"/>
        </w:rPr>
        <w:t>ci</w:t>
      </w:r>
      <w:r w:rsidR="00550E22">
        <w:rPr>
          <w:sz w:val="24"/>
          <w:szCs w:val="24"/>
        </w:rPr>
        <w:t xml:space="preserve"> </w:t>
      </w:r>
      <w:r w:rsidR="00550E22" w:rsidRPr="00720D2E">
        <w:rPr>
          <w:sz w:val="24"/>
          <w:szCs w:val="24"/>
        </w:rPr>
        <w:t>Hrvoje Šimić, Zagreb, Bleiweisova 27, Maja Šimić, Zagreb, Fratščica 60, Novabela Grupa d.o.o. Zagreb, Augusta Šenoe 3, Aris 2000 d.o.o., Zagreb, Fraterščica 60, Dragutin Šimić iz Zagreba, Augusta Šenoe 3 i Slobodana Šimića iz Zagreba, Augusta Šenoe 3</w:t>
      </w:r>
      <w:r w:rsidR="00550E22">
        <w:rPr>
          <w:sz w:val="24"/>
          <w:szCs w:val="24"/>
        </w:rPr>
        <w:t>, ne raspolažu ovršnom ispravom.</w:t>
      </w:r>
    </w:p>
    <w:p w:rsidRDefault="00A42770" w:rsidP="00980027" w:rsidR="00A42770">
      <w:pPr>
        <w:ind w:firstLine="720"/>
        <w:jc w:val="both"/>
        <w:rPr>
          <w:sz w:val="24"/>
          <w:szCs w:val="24"/>
        </w:rPr>
      </w:pPr>
    </w:p>
    <w:p w:rsidRDefault="00C55DA9" w:rsidP="00980027" w:rsidR="00C55DA9">
      <w:pPr>
        <w:ind w:firstLine="720"/>
        <w:jc w:val="both"/>
        <w:rPr>
          <w:sz w:val="24"/>
          <w:szCs w:val="24"/>
        </w:rPr>
      </w:pPr>
      <w:r>
        <w:rPr>
          <w:sz w:val="24"/>
          <w:szCs w:val="24"/>
        </w:rPr>
        <w:t xml:space="preserve">Slijedom navedenoga, vjerovnici </w:t>
      </w:r>
      <w:r w:rsidRPr="00720D2E">
        <w:rPr>
          <w:sz w:val="24"/>
          <w:szCs w:val="24"/>
        </w:rPr>
        <w:t>Hrvoje Šimić, Zagreb, Bleiweisova 27, Maja Šimić, Zagreb, Fratščica 60, Novabela Grupa d.o.o. Zagreb, Augusta Šenoe 3, Aris 2000 d.o.o., Zagreb, Fraterščica 60, Dragutin Šimić iz Zagreba, Augusta Šenoe 3 i Slobodana Šimića iz Zagreba, Augusta Šenoe 3</w:t>
      </w:r>
      <w:r>
        <w:rPr>
          <w:sz w:val="24"/>
          <w:szCs w:val="24"/>
        </w:rPr>
        <w:t>, koji su predložili sazivanje skupštine nemaju utvrđene tražbine niti imaju pravo glasa na skupštinama vjerovnika.</w:t>
      </w:r>
    </w:p>
    <w:p w:rsidRDefault="00C55DA9" w:rsidP="00980027" w:rsidR="00C55DA9">
      <w:pPr>
        <w:ind w:firstLine="720"/>
        <w:jc w:val="both"/>
        <w:rPr>
          <w:sz w:val="24"/>
          <w:szCs w:val="24"/>
        </w:rPr>
      </w:pPr>
    </w:p>
    <w:p w:rsidRDefault="00C55DA9" w:rsidP="00980027" w:rsidR="00F85988">
      <w:pPr>
        <w:ind w:firstLine="720"/>
        <w:jc w:val="both"/>
        <w:rPr>
          <w:sz w:val="24"/>
          <w:szCs w:val="24"/>
        </w:rPr>
      </w:pPr>
      <w:r>
        <w:rPr>
          <w:sz w:val="24"/>
          <w:szCs w:val="24"/>
        </w:rPr>
        <w:t xml:space="preserve">Odredbom članka 38.b. SZ-a određeno je kako prijedlog za sazivanje skupštine vjerovnika </w:t>
      </w:r>
      <w:r w:rsidR="00F85988">
        <w:rPr>
          <w:sz w:val="24"/>
          <w:szCs w:val="24"/>
        </w:rPr>
        <w:t>mogu dati samo vjerovnici koji imaju određen zbroj tražbina</w:t>
      </w:r>
      <w:r w:rsidR="002D4C69">
        <w:rPr>
          <w:sz w:val="24"/>
          <w:szCs w:val="24"/>
        </w:rPr>
        <w:t xml:space="preserve"> (jedna petina odnosno dvije petine)</w:t>
      </w:r>
      <w:r w:rsidR="00F85988">
        <w:rPr>
          <w:sz w:val="24"/>
          <w:szCs w:val="24"/>
        </w:rPr>
        <w:t xml:space="preserve"> u odnosnu na tražbine svih stečajnih vjerovnika.</w:t>
      </w:r>
    </w:p>
    <w:p w:rsidRDefault="00F85988" w:rsidP="00980027" w:rsidR="00F85988">
      <w:pPr>
        <w:ind w:firstLine="720"/>
        <w:jc w:val="both"/>
        <w:rPr>
          <w:sz w:val="24"/>
          <w:szCs w:val="24"/>
        </w:rPr>
      </w:pPr>
    </w:p>
    <w:p w:rsidRDefault="00F85988" w:rsidP="00980027" w:rsidR="002D4C69">
      <w:pPr>
        <w:ind w:firstLine="720"/>
        <w:jc w:val="both"/>
        <w:rPr>
          <w:sz w:val="24"/>
          <w:szCs w:val="24"/>
        </w:rPr>
      </w:pPr>
      <w:r>
        <w:rPr>
          <w:sz w:val="24"/>
          <w:szCs w:val="24"/>
        </w:rPr>
        <w:t>Slijedom navedenoga nedvojbeno proizlazi kako vjerovni</w:t>
      </w:r>
      <w:r w:rsidR="002D4C69">
        <w:rPr>
          <w:sz w:val="24"/>
          <w:szCs w:val="24"/>
        </w:rPr>
        <w:t>ci</w:t>
      </w:r>
      <w:r>
        <w:rPr>
          <w:sz w:val="24"/>
          <w:szCs w:val="24"/>
        </w:rPr>
        <w:t xml:space="preserve"> </w:t>
      </w:r>
      <w:r w:rsidR="002D4C69">
        <w:rPr>
          <w:sz w:val="24"/>
          <w:szCs w:val="24"/>
        </w:rPr>
        <w:t xml:space="preserve">koji predlažu sazivanje skupštine </w:t>
      </w:r>
      <w:r>
        <w:rPr>
          <w:sz w:val="24"/>
          <w:szCs w:val="24"/>
        </w:rPr>
        <w:t>mora</w:t>
      </w:r>
      <w:r w:rsidR="002D4C69">
        <w:rPr>
          <w:sz w:val="24"/>
          <w:szCs w:val="24"/>
        </w:rPr>
        <w:t>ju</w:t>
      </w:r>
      <w:r>
        <w:rPr>
          <w:sz w:val="24"/>
          <w:szCs w:val="24"/>
        </w:rPr>
        <w:t xml:space="preserve"> imati utvrđenu </w:t>
      </w:r>
      <w:r w:rsidR="002D4C69">
        <w:rPr>
          <w:sz w:val="24"/>
          <w:szCs w:val="24"/>
        </w:rPr>
        <w:t>tražbinu</w:t>
      </w:r>
      <w:r w:rsidR="00AB6C8E">
        <w:rPr>
          <w:sz w:val="24"/>
          <w:szCs w:val="24"/>
        </w:rPr>
        <w:t>/tražbine</w:t>
      </w:r>
      <w:r w:rsidR="002D4C69">
        <w:rPr>
          <w:sz w:val="24"/>
          <w:szCs w:val="24"/>
        </w:rPr>
        <w:t xml:space="preserve"> kako bi se moglo utvrditi da li prijedlog za sazivanjem skupštine udovoljava zakonskim uvjetima iz članka 38.b. SZ-a.</w:t>
      </w:r>
    </w:p>
    <w:p w:rsidRDefault="002D4C69" w:rsidP="00980027" w:rsidR="002D4C69">
      <w:pPr>
        <w:ind w:firstLine="720"/>
        <w:jc w:val="both"/>
        <w:rPr>
          <w:sz w:val="24"/>
          <w:szCs w:val="24"/>
        </w:rPr>
      </w:pPr>
    </w:p>
    <w:p w:rsidRDefault="00AB6C8E" w:rsidP="00980027" w:rsidR="002D4C69">
      <w:pPr>
        <w:ind w:firstLine="720"/>
        <w:jc w:val="both"/>
        <w:rPr>
          <w:sz w:val="24"/>
          <w:szCs w:val="24"/>
        </w:rPr>
      </w:pPr>
      <w:r>
        <w:rPr>
          <w:sz w:val="24"/>
          <w:szCs w:val="24"/>
        </w:rPr>
        <w:t>S obzirom da vjerovnici koji su predložili sazivanje skupštine vjerovnika nemaju utvrđene tražbine već su njihove tražbine osporene, kako je to vidljivo iz Rješenja od 14. svibnja 2012., to isti, prema sadašnjem stanju spisa, nemaju niti tražbinu prema stečajnom vjerovniku, slijedom čega nisu ovlašteni na podnošenje prijedloga za sazivanjem skupštine.</w:t>
      </w:r>
    </w:p>
    <w:p w:rsidRDefault="00AB6C8E" w:rsidP="00980027" w:rsidR="00AB6C8E">
      <w:pPr>
        <w:ind w:firstLine="720"/>
        <w:jc w:val="both"/>
        <w:rPr>
          <w:sz w:val="24"/>
          <w:szCs w:val="24"/>
        </w:rPr>
      </w:pPr>
    </w:p>
    <w:p w:rsidRDefault="00AB6C8E" w:rsidP="00980027" w:rsidR="00AB6C8E">
      <w:pPr>
        <w:ind w:firstLine="720"/>
        <w:jc w:val="both"/>
        <w:rPr>
          <w:sz w:val="24"/>
          <w:szCs w:val="24"/>
        </w:rPr>
      </w:pPr>
      <w:r>
        <w:rPr>
          <w:sz w:val="24"/>
          <w:szCs w:val="24"/>
        </w:rPr>
        <w:t>Slijedom navedenoga odlučeno je kao u izreci.</w:t>
      </w:r>
    </w:p>
    <w:p w:rsidRDefault="00AB6C8E" w:rsidP="00980027" w:rsidR="00AB6C8E">
      <w:pPr>
        <w:ind w:firstLine="720"/>
        <w:jc w:val="both"/>
        <w:rPr>
          <w:sz w:val="24"/>
          <w:szCs w:val="24"/>
        </w:rPr>
      </w:pPr>
    </w:p>
    <w:tbl>
      <w:tblPr>
        <w:tblW w:type="pct" w:w="5031"/>
        <w:tblCellSpacing w:type="dxa" w:w="0"/>
        <w:tblInd w:type="dxa" w:w="-60"/>
        <w:tblCellMar>
          <w:top w:type="dxa" w:w="15"/>
          <w:left w:type="dxa" w:w="15"/>
          <w:bottom w:type="dxa" w:w="15"/>
          <w:right w:type="dxa" w:w="15"/>
        </w:tblCellMar>
        <w:tblLook w:val="04A0" w:noVBand="1" w:noHBand="0" w:lastColumn="0" w:firstColumn="1" w:lastRow="0" w:firstRow="1"/>
      </w:tblPr>
      <w:tblGrid>
        <w:gridCol w:w="4883"/>
        <w:gridCol w:w="4883"/>
      </w:tblGrid>
      <w:tr w:rsidTr="003F132E" w:rsidR="00C86DE0" w:rsidRPr="00C86DE0">
        <w:trPr>
          <w:tblCellSpacing w:type="dxa" w:w="0"/>
        </w:trPr>
        <w:tc>
          <w:tcPr>
            <w:tcW w:type="dxa" w:w="4883"/>
            <w:tcMar>
              <w:top w:type="dxa" w:w="0"/>
              <w:left w:type="dxa" w:w="0"/>
              <w:bottom w:type="dxa" w:w="0"/>
              <w:right w:type="dxa" w:w="0"/>
            </w:tcMar>
            <w:hideMark/>
          </w:tcPr>
          <w:p w:rsidRDefault="00C86DE0" w:rsidP="00AB6C8E" w:rsidR="00C86DE0" w:rsidRPr="00C86DE0">
            <w:pPr>
              <w:rPr>
                <w:rFonts w:hAnsi="Trebuchet MS" w:ascii="Trebuchet MS"/>
                <w:color w:val="484848"/>
                <w:sz w:val="17"/>
                <w:szCs w:val="17"/>
              </w:rPr>
            </w:pPr>
          </w:p>
        </w:tc>
        <w:tc>
          <w:tcPr>
            <w:tcW w:type="dxa" w:w="4883"/>
            <w:tcMar>
              <w:top w:type="dxa" w:w="0"/>
              <w:left w:type="dxa" w:w="0"/>
              <w:bottom w:type="dxa" w:w="0"/>
              <w:right w:type="dxa" w:w="300"/>
            </w:tcMar>
            <w:hideMark/>
          </w:tcPr>
          <w:p w:rsidRDefault="00C86DE0" w:rsidP="00C86DE0" w:rsidR="00C86DE0" w:rsidRPr="00C86DE0">
            <w:pPr>
              <w:rPr>
                <w:rFonts w:hAnsi="Trebuchet MS" w:ascii="Trebuchet MS"/>
                <w:color w:val="484848"/>
                <w:sz w:val="24"/>
                <w:szCs w:val="24"/>
              </w:rPr>
            </w:pPr>
          </w:p>
        </w:tc>
      </w:tr>
    </w:tbl>
    <w:p w:rsidRDefault="00C86DE0" w:rsidP="00691DA8" w:rsidR="00C86DE0">
      <w:pPr>
        <w:ind w:firstLine="720"/>
        <w:jc w:val="both"/>
        <w:rPr>
          <w:sz w:val="24"/>
          <w:szCs w:val="24"/>
        </w:rPr>
      </w:pPr>
    </w:p>
    <w:p w:rsidRDefault="00C95E56" w:rsidP="00691DA8" w:rsidR="00691DA8" w:rsidRPr="005779C6">
      <w:pPr>
        <w:numPr>
          <w:ilvl w:val="12"/>
          <w:numId w:val="0"/>
        </w:numPr>
        <w:jc w:val="center"/>
        <w:rPr>
          <w:sz w:val="24"/>
          <w:szCs w:val="24"/>
        </w:rPr>
      </w:pPr>
      <w:r>
        <w:rPr>
          <w:sz w:val="24"/>
          <w:szCs w:val="24"/>
        </w:rPr>
        <w:t xml:space="preserve">U  Zagrebu, </w:t>
      </w:r>
      <w:r w:rsidR="00AB6C8E">
        <w:rPr>
          <w:sz w:val="24"/>
          <w:szCs w:val="24"/>
        </w:rPr>
        <w:t>30</w:t>
      </w:r>
      <w:r w:rsidR="00691DA8" w:rsidRPr="005779C6">
        <w:rPr>
          <w:sz w:val="24"/>
          <w:szCs w:val="24"/>
        </w:rPr>
        <w:t>.</w:t>
      </w:r>
      <w:r w:rsidR="00B0377F">
        <w:rPr>
          <w:sz w:val="24"/>
          <w:szCs w:val="24"/>
        </w:rPr>
        <w:t xml:space="preserve"> listopada</w:t>
      </w:r>
      <w:r w:rsidR="00691DA8" w:rsidRPr="005779C6">
        <w:rPr>
          <w:sz w:val="24"/>
          <w:szCs w:val="24"/>
        </w:rPr>
        <w:t xml:space="preserve"> 201</w:t>
      </w:r>
      <w:r w:rsidR="00AB6C8E">
        <w:rPr>
          <w:sz w:val="24"/>
          <w:szCs w:val="24"/>
        </w:rPr>
        <w:t>7</w:t>
      </w:r>
      <w:r w:rsidR="00691DA8" w:rsidRPr="005779C6">
        <w:rPr>
          <w:sz w:val="24"/>
          <w:szCs w:val="24"/>
        </w:rPr>
        <w:t xml:space="preserve">. </w:t>
      </w:r>
      <w:r w:rsidR="00691DA8">
        <w:rPr>
          <w:sz w:val="24"/>
          <w:szCs w:val="24"/>
        </w:rPr>
        <w:t>godine</w:t>
      </w:r>
    </w:p>
    <w:p w:rsidRDefault="00691DA8" w:rsidP="00691DA8" w:rsidR="00691DA8" w:rsidRPr="005779C6">
      <w:pPr>
        <w:pStyle w:val="Tijeloteksta"/>
        <w:ind w:left="5760"/>
        <w:rPr>
          <w:rFonts w:hAnsi="Times New Roman" w:ascii="Times New Roman"/>
          <w:szCs w:val="24"/>
        </w:rPr>
      </w:pPr>
      <w:r w:rsidRPr="005779C6">
        <w:rPr>
          <w:rFonts w:hAnsi="Times New Roman" w:ascii="Times New Roman"/>
          <w:szCs w:val="24"/>
        </w:rPr>
        <w:tab/>
      </w:r>
    </w:p>
    <w:p w:rsidRDefault="00B0377F" w:rsidP="00E91121" w:rsidR="00B0377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0377F" w:rsidP="00E91121" w:rsidR="00B0377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0377F" w:rsidP="00E91121" w:rsidR="00B0377F">
      <w:pPr>
        <w:pStyle w:val="Podnaslov"/>
        <w:ind w:firstLine="720" w:left="4320"/>
        <w:rPr>
          <w:rFonts w:hAnsi="Times New Roman" w:ascii="Times New Roman"/>
          <w:b w:val="false"/>
          <w:color w:val="auto"/>
          <w:szCs w:val="24"/>
        </w:rPr>
      </w:pPr>
    </w:p>
    <w:p w:rsidRDefault="00B0377F" w:rsidP="00E91121" w:rsidR="00B0377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0377F" w:rsidP="00E91121" w:rsidR="00B0377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0377F" w:rsidP="00597BE1" w:rsidR="00B0377F" w:rsidRPr="00FC1355">
      <w:pPr>
        <w:pStyle w:val="Podnaslov"/>
        <w:ind w:firstLine="708" w:left="4956"/>
        <w:rPr>
          <w:rFonts w:hAnsi="Times New Roman" w:ascii="Times New Roman"/>
          <w:b w:val="false"/>
          <w:color w:val="auto"/>
          <w:szCs w:val="24"/>
        </w:rPr>
      </w:pPr>
    </w:p>
    <w:p w:rsidRDefault="00E84B2F" w:rsidP="00C95E56" w:rsidR="00E84B2F" w:rsidRPr="00C95E56">
      <w:pPr>
        <w:pStyle w:val="Tijeloteksta"/>
        <w:ind w:firstLine="612" w:left="5760"/>
        <w:rPr>
          <w:rFonts w:hAnsi="Times New Roman" w:ascii="Times New Roman"/>
        </w:rPr>
      </w:pPr>
    </w:p>
    <w:p w:rsidRDefault="00E84B2F" w:rsidR="00E84B2F">
      <w:pPr>
        <w:pStyle w:val="Tijeloteksta"/>
        <w:ind w:left="5760"/>
      </w:pPr>
    </w:p>
    <w:p w:rsidRDefault="00691DA8" w:rsidP="00691DA8" w:rsidR="00691DA8" w:rsidRPr="005779C6">
      <w:pPr>
        <w:numPr>
          <w:ilvl w:val="12"/>
          <w:numId w:val="0"/>
        </w:numPr>
        <w:jc w:val="center"/>
        <w:rPr>
          <w:sz w:val="24"/>
          <w:szCs w:val="24"/>
        </w:rPr>
      </w:pPr>
    </w:p>
    <w:p w:rsidRDefault="00691DA8" w:rsidP="00691DA8" w:rsidR="00691DA8" w:rsidRPr="005779C6">
      <w:pPr>
        <w:numPr>
          <w:ilvl w:val="12"/>
          <w:numId w:val="0"/>
        </w:numPr>
        <w:jc w:val="both"/>
        <w:rPr>
          <w:sz w:val="24"/>
          <w:szCs w:val="24"/>
        </w:rPr>
      </w:pPr>
    </w:p>
    <w:p w:rsidRDefault="00B0377F" w:rsidP="00691DA8" w:rsidR="00B0377F">
      <w:pPr>
        <w:numPr>
          <w:ilvl w:val="12"/>
          <w:numId w:val="0"/>
        </w:numPr>
        <w:jc w:val="both"/>
        <w:rPr>
          <w:b/>
          <w:sz w:val="24"/>
          <w:szCs w:val="24"/>
        </w:rPr>
      </w:pPr>
    </w:p>
    <w:p w:rsidRDefault="00B0377F" w:rsidP="00691DA8" w:rsidR="00B0377F">
      <w:pPr>
        <w:numPr>
          <w:ilvl w:val="12"/>
          <w:numId w:val="0"/>
        </w:numPr>
        <w:jc w:val="both"/>
        <w:rPr>
          <w:b/>
          <w:sz w:val="24"/>
          <w:szCs w:val="24"/>
        </w:rPr>
      </w:pPr>
    </w:p>
    <w:p w:rsidRDefault="00B0377F" w:rsidP="00691DA8" w:rsidR="00B0377F">
      <w:pPr>
        <w:numPr>
          <w:ilvl w:val="12"/>
          <w:numId w:val="0"/>
        </w:numPr>
        <w:jc w:val="both"/>
        <w:rPr>
          <w:b/>
          <w:sz w:val="24"/>
          <w:szCs w:val="24"/>
        </w:rPr>
      </w:pPr>
    </w:p>
    <w:p w:rsidRDefault="00691DA8" w:rsidP="00691DA8" w:rsidR="00691DA8" w:rsidRPr="008035A1">
      <w:pPr>
        <w:numPr>
          <w:ilvl w:val="12"/>
          <w:numId w:val="0"/>
        </w:numPr>
        <w:jc w:val="both"/>
        <w:rPr>
          <w:b/>
          <w:sz w:val="24"/>
          <w:szCs w:val="24"/>
        </w:rPr>
      </w:pPr>
      <w:r w:rsidRPr="008035A1">
        <w:rPr>
          <w:b/>
          <w:sz w:val="24"/>
          <w:szCs w:val="24"/>
        </w:rPr>
        <w:t>UPUTA O PRAVNOM LIJEKU:</w:t>
      </w:r>
    </w:p>
    <w:p w:rsidRDefault="00691DA8" w:rsidP="00691DA8" w:rsidR="00691DA8" w:rsidRPr="005779C6">
      <w:pPr>
        <w:numPr>
          <w:ilvl w:val="12"/>
          <w:numId w:val="0"/>
        </w:numPr>
        <w:jc w:val="both"/>
        <w:rPr>
          <w:sz w:val="24"/>
          <w:szCs w:val="24"/>
        </w:rPr>
      </w:pPr>
      <w:r w:rsidRPr="005779C6">
        <w:rPr>
          <w:sz w:val="24"/>
          <w:szCs w:val="24"/>
        </w:rPr>
        <w:t xml:space="preserve">Protiv ovog rješenja žalbu može </w:t>
      </w:r>
      <w:r w:rsidR="00D52AB4">
        <w:rPr>
          <w:sz w:val="24"/>
          <w:szCs w:val="24"/>
        </w:rPr>
        <w:t xml:space="preserve">se podnijeti žalba Visokom trgovačkom sudu Republike Hrvatske u </w:t>
      </w:r>
      <w:r w:rsidRPr="005779C6">
        <w:rPr>
          <w:sz w:val="24"/>
          <w:szCs w:val="24"/>
        </w:rPr>
        <w:t>roku od 8 dana od dana primitka</w:t>
      </w:r>
      <w:r w:rsidR="00D52AB4">
        <w:rPr>
          <w:sz w:val="24"/>
          <w:szCs w:val="24"/>
        </w:rPr>
        <w:t xml:space="preserve"> rješenja</w:t>
      </w:r>
      <w:r w:rsidRPr="005779C6">
        <w:rPr>
          <w:sz w:val="24"/>
          <w:szCs w:val="24"/>
        </w:rPr>
        <w:t>. Žalba se ulaže putem ovog suda Visokom trgovačkom sudu Republike Hrvatske u 3 primjerka.</w:t>
      </w:r>
    </w:p>
    <w:p w:rsidRDefault="00E84B2F" w:rsidP="00691DA8" w:rsidR="00E84B2F">
      <w:pPr>
        <w:rPr>
          <w:sz w:val="24"/>
          <w:szCs w:val="24"/>
        </w:rPr>
      </w:pPr>
    </w:p>
    <w:p w:rsidRDefault="00E84B2F" w:rsidP="00691DA8" w:rsidR="00E84B2F" w:rsidRPr="005779C6">
      <w:pPr>
        <w:rPr>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p w:rsidRDefault="00B0377F" w:rsidP="00691DA8" w:rsidR="00B0377F">
      <w:pPr>
        <w:rPr>
          <w:b/>
          <w:sz w:val="24"/>
          <w:szCs w:val="24"/>
        </w:rPr>
      </w:pPr>
    </w:p>
    <w:sectPr w:rsidSect="00117FAA" w:rsidR="00B0377F">
      <w:headerReference w:type="even" r:id="rId19"/>
      <w:headerReference w:type="default" r:id="rId2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480B" w:rsidR="0091480B">
      <w:r>
        <w:separator/>
      </w:r>
    </w:p>
  </w:endnote>
  <w:endnote w:id="0" w:type="continuationSeparator">
    <w:p w:rsidRDefault="0091480B" w:rsidR="009148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Trebuchet MS">
    <w:panose1 w:val="020B0603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480B" w:rsidR="0091480B">
      <w:r>
        <w:separator/>
      </w:r>
    </w:p>
  </w:footnote>
  <w:footnote w:id="0" w:type="continuationSeparator">
    <w:p w:rsidRDefault="0091480B" w:rsidR="009148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6BB5" w:rsidP="00117FAA" w:rsidR="00CA6B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6BB5" w:rsidR="00CA6B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6BB5" w:rsidP="00117FAA" w:rsidR="00CA6B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7E69">
      <w:rPr>
        <w:rStyle w:val="Brojstranice"/>
        <w:noProof/>
      </w:rPr>
      <w:t>4</w:t>
    </w:r>
    <w:r>
      <w:rPr>
        <w:rStyle w:val="Brojstranice"/>
      </w:rPr>
      <w:fldChar w:fldCharType="end"/>
    </w:r>
  </w:p>
  <w:p w:rsidRDefault="00CA6BB5" w:rsidP="00117FAA" w:rsidR="00CA6BB5" w:rsidRPr="005779C6">
    <w:pPr>
      <w:jc w:val="right"/>
      <w:rPr>
        <w:sz w:val="24"/>
        <w:szCs w:val="24"/>
      </w:rPr>
    </w:pPr>
    <w:smartTag w:element="metricconverter" w:uri="urn:schemas-microsoft-com:office:smarttags">
      <w:smartTagPr>
        <w:attr w:val="72 St" w:name="ProductID"/>
      </w:smartTagPr>
      <w:r w:rsidRPr="005779C6">
        <w:rPr>
          <w:sz w:val="24"/>
          <w:szCs w:val="24"/>
        </w:rPr>
        <w:t>72 St</w:t>
      </w:r>
    </w:smartTag>
    <w:r>
      <w:rPr>
        <w:sz w:val="24"/>
        <w:szCs w:val="24"/>
      </w:rPr>
      <w:t xml:space="preserve"> -</w:t>
    </w:r>
    <w:r w:rsidR="00C95E56">
      <w:rPr>
        <w:sz w:val="24"/>
        <w:szCs w:val="24"/>
      </w:rPr>
      <w:t>4097/2016</w:t>
    </w:r>
  </w:p>
  <w:p w:rsidRDefault="00CA6BB5" w:rsidP="00117FAA" w:rsidR="00CA6BB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2AA162C"/>
    <w:multiLevelType w:val="hybridMultilevel"/>
    <w:tmpl w:val="A7D2C532"/>
    <w:lvl w:tplc="66320EA8" w:ilvl="0">
      <w:start w:val="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1DA8"/>
    <w:rsid w:val="000C4F23"/>
    <w:rsid w:val="000C535D"/>
    <w:rsid w:val="00104F4B"/>
    <w:rsid w:val="00117FAA"/>
    <w:rsid w:val="00180834"/>
    <w:rsid w:val="001A765C"/>
    <w:rsid w:val="002051DA"/>
    <w:rsid w:val="00257E69"/>
    <w:rsid w:val="00297DBC"/>
    <w:rsid w:val="002D4C69"/>
    <w:rsid w:val="003215CB"/>
    <w:rsid w:val="00362E10"/>
    <w:rsid w:val="003A41B7"/>
    <w:rsid w:val="003A5C4D"/>
    <w:rsid w:val="003F132E"/>
    <w:rsid w:val="0047608F"/>
    <w:rsid w:val="00550E22"/>
    <w:rsid w:val="0065165A"/>
    <w:rsid w:val="00682F44"/>
    <w:rsid w:val="00691DA8"/>
    <w:rsid w:val="006A30AF"/>
    <w:rsid w:val="00720D2E"/>
    <w:rsid w:val="008945A2"/>
    <w:rsid w:val="0090570F"/>
    <w:rsid w:val="0091480B"/>
    <w:rsid w:val="00951991"/>
    <w:rsid w:val="00980027"/>
    <w:rsid w:val="00A42770"/>
    <w:rsid w:val="00A42880"/>
    <w:rsid w:val="00AB6C8E"/>
    <w:rsid w:val="00B0377F"/>
    <w:rsid w:val="00B13F46"/>
    <w:rsid w:val="00B57E88"/>
    <w:rsid w:val="00B713ED"/>
    <w:rsid w:val="00C15D42"/>
    <w:rsid w:val="00C55DA9"/>
    <w:rsid w:val="00C86DE0"/>
    <w:rsid w:val="00C95E56"/>
    <w:rsid w:val="00CA6BB5"/>
    <w:rsid w:val="00CC0D6B"/>
    <w:rsid w:val="00D52AB4"/>
    <w:rsid w:val="00E02EAA"/>
    <w:rsid w:val="00E84B2F"/>
    <w:rsid w:val="00F85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1DA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691DA8"/>
    <w:pPr>
      <w:jc w:val="both"/>
    </w:pPr>
    <w:rPr>
      <w:rFonts w:hAnsi="Tahoma" w:ascii="Tahoma"/>
      <w:b/>
      <w:color w:val="0000FF"/>
      <w:sz w:val="24"/>
    </w:rPr>
  </w:style>
  <w:style w:customStyle="true" w:styleId="BodyText21" w:type="paragraph">
    <w:name w:val="Body Text 21"/>
    <w:basedOn w:val="Normal"/>
    <w:rsid w:val="00691DA8"/>
    <w:pPr>
      <w:overflowPunct w:val="false"/>
      <w:autoSpaceDE w:val="false"/>
      <w:autoSpaceDN w:val="false"/>
      <w:adjustRightInd w:val="false"/>
      <w:ind w:hanging="720" w:left="720"/>
      <w:jc w:val="both"/>
      <w:textAlignment w:val="baseline"/>
    </w:pPr>
    <w:rPr>
      <w:rFonts w:hAnsi="Arial" w:ascii="Arial"/>
      <w:sz w:val="24"/>
    </w:rPr>
  </w:style>
  <w:style w:styleId="Tijeloteksta" w:type="paragraph">
    <w:name w:val="Body Text"/>
    <w:aliases w:val="uvlaka 2"/>
    <w:basedOn w:val="Normal"/>
    <w:rsid w:val="00691DA8"/>
    <w:pPr>
      <w:overflowPunct w:val="false"/>
      <w:autoSpaceDE w:val="false"/>
      <w:autoSpaceDN w:val="false"/>
      <w:adjustRightInd w:val="false"/>
      <w:ind w:left="720"/>
      <w:jc w:val="both"/>
      <w:textAlignment w:val="baseline"/>
    </w:pPr>
    <w:rPr>
      <w:rFonts w:hAnsi="Arial" w:ascii="Arial"/>
      <w:sz w:val="24"/>
    </w:rPr>
  </w:style>
  <w:style w:styleId="Zaglavlje" w:type="paragraph">
    <w:name w:val="header"/>
    <w:basedOn w:val="Normal"/>
    <w:rsid w:val="00691DA8"/>
    <w:pPr>
      <w:tabs>
        <w:tab w:pos="4536" w:val="center"/>
        <w:tab w:pos="9072" w:val="right"/>
      </w:tabs>
    </w:pPr>
  </w:style>
  <w:style w:styleId="Brojstranice" w:type="character">
    <w:name w:val="page number"/>
    <w:basedOn w:val="Zadanifontodlomka"/>
    <w:rsid w:val="00691DA8"/>
  </w:style>
  <w:style w:styleId="Tekstbalonia" w:type="paragraph">
    <w:name w:val="Balloon Text"/>
    <w:basedOn w:val="Normal"/>
    <w:semiHidden/>
    <w:rsid w:val="00D52AB4"/>
    <w:rPr>
      <w:rFonts w:cs="Tahoma" w:hAnsi="Tahoma" w:ascii="Tahoma"/>
      <w:sz w:val="16"/>
      <w:szCs w:val="16"/>
    </w:rPr>
  </w:style>
  <w:style w:customStyle="true" w:styleId="doc" w:type="paragraph">
    <w:name w:val="doc"/>
    <w:basedOn w:val="Normal"/>
    <w:rsid w:val="00C86DE0"/>
    <w:pPr>
      <w:spacing w:lineRule="atLeast" w:line="300" w:after="75"/>
      <w:jc w:val="both"/>
    </w:pPr>
    <w:rPr>
      <w:rFonts w:cs="Arial" w:hAnsi="Arial" w:ascii="Arial"/>
    </w:rPr>
  </w:style>
  <w:style w:customStyle="true" w:styleId="highlighted" w:type="character">
    <w:name w:val="highlighted"/>
    <w:rsid w:val="00C86DE0"/>
  </w:style>
  <w:style w:styleId="Hiperveza" w:type="character">
    <w:name w:val="Hyperlink"/>
    <w:uiPriority w:val="99"/>
    <w:unhideWhenUsed/>
    <w:rsid w:val="000C4F23"/>
    <w:rPr>
      <w:strike w:val="false"/>
      <w:dstrike w:val="false"/>
      <w:color w:val="159BC4"/>
      <w:u w:val="none"/>
      <w:effect w:val="none"/>
    </w:rPr>
  </w:style>
  <w:style w:styleId="Podnoje" w:type="paragraph">
    <w:name w:val="footer"/>
    <w:basedOn w:val="Normal"/>
    <w:link w:val="PodnojeChar"/>
    <w:rsid w:val="00C95E56"/>
    <w:pPr>
      <w:tabs>
        <w:tab w:pos="4536" w:val="center"/>
        <w:tab w:pos="9072" w:val="right"/>
      </w:tabs>
    </w:pPr>
  </w:style>
  <w:style w:customStyle="true" w:styleId="PodnojeChar" w:type="character">
    <w:name w:val="Podnožje Char"/>
    <w:basedOn w:val="Zadanifontodlomka"/>
    <w:link w:val="Podnoje"/>
    <w:rsid w:val="00C95E56"/>
  </w:style>
  <w:style w:customStyle="true" w:styleId="PodnaslovChar" w:type="character">
    <w:name w:val="Podnaslov Char"/>
    <w:link w:val="Podnaslov"/>
    <w:rsid w:val="00B0377F"/>
    <w:rPr>
      <w:rFonts w:hAnsi="Tahoma" w:ascii="Tahoma"/>
      <w:b/>
      <w:color w:val="0000FF"/>
      <w:sz w:val="24"/>
    </w:rPr>
  </w:style>
  <w:style w:styleId="Tekstrezerviranogmjesta" w:type="character">
    <w:name w:val="Placeholder Text"/>
    <w:basedOn w:val="Zadanifontodlomka"/>
    <w:uiPriority w:val="99"/>
    <w:semiHidden/>
    <w:rsid w:val="00257E69"/>
    <w:rPr>
      <w:color w:val="808080"/>
      <w:bdr w:space="0" w:sz="0" w:color="auto" w:val="none"/>
      <w:shd w:fill="auto" w:color="auto" w:val="clear"/>
    </w:rPr>
  </w:style>
  <w:style w:customStyle="true" w:styleId="eSPISCCParagraphDefaultFont" w:type="character">
    <w:name w:val="eSPIS_CC_Paragraph Default Font"/>
    <w:basedOn w:val="Zadanifontodlomka"/>
    <w:rsid w:val="00257E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7E69"/>
    <w:rPr>
      <w:bdr w:space="0" w:sz="0" w:color="auto" w:val="none"/>
      <w:shd w:fill="FFFFCC" w:color="auto" w:val="clear"/>
      <w:lang w:val="hr-HR"/>
    </w:rPr>
  </w:style>
  <w:style w:customStyle="true" w:styleId="PozadinaSvijetloCrvena" w:type="character">
    <w:name w:val="Pozadina_SvijetloCrvena"/>
    <w:basedOn w:val="eSPISCCParagraphDefaultFont"/>
    <w:rsid w:val="00257E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7E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1DA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691DA8"/>
    <w:pPr>
      <w:jc w:val="both"/>
    </w:pPr>
    <w:rPr>
      <w:rFonts w:ascii="Tahoma" w:hAnsi="Tahoma"/>
      <w:b/>
      <w:color w:val="0000FF"/>
      <w:sz w:val="24"/>
    </w:rPr>
  </w:style>
  <w:style w:customStyle="1" w:styleId="BodyText21" w:type="paragraph">
    <w:name w:val="Body Text 21"/>
    <w:basedOn w:val="Normal"/>
    <w:rsid w:val="00691DA8"/>
    <w:pPr>
      <w:overflowPunct w:val="0"/>
      <w:autoSpaceDE w:val="0"/>
      <w:autoSpaceDN w:val="0"/>
      <w:adjustRightInd w:val="0"/>
      <w:ind w:hanging="720" w:left="720"/>
      <w:jc w:val="both"/>
      <w:textAlignment w:val="baseline"/>
    </w:pPr>
    <w:rPr>
      <w:rFonts w:ascii="Arial" w:hAnsi="Arial"/>
      <w:sz w:val="24"/>
    </w:rPr>
  </w:style>
  <w:style w:styleId="Tijeloteksta" w:type="paragraph">
    <w:name w:val="Body Text"/>
    <w:aliases w:val="uvlaka 2"/>
    <w:basedOn w:val="Normal"/>
    <w:rsid w:val="00691DA8"/>
    <w:pPr>
      <w:overflowPunct w:val="0"/>
      <w:autoSpaceDE w:val="0"/>
      <w:autoSpaceDN w:val="0"/>
      <w:adjustRightInd w:val="0"/>
      <w:ind w:left="720"/>
      <w:jc w:val="both"/>
      <w:textAlignment w:val="baseline"/>
    </w:pPr>
    <w:rPr>
      <w:rFonts w:ascii="Arial" w:hAnsi="Arial"/>
      <w:sz w:val="24"/>
    </w:rPr>
  </w:style>
  <w:style w:styleId="Zaglavlje" w:type="paragraph">
    <w:name w:val="header"/>
    <w:basedOn w:val="Normal"/>
    <w:rsid w:val="00691DA8"/>
    <w:pPr>
      <w:tabs>
        <w:tab w:pos="4536" w:val="center"/>
        <w:tab w:pos="9072" w:val="right"/>
      </w:tabs>
    </w:pPr>
  </w:style>
  <w:style w:styleId="Brojstranice" w:type="character">
    <w:name w:val="page number"/>
    <w:basedOn w:val="Zadanifontodlomka"/>
    <w:rsid w:val="00691DA8"/>
  </w:style>
  <w:style w:styleId="Tekstbalonia" w:type="paragraph">
    <w:name w:val="Balloon Text"/>
    <w:basedOn w:val="Normal"/>
    <w:semiHidden/>
    <w:rsid w:val="00D52AB4"/>
    <w:rPr>
      <w:rFonts w:ascii="Tahoma" w:cs="Tahoma" w:hAnsi="Tahoma"/>
      <w:sz w:val="16"/>
      <w:szCs w:val="16"/>
    </w:rPr>
  </w:style>
  <w:style w:customStyle="1" w:styleId="doc" w:type="paragraph">
    <w:name w:val="doc"/>
    <w:basedOn w:val="Normal"/>
    <w:rsid w:val="00C86DE0"/>
    <w:pPr>
      <w:spacing w:after="75" w:line="300" w:lineRule="atLeast"/>
      <w:jc w:val="both"/>
    </w:pPr>
    <w:rPr>
      <w:rFonts w:ascii="Arial" w:cs="Arial" w:hAnsi="Arial"/>
    </w:rPr>
  </w:style>
  <w:style w:customStyle="1" w:styleId="highlighted" w:type="character">
    <w:name w:val="highlighted"/>
    <w:rsid w:val="00C86DE0"/>
  </w:style>
  <w:style w:styleId="Hiperveza" w:type="character">
    <w:name w:val="Hyperlink"/>
    <w:uiPriority w:val="99"/>
    <w:unhideWhenUsed/>
    <w:rsid w:val="000C4F23"/>
    <w:rPr>
      <w:strike w:val="0"/>
      <w:dstrike w:val="0"/>
      <w:color w:val="159BC4"/>
      <w:u w:val="none"/>
      <w:effect w:val="none"/>
    </w:rPr>
  </w:style>
  <w:style w:styleId="Podnoje" w:type="paragraph">
    <w:name w:val="footer"/>
    <w:basedOn w:val="Normal"/>
    <w:link w:val="PodnojeChar"/>
    <w:rsid w:val="00C95E56"/>
    <w:pPr>
      <w:tabs>
        <w:tab w:pos="4536" w:val="center"/>
        <w:tab w:pos="9072" w:val="right"/>
      </w:tabs>
    </w:pPr>
  </w:style>
  <w:style w:customStyle="1" w:styleId="PodnojeChar" w:type="character">
    <w:name w:val="Podnožje Char"/>
    <w:basedOn w:val="Zadanifontodlomka"/>
    <w:link w:val="Podnoje"/>
    <w:rsid w:val="00C95E56"/>
  </w:style>
  <w:style w:customStyle="1" w:styleId="PodnaslovChar" w:type="character">
    <w:name w:val="Podnaslov Char"/>
    <w:link w:val="Podnaslov"/>
    <w:rsid w:val="00B0377F"/>
    <w:rPr>
      <w:rFonts w:ascii="Tahoma" w:hAnsi="Tahoma"/>
      <w:b/>
      <w:color w:val="0000FF"/>
      <w:sz w:val="24"/>
    </w:rPr>
  </w:style>
  <w:style w:styleId="Tekstrezerviranogmjesta" w:type="character">
    <w:name w:val="Placeholder Text"/>
    <w:basedOn w:val="Zadanifontodlomka"/>
    <w:uiPriority w:val="99"/>
    <w:semiHidden/>
    <w:rsid w:val="00257E69"/>
    <w:rPr>
      <w:color w:val="808080"/>
      <w:bdr w:color="auto" w:space="0" w:sz="0" w:val="none"/>
      <w:shd w:color="auto" w:fill="auto" w:val="clear"/>
    </w:rPr>
  </w:style>
  <w:style w:customStyle="1" w:styleId="eSPISCCParagraphDefaultFont" w:type="character">
    <w:name w:val="eSPIS_CC_Paragraph Default Font"/>
    <w:basedOn w:val="Zadanifontodlomka"/>
    <w:rsid w:val="00257E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7E69"/>
    <w:rPr>
      <w:bdr w:color="auto" w:space="0" w:sz="0" w:val="none"/>
      <w:shd w:color="auto" w:fill="FFFFCC" w:val="clear"/>
      <w:lang w:val="hr-HR"/>
    </w:rPr>
  </w:style>
  <w:style w:customStyle="1" w:styleId="PozadinaSvijetloCrvena" w:type="character">
    <w:name w:val="Pozadina_SvijetloCrvena"/>
    <w:basedOn w:val="eSPISCCParagraphDefaultFont"/>
    <w:rsid w:val="00257E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7E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9166680">
      <w:bodyDiv w:val="true"/>
      <w:marLeft w:val="0"/>
      <w:marRight w:val="0"/>
      <w:marTop w:val="0"/>
      <w:marBottom w:val="0"/>
      <w:divBdr>
        <w:top w:space="0" w:sz="0" w:color="auto" w:val="none"/>
        <w:left w:space="0" w:sz="0" w:color="auto" w:val="none"/>
        <w:bottom w:space="0" w:sz="0" w:color="auto" w:val="none"/>
        <w:right w:space="0" w:sz="0" w:color="auto" w:val="none"/>
      </w:divBdr>
      <w:divsChild>
        <w:div w:id="1870950424">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usinfo.hr/Publication/Content.aspx?Sopi=NN2000B129A2386&amp;Ver=4" TargetMode="External"/><Relationship Id="rId18" Type="http://schemas.openxmlformats.org/officeDocument/2006/relationships/hyperlink" Target="http://www.iusinfo.hr/Publication/Content.aspx?Sopi=NN2010B116A3055&amp;Ver=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iusinfo.hr/Publication/Content.aspx?Sopi=NN1999B29A585&amp;Ver=3" TargetMode="External"/><Relationship Id="rId17" Type="http://schemas.openxmlformats.org/officeDocument/2006/relationships/hyperlink" Target="http://www.iusinfo.hr/Publication/Content.aspx?Sopi=NN2006B82A1963&amp;Ver=8" TargetMode="External"/><Relationship Id="rId2" Type="http://schemas.openxmlformats.org/officeDocument/2006/relationships/numbering" Target="numbering.xml"/><Relationship Id="rId16" Type="http://schemas.openxmlformats.org/officeDocument/2006/relationships/hyperlink" Target="http://www.iusinfo.hr/Publication/Content.aspx?Sopi=NN2004B187A3200&amp;Ver=7"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1998B161A1983&amp;Ver=2" TargetMode="External"/><Relationship Id="rId5" Type="http://schemas.openxmlformats.org/officeDocument/2006/relationships/settings" Target="settings.xml"/><Relationship Id="rId15" Type="http://schemas.openxmlformats.org/officeDocument/2006/relationships/hyperlink" Target="http://www.iusinfo.hr/Publication/Content.aspx?Sopi=NN2003B197A3123&amp;Ver=6" TargetMode="External"/><Relationship Id="rId10" Type="http://schemas.openxmlformats.org/officeDocument/2006/relationships/hyperlink" Target="http://www.iusinfo.hr/Publication/Content.aspx?Sopi=NN1996B44A852&amp;Ver=1"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iusinfo.hr/Publication/Content.aspx?Sopi=NN2003B123A1744&amp;Ver=5" TargetMode="External"/><Relationship Id="rId22"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4097</izvorni_sadrzaj>
    <derivirana_varijabla naziv="DomainObject.Predmet.Broj_1">4097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St-4097/2016</izvorni_sadrzaj>
    <derivirana_varijabla naziv="DomainObject.Predmet.OznakaBroj_1">St-4097/2016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NOVABELA 1995 d.o.o. Proizvodnja, Trgovina i Poslovne usluge - u stečaju</izvorni_sadrzaj>
    <derivirana_varijabla naziv="DomainObject.Predmet.ProtustrankaFormated_1">  NOVABELA 1995 d.o.o. Proizvodnja, Trgovina i Poslovne usluge - u stečaju</derivirana_varijabla>
  </DomainObject.Predmet.ProtustrankaFormated>
  <DomainObject.Predmet.ProtustrankaFormatedOIB>
    <izvorni_sadrzaj>  NOVABELA 1995 d.o.o. Proizvodnja, Trgovina i Poslovne usluge - u stečaju, OIB 15286025904</izvorni_sadrzaj>
    <derivirana_varijabla naziv="DomainObject.Predmet.ProtustrankaFormatedOIB_1">  NOVABELA 1995 d.o.o. Proizvodnja, Trgovina i Poslovne usluge - u stečaju, OIB 15286025904</derivirana_varijabla>
  </DomainObject.Predmet.ProtustrankaFormatedOIB>
  <DomainObject.Predmet.ProtustrankaFormatedWithAdress>
    <izvorni_sadrzaj> NOVABELA 1995 d.o.o. Proizvodnja, Trgovina i Poslovne usluge - u stečaju, Vranovinski odvojak I, 2, 10000 Zagreb</izvorni_sadrzaj>
    <derivirana_varijabla naziv="DomainObject.Predmet.ProtustrankaFormatedWithAdress_1"> NOVABELA 1995 d.o.o. Proizvodnja, Trgovina i Poslovne usluge - u stečaju, Vranovinski odvojak I, 2, 10000 Zagreb</derivirana_varijabla>
  </DomainObject.Predmet.ProtustrankaFormatedWithAdress>
  <DomainObject.Predmet.ProtustrankaFormatedWithAdressOIB>
    <izvorni_sadrzaj> NOVABELA 1995 d.o.o. Proizvodnja, Trgovina i Poslovne usluge - u stečaju, OIB 15286025904, Vranovinski odvojak I, 2, 10000 Zagreb</izvorni_sadrzaj>
    <derivirana_varijabla naziv="DomainObject.Predmet.ProtustrankaFormatedWithAdressOIB_1"> NOVABELA 1995 d.o.o. Proizvodnja, Trgovina i Poslovne usluge - u stečaju, OIB 15286025904, Vranovinski odvojak I, 2, 10000 Zagreb</derivirana_varijabla>
  </DomainObject.Predmet.ProtustrankaFormatedWithAdressOIB>
  <DomainObject.Predmet.ProtustrankaWithAdress>
    <izvorni_sadrzaj>NOVABELA 1995 d.o.o. Proizvodnja, Trgovina i Poslovne usluge - u stečaju Vranovinski odvojak I, 2, 10000 Zagreb</izvorni_sadrzaj>
    <derivirana_varijabla naziv="DomainObject.Predmet.ProtustrankaWithAdress_1">NOVABELA 1995 d.o.o. Proizvodnja, Trgovina i Poslovne usluge - u stečaju Vranovinski odvojak I, 2, 10000 Zagreb</derivirana_varijabla>
  </DomainObject.Predmet.ProtustrankaWithAdress>
  <DomainObject.Predmet.ProtustrankaWithAdressOIB>
    <izvorni_sadrzaj>NOVABELA 1995 d.o.o. Proizvodnja, Trgovina i Poslovne usluge - u stečaju, OIB 15286025904, Vranovinski odvojak I, 2, 10000 Zagreb</izvorni_sadrzaj>
    <derivirana_varijabla naziv="DomainObject.Predmet.ProtustrankaWithAdressOIB_1">NOVABELA 1995 d.o.o. Proizvodnja, Trgovina i Poslovne usluge - u stečaju, OIB 15286025904, Vranovinski odvojak I, 2, 10000 Zagreb</derivirana_varijabla>
  </DomainObject.Predmet.ProtustrankaWithAdressOIB>
  <DomainObject.Predmet.ProtustrankaNazivFormated>
    <izvorni_sadrzaj>NOVABELA 1995 d.o.o. Proizvodnja, Trgovina i Poslovne usluge - u stečaju</izvorni_sadrzaj>
    <derivirana_varijabla naziv="DomainObject.Predmet.ProtustrankaNazivFormated_1">NOVABELA 1995 d.o.o. Proizvodnja, Trgovina i Poslovne usluge - u stečaju</derivirana_varijabla>
  </DomainObject.Predmet.ProtustrankaNazivFormated>
  <DomainObject.Predmet.ProtustrankaNazivFormatedOIB>
    <izvorni_sadrzaj>NOVABELA 1995 d.o.o. Proizvodnja, Trgovina i Poslovne usluge - u stečaju, OIB 15286025904</izvorni_sadrzaj>
    <derivirana_varijabla naziv="DomainObject.Predmet.ProtustrankaNazivFormatedOIB_1">NOVABELA 1995 d.o.o. Proizvodnja, Trgovina i Poslovne usluge - u stečaju, OIB 15286025904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zastupanog po punomoćniku ODVJETNIČKO DRUŠTVO GLAMUZINA &amp; GROŠETA</izvorni_sadrzaj>
    <derivirana_varijabla naziv="DomainObject.Predmet.StrankaFormated_1">  RAIFFEISENBANK AUSTRIA d.d. zastupanog po punomoćniku ODVJETNIČKO DRUŠTVO GLAMUZINA &amp; GROŠETA</derivirana_varijabla>
  </DomainObject.Predmet.StrankaFormated>
  <DomainObject.Predmet.StrankaFormatedOIB>
    <izvorni_sadrzaj>  RAIFFEISENBANK AUSTRIA d.d., OIB 53056966535 zastupanog po punomoćniku ODVJETNIČKO DRUŠTVO GLAMUZINA &amp; GROŠETA</izvorni_sadrzaj>
    <derivirana_varijabla naziv="DomainObject.Predmet.StrankaFormatedOIB_1">  RAIFFEISENBANK AUSTRIA d.d., OIB 53056966535 zastupanog po punomoćniku ODVJETNIČKO DRUŠTVO GLAMUZINA &amp; GROŠETA</derivirana_varijabla>
  </DomainObject.Predmet.StrankaFormatedOIB>
  <DomainObject.Predmet.StrankaFormatedWithAdress>
    <izvorni_sadrzaj> RAIFFEISENBANK AUSTRIA d.d., PETRINJSKA 59, 10000 Zagreb zastupanog po punomoćniku ODVJETNIČKO DRUŠTVO GLAMUZINA &amp; GROŠETA</izvorni_sadrzaj>
    <derivirana_varijabla naziv="DomainObject.Predmet.StrankaFormatedWithAdress_1"> RAIFFEISENBANK AUSTRIA d.d., PETRINJSKA 59, 10000 Zagreb zastupanog po punomoćniku ODVJETNIČKO DRUŠTVO GLAMUZINA &amp; GROŠETA</derivirana_varijabla>
  </DomainObject.Predmet.StrankaFormatedWithAdress>
  <DomainObject.Predmet.StrankaFormatedWithAdressOIB>
    <izvorni_sadrzaj> RAIFFEISENBANK AUSTRIA d.d., OIB 53056966535, PETRINJSKA 59, 10000 Zagreb zastupanog po punomoćniku ODVJETNIČKO DRUŠTVO GLAMUZINA &amp; GROŠETA</izvorni_sadrzaj>
    <derivirana_varijabla naziv="DomainObject.Predmet.StrankaFormatedWithAdressOIB_1"> RAIFFEISENBANK AUSTRIA d.d., OIB 53056966535, PETRINJSKA 59, 10000 Zagreb zastupanog po punomoćniku ODVJETNIČKO DRUŠTVO GLAMUZINA &amp; GROŠETA</derivirana_varijabla>
  </DomainObject.Predmet.StrankaFormatedWithAdressOIB>
  <DomainObject.Predmet.StrankaWithAdress>
    <izvorni_sadrzaj>RAIFFEISENBANK AUSTRIA d.d. PETRINJSKA 59,10000 Zagreb</izvorni_sadrzaj>
    <derivirana_varijabla naziv="DomainObject.Predmet.StrankaWithAdress_1">RAIFFEISENBANK AUSTRIA d.d. PETRINJSKA 59,10000 Zagreb</derivirana_varijabla>
  </DomainObject.Predmet.StrankaWithAdress>
  <DomainObject.Predmet.StrankaWithAdressOIB>
    <izvorni_sadrzaj>RAIFFEISENBANK AUSTRIA d.d., OIB 53056966535, PETRINJSKA 59,10000 Zagreb</izvorni_sadrzaj>
    <derivirana_varijabla naziv="DomainObject.Predmet.StrankaWithAdressOIB_1">RAIFFEISENBANK AUSTRIA d.d., OIB 53056966535, PETRINJSKA 59,10000 Zagreb</derivirana_varijabla>
  </DomainObject.Predmet.StrankaWithAdressOIB>
  <DomainObject.Predmet.StrankaNazivFormated>
    <izvorni_sadrzaj>RAIFFEISENBANK AUSTRIA d.d.</izvorni_sadrzaj>
    <derivirana_varijabla naziv="DomainObject.Predmet.StrankaNazivFormated_1">RAIFFEISENBANK AUSTRIA d.d.</derivirana_varijabla>
  </DomainObject.Predmet.StrankaNazivFormated>
  <DomainObject.Predmet.StrankaNazivFormatedOIB>
    <izvorni_sadrzaj>RAIFFEISENBANK AUSTRIA d.d., OIB 53056966535</izvorni_sadrzaj>
    <derivirana_varijabla naziv="DomainObject.Predmet.StrankaNazivFormatedOIB_1">RAIFFEISENBANK AUSTRIA d.d., OIB 53056966535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RAIFFEISENBANK AUSTRIA d.d. zastupanog po punomoćniku ODVJETNIČKO DRUŠTVO GLAMUZINA &amp; GROŠETA</item>
    </izvorni_sadrzaj>
    <derivirana_varijabla naziv="DomainObject.Predmet.StrankaListFormated_1">
      <item>RAIFFEISENBANK AUSTRIA d.d. zastupanog po punomoćniku ODVJETNIČKO DRUŠTVO GLAMUZINA &amp; GROŠETA</item>
    </derivirana_varijabla>
  </DomainObject.Predmet.StrankaListFormated>
  <DomainObject.Predmet.StrankaListFormatedOIB>
    <izvorni_sadrzaj>
      <item>RAIFFEISENBANK AUSTRIA d.d., OIB 53056966535 zastupanog po punomoćniku ODVJETNIČKO DRUŠTVO GLAMUZINA &amp; GROŠETA</item>
    </izvorni_sadrzaj>
    <derivirana_varijabla naziv="DomainObject.Predmet.StrankaListFormatedOIB_1">
      <item>RAIFFEISENBANK AUSTRIA d.d., OIB 53056966535 zastupanog po punomoćniku ODVJETNIČKO DRUŠTVO GLAMUZINA &amp; GROŠETA</item>
    </derivirana_varijabla>
  </DomainObject.Predmet.StrankaListFormatedOIB>
  <DomainObject.Predmet.StrankaListFormatedWithAdress>
    <izvorni_sadrzaj>
      <item>RAIFFEISENBANK AUSTRIA d.d., PETRINJSKA 59, 10000 Zagreb zastupanog po punomoćniku ODVJETNIČKO DRUŠTVO GLAMUZINA &amp; GROŠETA</item>
    </izvorni_sadrzaj>
    <derivirana_varijabla naziv="DomainObject.Predmet.StrankaListFormatedWithAdress_1">
      <item>RAIFFEISENBANK AUSTRIA d.d., PETRINJSKA 59, 10000 Zagreb zastupanog po punomoćniku ODVJETNIČKO DRUŠTVO GLAMUZINA &amp; GROŠETA</item>
    </derivirana_varijabla>
  </DomainObject.Predmet.StrankaListFormatedWithAdress>
  <DomainObject.Predmet.StrankaListFormatedWithAdressOIB>
    <izvorni_sadrzaj>
      <item>RAIFFEISENBANK AUSTRIA d.d., OIB 53056966535, PETRINJSKA 59, 10000 Zagreb zastupanog po punomoćniku ODVJETNIČKO DRUŠTVO GLAMUZINA &amp; GROŠETA</item>
    </izvorni_sadrzaj>
    <derivirana_varijabla naziv="DomainObject.Predmet.StrankaListFormatedWithAdressOIB_1">
      <item>RAIFFEISENBANK AUSTRIA d.d., OIB 53056966535, PETRINJSKA 59, 10000 Zagreb zastupanog po punomoćniku ODVJETNIČKO DRUŠTVO GLAMUZINA &amp; GROŠETA</item>
    </derivirana_varijabla>
  </DomainObject.Predmet.StrankaListFormatedWithAdressOIB>
  <DomainObject.Predmet.StrankaListNazivFormated>
    <izvorni_sadrzaj>
      <item>RAIFFEISENBANK AUSTRIA d.d.</item>
    </izvorni_sadrzaj>
    <derivirana_varijabla naziv="DomainObject.Predmet.StrankaListNazivFormated_1">
      <item>RAIFFEISENBANK AUSTRIA d.d.</item>
    </derivirana_varijabla>
  </DomainObject.Predmet.StrankaListNazivFormated>
  <DomainObject.Predmet.StrankaListNazivFormatedOIB>
    <izvorni_sadrzaj>
      <item>RAIFFEISENBANK AUSTRIA d.d., OIB 53056966535</item>
    </izvorni_sadrzaj>
    <derivirana_varijabla naziv="DomainObject.Predmet.StrankaListNazivFormatedOIB_1">
      <item>RAIFFEISENBANK AUSTRIA d.d., OIB 53056966535</item>
    </derivirana_varijabla>
  </DomainObject.Predmet.StrankaListNazivFormatedOIB>
  <DomainObject.Predmet.ProtuStrankaListFormated>
    <izvorni_sadrzaj>
      <item>NOVABELA 1995 d.o.o. Proizvodnja, Trgovina i Poslovne usluge - u stečaju</item>
    </izvorni_sadrzaj>
    <derivirana_varijabla naziv="DomainObject.Predmet.ProtuStrankaListFormated_1">
      <item>NOVABELA 1995 d.o.o. Proizvodnja, Trgovina i Poslovne usluge - u stečaju</item>
    </derivirana_varijabla>
  </DomainObject.Predmet.ProtuStrankaListFormated>
  <DomainObject.Predmet.ProtuStrankaListFormatedOIB>
    <izvorni_sadrzaj>
      <item>NOVABELA 1995 d.o.o. Proizvodnja, Trgovina i Poslovne usluge - u stečaju, OIB 15286025904</item>
    </izvorni_sadrzaj>
    <derivirana_varijabla naziv="DomainObject.Predmet.ProtuStrankaListFormatedOIB_1">
      <item>NOVABELA 1995 d.o.o. Proizvodnja, Trgovina i Poslovne usluge - u stečaju, OIB 15286025904</item>
    </derivirana_varijabla>
  </DomainObject.Predmet.ProtuStrankaListFormatedOIB>
  <DomainObject.Predmet.ProtuStrankaListFormatedWithAdress>
    <izvorni_sadrzaj>
      <item>NOVABELA 1995 d.o.o. Proizvodnja, Trgovina i Poslovne usluge - u stečaju, Vranovinski odvojak I, 2, 10000 Zagreb</item>
    </izvorni_sadrzaj>
    <derivirana_varijabla naziv="DomainObject.Predmet.ProtuStrankaListFormatedWithAdress_1">
      <item>NOVABELA 1995 d.o.o. Proizvodnja, Trgovina i Poslovne usluge - u stečaju, Vranovinski odvojak I, 2, 10000 Zagreb</item>
    </derivirana_varijabla>
  </DomainObject.Predmet.ProtuStrankaListFormatedWithAdress>
  <DomainObject.Predmet.ProtuStrankaListFormatedWithAdressOIB>
    <izvorni_sadrzaj>
      <item>NOVABELA 1995 d.o.o. Proizvodnja, Trgovina i Poslovne usluge - u stečaju, OIB 15286025904, Vranovinski odvojak I, 2, 10000 Zagreb</item>
    </izvorni_sadrzaj>
    <derivirana_varijabla naziv="DomainObject.Predmet.ProtuStrankaListFormatedWithAdressOIB_1">
      <item>NOVABELA 1995 d.o.o. Proizvodnja, Trgovina i Poslovne usluge - u stečaju, OIB 15286025904, Vranovinski odvojak I, 2, 10000 Zagreb</item>
    </derivirana_varijabla>
  </DomainObject.Predmet.ProtuStrankaListFormatedWithAdressOIB>
  <DomainObject.Predmet.ProtuStrankaListNazivFormated>
    <izvorni_sadrzaj>
      <item>NOVABELA 1995 d.o.o. Proizvodnja, Trgovina i Poslovne usluge - u stečaju</item>
    </izvorni_sadrzaj>
    <derivirana_varijabla naziv="DomainObject.Predmet.ProtuStrankaListNazivFormated_1">
      <item>NOVABELA 1995 d.o.o. Proizvodnja, Trgovina i Poslovne usluge - u stečaju</item>
    </derivirana_varijabla>
  </DomainObject.Predmet.ProtuStrankaListNazivFormated>
  <DomainObject.Predmet.ProtuStrankaListNazivFormatedOIB>
    <izvorni_sadrzaj>
      <item>NOVABELA 1995 d.o.o. Proizvodnja, Trgovina i Poslovne usluge - u stečaju, OIB 15286025904</item>
    </izvorni_sadrzaj>
    <derivirana_varijabla naziv="DomainObject.Predmet.ProtuStrankaListNazivFormatedOIB_1">
      <item>NOVABELA 1995 d.o.o. Proizvodnja, Trgovina i Poslovne usluge - u stečaju, OIB 15286025904</item>
    </derivirana_varijabla>
  </DomainObject.Predmet.ProtuStrankaListNazivFormatedOIB>
  <DomainObject.Predmet.OstaliListFormated>
    <izvorni_sadrzaj>
      <item>ODVJETNIČKO DRUŠTVO GLAMUZINA &amp; GROŠETA punomoćnik sudionika u postupku RAIFFEISENBANK AUSTRIA d.d.</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izvorni_sadrzaj>
    <derivirana_varijabla naziv="DomainObject.Predmet.OstaliListFormated_1">
      <item>ODVJETNIČKO DRUŠTVO GLAMUZINA &amp; GROŠETA punomoćnik sudionika u postupku RAIFFEISENBANK AUSTRIA d.d.</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derivirana_varijabla>
  </DomainObject.Predmet.OstaliListFormated>
  <DomainObject.Predmet.OstaliListFormatedOIB>
    <izvorni_sadrzaj>
      <item>ODVJETNIČKO DRUŠTVO GLAMUZINA &amp; GROŠETA, OIB 69402757072 punomoćnik sudionika u postupku RAIFFEISENBANK AUSTRIA d.d.</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item>Hrvoje Šimić, OIB 45735250142</item>
    </izvorni_sadrzaj>
    <derivirana_varijabla naziv="DomainObject.Predmet.OstaliListFormatedOIB_1">
      <item>ODVJETNIČKO DRUŠTVO GLAMUZINA &amp; GROŠETA, OIB 69402757072 punomoćnik sudionika u postupku RAIFFEISENBANK AUSTRIA d.d.</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item>Hrvoje Šimić, OIB 45735250142</item>
    </derivirana_varijabla>
  </DomainObject.Predmet.OstaliListFormatedOIB>
  <DomainObject.Predmet.OstaliListFormatedWithAdress>
    <izvorni_sadrzaj>
      <item>ODVJETNIČKO DRUŠTVO GLAMUZINA &amp; GROŠETA, KRAJIŠKA 27, 10000 Zagreb punomoćnik sudionika u postupku RAIFFEISENBANK AUSTRIA d.d.</item>
      <item>NOVABELA GRUPA, društvo s ograničenom odgovornošću za trgovinu i usluge, Augusta Šenoe 3, 10000 Zagreb</item>
      <item>ARIS 2000 d.o.o. za trgovinu i usluge, Fraterščica 60, 10000 Zagreb</item>
      <item>DESTILERIJA d.o.o. za proizvodnju u stečaju, Kolodvorska 4a, 49247 Zlatar-Bistrica</item>
      <item>Hrvoje Šimić, Bleiweisova Ulica 27, 10000 Zagreb</item>
      <item>Maja Šimić, Fraterščica 60, 10000 Zagreb</item>
      <item>OPĆINSKI GRAĐANSKI SUD U ZAGREBU, Ulica Grada Vukovara 84, 10000 Zagreb</item>
      <item>Odvjetničko društvo DRAGIČEVIĆ I PARTNERI društvo s ograničenom odgovornošću, Palmotićeva 60II, 10000 Zagreb</item>
      <item>ŠTEDBANKA dioničko društvo, Slavonska Avenija 3, 10000 Zagreb</item>
      <item>Hrvoje Šimić, Zagrebačka 19, 49246 Marija Bistrica</item>
    </izvorni_sadrzaj>
    <derivirana_varijabla naziv="DomainObject.Predmet.OstaliListFormatedWithAdress_1">
      <item>ODVJETNIČKO DRUŠTVO GLAMUZINA &amp; GROŠETA, KRAJIŠKA 27, 10000 Zagreb punomoćnik sudionika u postupku RAIFFEISENBANK AUSTRIA d.d.</item>
      <item>NOVABELA GRUPA, društvo s ograničenom odgovornošću za trgovinu i usluge, Augusta Šenoe 3, 10000 Zagreb</item>
      <item>ARIS 2000 d.o.o. za trgovinu i usluge, Fraterščica 60, 10000 Zagreb</item>
      <item>DESTILERIJA d.o.o. za proizvodnju u stečaju, Kolodvorska 4a, 49247 Zlatar-Bistrica</item>
      <item>Hrvoje Šimić, Bleiweisova Ulica 27, 10000 Zagreb</item>
      <item>Maja Šimić, Fraterščica 60, 10000 Zagreb</item>
      <item>OPĆINSKI GRAĐANSKI SUD U ZAGREBU, Ulica Grada Vukovara 84, 10000 Zagreb</item>
      <item>Odvjetničko društvo DRAGIČEVIĆ I PARTNERI društvo s ograničenom odgovornošću, Palmotićeva 60II, 10000 Zagreb</item>
      <item>ŠTEDBANKA dioničko društvo, Slavonska Avenija 3, 10000 Zagreb</item>
      <item>Hrvoje Šimić, Zagrebačka 19, 49246 Marija Bistrica</item>
    </derivirana_varijabla>
  </DomainObject.Predmet.OstaliListFormatedWithAdress>
  <DomainObject.Predmet.OstaliListFormatedWithAdressOIB>
    <izvorni_sadrzaj>
      <item>ODVJETNIČKO DRUŠTVO GLAMUZINA &amp; GROŠETA, OIB 69402757072, KRAJIŠKA 27, 10000 Zagreb punomoćnik sudionika u postupku RAIFFEISENBANK AUSTRIA d.d.</item>
      <item>NOVABELA GRUPA, društvo s ograničenom odgovornošću za trgovinu i usluge, OIB 83565636972, Augusta Šenoe 3, 10000 Zagreb</item>
      <item>ARIS 2000 d.o.o. za trgovinu i usluge, OIB 06571045637, Fraterščica 60, 10000 Zagreb</item>
      <item>DESTILERIJA d.o.o. za proizvodnju u stečaju, OIB 02267491884, Kolodvorska 4a, 49247 Zlatar-Bistrica</item>
      <item>Hrvoje Šimić, OIB 45735250142, Bleiweisova Ulica 27, 10000 Zagreb</item>
      <item>Maja Šimić, OIB 47549266260, Fraterščica 60, 10000 Zagreb</item>
      <item>OPĆINSKI GRAĐANSKI SUD U ZAGREBU, OIB 01252163117, Ulica Grada Vukovara 84, 10000 Zagreb</item>
      <item>Odvjetničko društvo DRAGIČEVIĆ I PARTNERI društvo s ograničenom odgovornošću, OIB 23479386645, Palmotićeva 60II, 10000 Zagreb</item>
      <item>ŠTEDBANKA dioničko društvo, OIB 58063088591, Slavonska Avenija 3, 10000 Zagreb</item>
      <item>Hrvoje Šimić, OIB 45735250142, Zagrebačka 19, 49246 Marija Bistrica</item>
    </izvorni_sadrzaj>
    <derivirana_varijabla naziv="DomainObject.Predmet.OstaliListFormatedWithAdressOIB_1">
      <item>ODVJETNIČKO DRUŠTVO GLAMUZINA &amp; GROŠETA, OIB 69402757072, KRAJIŠKA 27, 10000 Zagreb punomoćnik sudionika u postupku RAIFFEISENBANK AUSTRIA d.d.</item>
      <item>NOVABELA GRUPA, društvo s ograničenom odgovornošću za trgovinu i usluge, OIB 83565636972, Augusta Šenoe 3, 10000 Zagreb</item>
      <item>ARIS 2000 d.o.o. za trgovinu i usluge, OIB 06571045637, Fraterščica 60, 10000 Zagreb</item>
      <item>DESTILERIJA d.o.o. za proizvodnju u stečaju, OIB 02267491884, Kolodvorska 4a, 49247 Zlatar-Bistrica</item>
      <item>Hrvoje Šimić, OIB 45735250142, Bleiweisova Ulica 27, 10000 Zagreb</item>
      <item>Maja Šimić, OIB 47549266260, Fraterščica 60, 10000 Zagreb</item>
      <item>OPĆINSKI GRAĐANSKI SUD U ZAGREBU, OIB 01252163117, Ulica Grada Vukovara 84, 10000 Zagreb</item>
      <item>Odvjetničko društvo DRAGIČEVIĆ I PARTNERI društvo s ograničenom odgovornošću, OIB 23479386645, Palmotićeva 60II, 10000 Zagreb</item>
      <item>ŠTEDBANKA dioničko društvo, OIB 58063088591, Slavonska Avenija 3, 10000 Zagreb</item>
      <item>Hrvoje Šimić, OIB 45735250142, Zagrebačka 19, 49246 Marija Bistrica</item>
    </derivirana_varijabla>
  </DomainObject.Predmet.OstaliListFormatedWithAdressOIB>
  <DomainObject.Predmet.OstaliListNazivFormated>
    <izvorni_sadrzaj>
      <item>ODVJETNIČKO DRUŠTVO GLAMUZINA &amp; GROŠETA</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izvorni_sadrzaj>
    <derivirana_varijabla naziv="DomainObject.Predmet.OstaliListNazivFormated_1">
      <item>ODVJETNIČKO DRUŠTVO GLAMUZINA &amp; GROŠETA</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derivirana_varijabla>
  </DomainObject.Predmet.OstaliListNazivFormated>
  <DomainObject.Predmet.OstaliListNazivFormatedOIB>
    <izvorni_sadrzaj>
      <item>ODVJETNIČKO DRUŠTVO GLAMUZINA &amp; GROŠETA, OIB 69402757072</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item>Hrvoje Šimić, OIB 45735250142</item>
    </izvorni_sadrzaj>
    <derivirana_varijabla naziv="DomainObject.Predmet.OstaliListNazivFormatedOIB_1">
      <item>ODVJETNIČKO DRUŠTVO GLAMUZINA &amp; GROŠETA, OIB 69402757072</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item>Hrvoje Šimić, OIB 45735250142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RAIFFEISENBANK AUSTRIA d.d.</izvorni_sadrzaj>
    <derivirana_varijabla naziv="DomainObject.Predmet.StrankaIDrugi_1">RAIFFEISENBANK AUSTRIA d.d.</derivirana_varijabla>
  </DomainObject.Predmet.StrankaIDrugi>
  <DomainObject.Predmet.ProtustrankaIDrugi>
    <izvorni_sadrzaj>NOVABELA 1995 d.o.o. Proizvodnja, Trgovina i Poslovne usluge - u stečaju</izvorni_sadrzaj>
    <derivirana_varijabla naziv="DomainObject.Predmet.ProtustrankaIDrugi_1">NOVABELA 1995 d.o.o. Proizvodnja, Trgovina i Poslovne usluge - u stečaju</derivirana_varijabla>
  </DomainObject.Predmet.ProtustrankaIDrugi>
  <DomainObject.Predmet.StrankaIDrugiAdressOIB>
    <izvorni_sadrzaj>RAIFFEISENBANK AUSTRIA d.d., OIB 53056966535, PETRINJSKA 59, 10000 Zagreb</izvorni_sadrzaj>
    <derivirana_varijabla naziv="DomainObject.Predmet.StrankaIDrugiAdressOIB_1">RAIFFEISENBANK AUSTRIA d.d., OIB 53056966535, PETRINJSKA 59, 10000 Zagreb</derivirana_varijabla>
  </DomainObject.Predmet.StrankaIDrugiAdressOIB>
  <DomainObject.Predmet.ProtustrankaIDrugiAdressOIB>
    <izvorni_sadrzaj>NOVABELA 1995 d.o.o. Proizvodnja, Trgovina i Poslovne usluge - u stečaju, OIB 15286025904, Vranovinski odvojak I, 2, 10000 Zagreb</izvorni_sadrzaj>
    <derivirana_varijabla naziv="DomainObject.Predmet.ProtustrankaIDrugiAdressOIB_1">NOVABELA 1995 d.o.o. Proizvodnja, Trgovina i Poslovne usluge - u stečaju, OIB 15286025904, Vranovinski odvojak I,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ODVJETNIČKO DRUŠTVO GLAMUZINA &amp; GROŠETA</item>
      <item>NOVABELA 1995 d.o.o. Proizvodnja, Trgovina i Poslovne usluge - u stečaju</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izvorni_sadrzaj>
    <derivirana_varijabla naziv="DomainObject.Predmet.SudioniciListNaziv_1">
      <item>RAIFFEISENBANK AUSTRIA d.d.</item>
      <item>ODVJETNIČKO DRUŠTVO GLAMUZINA &amp; GROŠETA</item>
      <item>NOVABELA 1995 d.o.o. Proizvodnja, Trgovina i Poslovne usluge - u stečaju</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derivirana_varijabla>
  </DomainObject.Predmet.SudioniciListNaziv>
  <DomainObject.Predmet.SudioniciListAdressOIB>
    <izvorni_sadrzaj>
      <item>RAIFFEISENBANK AUSTRIA d.d., OIB 53056966535, PETRINJSKA 59,10000 Zagreb</item>
      <item>ODVJETNIČKO DRUŠTVO GLAMUZINA &amp; GROŠETA, OIB 69402757072, KRAJIŠKA 27,10000 Zagreb</item>
      <item>NOVABELA 1995 d.o.o. Proizvodnja, Trgovina i Poslovne usluge - u stečaju, OIB 15286025904, Vranovinski odvojak I, 2,10000 Zagreb</item>
      <item>NOVABELA GRUPA, društvo s ograničenom odgovornošću za trgovinu i usluge, OIB 83565636972, Augusta Šenoe 3,10000 Zagreb</item>
      <item>ARIS 2000 d.o.o. za trgovinu i usluge, OIB 06571045637, Fraterščica 60,10000 Zagreb</item>
      <item>DESTILERIJA d.o.o. za proizvodnju u stečaju, OIB 02267491884, Kolodvorska 4a,49247 Zlatar-Bistrica</item>
      <item>Hrvoje Šimić, OIB 45735250142, Bleiweisova Ulica 27,10000 Zagreb</item>
      <item>Maja Šimić, OIB 47549266260, Fraterščica 60,10000 Zagreb</item>
      <item>OPĆINSKI GRAĐANSKI SUD U ZAGREBU, OIB 01252163117, Ulica Grada Vukovara 84,10000 Zagreb</item>
      <item>Odvjetničko društvo DRAGIČEVIĆ I PARTNERI društvo s ograničenom odgovornošću, OIB 23479386645, Palmotićeva 60II,10000 Zagreb</item>
      <item>ŠTEDBANKA dioničko društvo, OIB 58063088591, Slavonska Avenija 3,10000 Zagreb</item>
      <item>Hrvoje Šimić, OIB 45735250142, Zagrebačka 19,49246 Marija Bistrica</item>
    </izvorni_sadrzaj>
    <derivirana_varijabla naziv="DomainObject.Predmet.SudioniciListAdressOIB_1">
      <item>RAIFFEISENBANK AUSTRIA d.d., OIB 53056966535, PETRINJSKA 59,10000 Zagreb</item>
      <item>ODVJETNIČKO DRUŠTVO GLAMUZINA &amp; GROŠETA, OIB 69402757072, KRAJIŠKA 27,10000 Zagreb</item>
      <item>NOVABELA 1995 d.o.o. Proizvodnja, Trgovina i Poslovne usluge - u stečaju, OIB 15286025904, Vranovinski odvojak I, 2,10000 Zagreb</item>
      <item>NOVABELA GRUPA, društvo s ograničenom odgovornošću za trgovinu i usluge, OIB 83565636972, Augusta Šenoe 3,10000 Zagreb</item>
      <item>ARIS 2000 d.o.o. za trgovinu i usluge, OIB 06571045637, Fraterščica 60,10000 Zagreb</item>
      <item>DESTILERIJA d.o.o. za proizvodnju u stečaju, OIB 02267491884, Kolodvorska 4a,49247 Zlatar-Bistrica</item>
      <item>Hrvoje Šimić, OIB 45735250142, Bleiweisova Ulica 27,10000 Zagreb</item>
      <item>Maja Šimić, OIB 47549266260, Fraterščica 60,10000 Zagreb</item>
      <item>OPĆINSKI GRAĐANSKI SUD U ZAGREBU, OIB 01252163117, Ulica Grada Vukovara 84,10000 Zagreb</item>
      <item>Odvjetničko društvo DRAGIČEVIĆ I PARTNERI društvo s ograničenom odgovornošću, OIB 23479386645, Palmotićeva 60II,10000 Zagreb</item>
      <item>ŠTEDBANKA dioničko društvo, OIB 58063088591, Slavonska Avenija 3,10000 Zagreb</item>
      <item>Hrvoje Šimić, OIB 45735250142, Zagrebačka 19,49246 Marija Bistrica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69402757072</item>
      <item>, OIB 15286025904</item>
      <item>, OIB 83565636972</item>
      <item>, OIB 06571045637</item>
      <item>, OIB 02267491884</item>
      <item>, OIB 45735250142</item>
      <item>, OIB 47549266260</item>
      <item>, OIB 01252163117</item>
      <item>, OIB 23479386645</item>
      <item>, OIB 58063088591</item>
      <item>, OIB 45735250142</item>
    </izvorni_sadrzaj>
    <derivirana_varijabla naziv="DomainObject.Predmet.SudioniciListNazivOIB_1">
      <item>, OIB 53056966535</item>
      <item>, OIB 69402757072</item>
      <item>, OIB 15286025904</item>
      <item>, OIB 83565636972</item>
      <item>, OIB 06571045637</item>
      <item>, OIB 02267491884</item>
      <item>, OIB 45735250142</item>
      <item>, OIB 47549266260</item>
      <item>, OIB 01252163117</item>
      <item>, OIB 23479386645</item>
      <item>, OIB 58063088591</item>
      <item>, OIB 45735250142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750</properties:Words>
  <properties:Characters>4338</properties:Characters>
  <properties:Lines>150</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5225</properties:CharactersWithSpaces>
  <properties:SharedDoc>false</properties:SharedDoc>
  <properties:HLinks>
    <vt:vector size="54" baseType="variant">
      <vt:variant>
        <vt:i4>4587521</vt:i4>
      </vt:variant>
      <vt:variant>
        <vt:i4>24</vt:i4>
      </vt:variant>
      <vt:variant>
        <vt:i4>0</vt:i4>
      </vt:variant>
      <vt:variant>
        <vt:i4>5</vt:i4>
      </vt:variant>
      <vt:variant>
        <vt:lpwstr>http://www.iusinfo.hr/Publication/Content.aspx?Sopi=NN2010B116A3055&amp;Ver=9</vt:lpwstr>
      </vt:variant>
      <vt:variant>
        <vt:lpwstr/>
      </vt:variant>
      <vt:variant>
        <vt:i4>5242906</vt:i4>
      </vt:variant>
      <vt:variant>
        <vt:i4>21</vt:i4>
      </vt:variant>
      <vt:variant>
        <vt:i4>0</vt:i4>
      </vt:variant>
      <vt:variant>
        <vt:i4>5</vt:i4>
      </vt:variant>
      <vt:variant>
        <vt:lpwstr>http://www.iusinfo.hr/Publication/Content.aspx?Sopi=NN2006B82A1963&amp;Ver=8</vt:lpwstr>
      </vt:variant>
      <vt:variant>
        <vt:lpwstr/>
      </vt:variant>
      <vt:variant>
        <vt:i4>4587534</vt:i4>
      </vt:variant>
      <vt:variant>
        <vt:i4>18</vt:i4>
      </vt:variant>
      <vt:variant>
        <vt:i4>0</vt:i4>
      </vt:variant>
      <vt:variant>
        <vt:i4>5</vt:i4>
      </vt:variant>
      <vt:variant>
        <vt:lpwstr>http://www.iusinfo.hr/Publication/Content.aspx?Sopi=NN2004B187A3200&amp;Ver=7</vt:lpwstr>
      </vt:variant>
      <vt:variant>
        <vt:lpwstr/>
      </vt:variant>
      <vt:variant>
        <vt:i4>4390927</vt:i4>
      </vt:variant>
      <vt:variant>
        <vt:i4>15</vt:i4>
      </vt:variant>
      <vt:variant>
        <vt:i4>0</vt:i4>
      </vt:variant>
      <vt:variant>
        <vt:i4>5</vt:i4>
      </vt:variant>
      <vt:variant>
        <vt:lpwstr>http://www.iusinfo.hr/Publication/Content.aspx?Sopi=NN2003B197A3123&amp;Ver=6</vt:lpwstr>
      </vt:variant>
      <vt:variant>
        <vt:lpwstr/>
      </vt:variant>
      <vt:variant>
        <vt:i4>4390917</vt:i4>
      </vt:variant>
      <vt:variant>
        <vt:i4>12</vt:i4>
      </vt:variant>
      <vt:variant>
        <vt:i4>0</vt:i4>
      </vt:variant>
      <vt:variant>
        <vt:i4>5</vt:i4>
      </vt:variant>
      <vt:variant>
        <vt:lpwstr>http://www.iusinfo.hr/Publication/Content.aspx?Sopi=NN2003B123A1744&amp;Ver=5</vt:lpwstr>
      </vt:variant>
      <vt:variant>
        <vt:lpwstr/>
      </vt:variant>
      <vt:variant>
        <vt:i4>4521987</vt:i4>
      </vt:variant>
      <vt:variant>
        <vt:i4>9</vt:i4>
      </vt:variant>
      <vt:variant>
        <vt:i4>0</vt:i4>
      </vt:variant>
      <vt:variant>
        <vt:i4>5</vt:i4>
      </vt:variant>
      <vt:variant>
        <vt:lpwstr>http://www.iusinfo.hr/Publication/Content.aspx?Sopi=NN2000B129A2386&amp;Ver=4</vt:lpwstr>
      </vt:variant>
      <vt:variant>
        <vt:lpwstr/>
      </vt:variant>
      <vt:variant>
        <vt:i4>2883686</vt:i4>
      </vt:variant>
      <vt:variant>
        <vt:i4>6</vt:i4>
      </vt:variant>
      <vt:variant>
        <vt:i4>0</vt:i4>
      </vt:variant>
      <vt:variant>
        <vt:i4>5</vt:i4>
      </vt:variant>
      <vt:variant>
        <vt:lpwstr>http://www.iusinfo.hr/Publication/Content.aspx?Sopi=NN1999B29A585&amp;Ver=3</vt:lpwstr>
      </vt:variant>
      <vt:variant>
        <vt:lpwstr/>
      </vt:variant>
      <vt:variant>
        <vt:i4>5177346</vt:i4>
      </vt:variant>
      <vt:variant>
        <vt:i4>3</vt:i4>
      </vt:variant>
      <vt:variant>
        <vt:i4>0</vt:i4>
      </vt:variant>
      <vt:variant>
        <vt:i4>5</vt:i4>
      </vt:variant>
      <vt:variant>
        <vt:lpwstr>http://www.iusinfo.hr/Publication/Content.aspx?Sopi=NN1998B161A1983&amp;Ver=2</vt:lpwstr>
      </vt:variant>
      <vt:variant>
        <vt:lpwstr/>
      </vt:variant>
      <vt:variant>
        <vt:i4>2621537</vt:i4>
      </vt:variant>
      <vt:variant>
        <vt:i4>0</vt:i4>
      </vt:variant>
      <vt:variant>
        <vt:i4>0</vt:i4>
      </vt:variant>
      <vt:variant>
        <vt:i4>5</vt:i4>
      </vt:variant>
      <vt:variant>
        <vt:lpwstr>http://www.iusinfo.hr/Publication/Content.aspx?Sopi=NN1996B44A852&amp;Ver=1</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2017-10-31T11:12:00Z</dcterms:created>
  <dc:creator>nribaric</dc:creator>
  <cp:lastModifiedBy>Jadranka Zelić</cp:lastModifiedBy>
  <cp:lastPrinted>2017-10-31T11:14:00Z</cp:lastPrinted>
  <dcterms:modified xmlns:xsi="http://www.w3.org/2001/XMLSchema-instance" xsi:type="dcterms:W3CDTF">2017-10-31T11:16:00Z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