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4796" w:rsidR="007F2409" w:rsidP="007F2409" w:rsidRDefault="007F2409" w14:paraId="41383d4" w14:textId="41383d4">
      <w:pPr>
        <w15:collapsed w:val="false"/>
        <w:rPr>
          <w:rFonts w:ascii="Times New Roman" w:hAnsi="Times New Roman"/>
        </w:rPr>
      </w:pPr>
      <w:bookmarkStart w:name="_GoBack" w:id="0"/>
      <w:bookmarkEnd w:id="0"/>
    </w:p>
    <w:p w:rsidRPr="005C4796" w:rsidR="007F2409" w:rsidP="007F2409" w:rsidRDefault="005939C6">
      <w:pPr>
        <w:rPr>
          <w:rFonts w:ascii="Times New Roman" w:hAnsi="Times New Roman"/>
        </w:rPr>
      </w:pPr>
      <w:r w:rsidRPr="005C4796">
        <w:rPr>
          <w:rFonts w:ascii="Times New Roman" w:hAnsi="Times New Roman"/>
          <w:noProof/>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5C4796" w:rsidR="007849EC">
        <w:rPr>
          <w:rFonts w:ascii="Times New Roman" w:hAnsi="Times New Roman"/>
        </w:rPr>
        <w:t xml:space="preserve">        </w:t>
      </w:r>
    </w:p>
    <w:p w:rsidRPr="005C4796" w:rsidR="007F2409" w:rsidP="007F2409" w:rsidRDefault="007F2409">
      <w:pPr>
        <w:rPr>
          <w:rFonts w:ascii="Times New Roman" w:hAnsi="Times New Roman"/>
        </w:rPr>
      </w:pPr>
      <w:r w:rsidRPr="005C4796">
        <w:rPr>
          <w:rFonts w:ascii="Times New Roman" w:hAnsi="Times New Roman"/>
        </w:rPr>
        <w:t xml:space="preserve">REPUBLIKA HRVATSKA </w:t>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r>
      <w:r w:rsidR="00B56423">
        <w:rPr>
          <w:rFonts w:ascii="Times New Roman" w:hAnsi="Times New Roman"/>
        </w:rPr>
        <w:tab/>
        <w:t xml:space="preserve">             </w:t>
      </w:r>
      <w:r w:rsidRPr="005C4796" w:rsidR="00B56423">
        <w:rPr>
          <w:rFonts w:ascii="Times New Roman" w:hAnsi="Times New Roman"/>
        </w:rPr>
        <w:t>3 St-</w:t>
      </w:r>
      <w:r w:rsidR="004B0085">
        <w:rPr>
          <w:rFonts w:ascii="Times New Roman" w:hAnsi="Times New Roman"/>
        </w:rPr>
        <w:t>5073/2016-36</w:t>
      </w:r>
    </w:p>
    <w:p w:rsidRPr="005C4796" w:rsidR="007F2409" w:rsidP="007F2409" w:rsidRDefault="007F2409">
      <w:pPr>
        <w:rPr>
          <w:rFonts w:ascii="Times New Roman" w:hAnsi="Times New Roman"/>
        </w:rPr>
      </w:pPr>
      <w:r w:rsidRPr="005C4796">
        <w:rPr>
          <w:rFonts w:ascii="Times New Roman" w:hAnsi="Times New Roman"/>
        </w:rPr>
        <w:t>TRGOVAČKI SUD</w:t>
      </w:r>
      <w:r w:rsidRPr="005C4796" w:rsidR="003A572A">
        <w:rPr>
          <w:rFonts w:ascii="Times New Roman" w:hAnsi="Times New Roman"/>
        </w:rPr>
        <w:t xml:space="preserve"> U ZAGREBU</w:t>
      </w:r>
    </w:p>
    <w:p w:rsidRPr="005C4796" w:rsidR="00D4710A" w:rsidP="007F2409" w:rsidRDefault="00192133">
      <w:pPr>
        <w:rPr>
          <w:rFonts w:ascii="Times New Roman" w:hAnsi="Times New Roman"/>
        </w:rPr>
      </w:pPr>
      <w:r w:rsidRPr="005C4796">
        <w:rPr>
          <w:rFonts w:ascii="Times New Roman" w:hAnsi="Times New Roman"/>
        </w:rPr>
        <w:t>STAL</w:t>
      </w:r>
      <w:r w:rsidRPr="005C4796" w:rsidR="003A572A">
        <w:rPr>
          <w:rFonts w:ascii="Times New Roman" w:hAnsi="Times New Roman"/>
        </w:rPr>
        <w:t xml:space="preserve">NA SLUŽBA </w:t>
      </w:r>
      <w:r w:rsidR="009E0272">
        <w:rPr>
          <w:rFonts w:ascii="Times New Roman" w:hAnsi="Times New Roman"/>
        </w:rPr>
        <w:t>U KARLOVCU</w:t>
      </w:r>
    </w:p>
    <w:p w:rsidRPr="005C4796" w:rsidR="003A572A" w:rsidP="007F2409" w:rsidRDefault="003A572A">
      <w:pPr>
        <w:rPr>
          <w:rFonts w:ascii="Times New Roman" w:hAnsi="Times New Roman"/>
        </w:rPr>
      </w:pPr>
      <w:r w:rsidRPr="005C4796">
        <w:rPr>
          <w:rFonts w:ascii="Times New Roman" w:hAnsi="Times New Roman"/>
        </w:rPr>
        <w:t xml:space="preserve">Karlovac, </w:t>
      </w:r>
      <w:r w:rsidR="009E0272">
        <w:rPr>
          <w:rFonts w:ascii="Times New Roman" w:hAnsi="Times New Roman"/>
        </w:rPr>
        <w:t>Trg hrvatskih branitelja 1/II</w:t>
      </w:r>
      <w:r w:rsidRPr="005C4796" w:rsidR="00DB5BC1">
        <w:rPr>
          <w:rFonts w:ascii="Times New Roman" w:hAnsi="Times New Roman"/>
        </w:rPr>
        <w:t xml:space="preserve"> </w:t>
      </w:r>
    </w:p>
    <w:p w:rsidRPr="005C4796" w:rsidR="00705993" w:rsidP="007F2409" w:rsidRDefault="00705993">
      <w:pPr>
        <w:rPr>
          <w:rFonts w:ascii="Times New Roman" w:hAnsi="Times New Roman"/>
        </w:rPr>
      </w:pPr>
    </w:p>
    <w:p w:rsidRPr="005C4796" w:rsidR="00D4710A" w:rsidP="00D4710A" w:rsidRDefault="00D4710A">
      <w:pPr>
        <w:jc w:val="center"/>
        <w:rPr>
          <w:rFonts w:ascii="Times New Roman" w:hAnsi="Times New Roman"/>
        </w:rPr>
      </w:pPr>
      <w:r w:rsidRPr="005C4796">
        <w:rPr>
          <w:rFonts w:ascii="Times New Roman" w:hAnsi="Times New Roman"/>
        </w:rPr>
        <w:t>R E P U B L I K A  H R V A T S K A</w:t>
      </w:r>
    </w:p>
    <w:p w:rsidRPr="005C4796" w:rsidR="007F2409" w:rsidP="003A572A" w:rsidRDefault="007F2409">
      <w:pPr>
        <w:jc w:val="center"/>
        <w:rPr>
          <w:rFonts w:ascii="Times New Roman" w:hAnsi="Times New Roman"/>
        </w:rPr>
      </w:pPr>
      <w:r w:rsidRPr="005C4796">
        <w:rPr>
          <w:rFonts w:ascii="Times New Roman" w:hAnsi="Times New Roman"/>
        </w:rPr>
        <w:t>R J E Š E N J E</w:t>
      </w:r>
    </w:p>
    <w:p w:rsidRPr="005C4796" w:rsidR="00DB5BC1" w:rsidP="003A572A" w:rsidRDefault="00DB5BC1">
      <w:pPr>
        <w:jc w:val="center"/>
        <w:rPr>
          <w:rFonts w:ascii="Times New Roman" w:hAnsi="Times New Roman"/>
        </w:rPr>
      </w:pPr>
    </w:p>
    <w:p w:rsidRPr="00B56423" w:rsidR="00B56423" w:rsidP="004B0085" w:rsidRDefault="00844010">
      <w:pPr>
        <w:ind w:firstLine="720"/>
        <w:jc w:val="both"/>
        <w:rPr>
          <w:rFonts w:ascii="Times New Roman" w:hAnsi="Times New Roman" w:eastAsia="Times New Roman"/>
          <w:lang w:eastAsia="en-US"/>
        </w:rPr>
      </w:pPr>
      <w:r w:rsidRPr="00844010">
        <w:rPr>
          <w:rFonts w:ascii="Times New Roman" w:hAnsi="Times New Roman" w:eastAsia="Times New Roman"/>
          <w:lang w:eastAsia="en-US"/>
        </w:rPr>
        <w:t xml:space="preserve">Trgovački sud u Zagrebu, Stalna služba u Karlovcu, po stečajnom sucu Vesni Fundurulić Perišin,  postupajući po prijedlogu Financijske agencije, u stečajnom postupku nad dužnikom </w:t>
      </w:r>
      <w:r w:rsidRPr="004B0085" w:rsidR="004B0085">
        <w:rPr>
          <w:rFonts w:ascii="Times New Roman" w:hAnsi="Times New Roman" w:eastAsia="Times New Roman"/>
          <w:lang w:eastAsia="en-US"/>
        </w:rPr>
        <w:t xml:space="preserve">KULIĆ I SINOVI d.o.o., </w:t>
      </w:r>
      <w:r w:rsidR="00E51AB6">
        <w:rPr>
          <w:rFonts w:ascii="Times New Roman" w:hAnsi="Times New Roman" w:eastAsia="Times New Roman"/>
          <w:lang w:eastAsia="en-US"/>
        </w:rPr>
        <w:t xml:space="preserve">Vinkovci, Julija Benešića 9 (ranije </w:t>
      </w:r>
      <w:r w:rsidRPr="004B0085" w:rsidR="004B0085">
        <w:rPr>
          <w:rFonts w:ascii="Times New Roman" w:hAnsi="Times New Roman" w:eastAsia="Times New Roman"/>
          <w:lang w:eastAsia="en-US"/>
        </w:rPr>
        <w:t>Zagreb, Zagorska 48</w:t>
      </w:r>
      <w:r w:rsidR="00E51AB6">
        <w:rPr>
          <w:rFonts w:ascii="Times New Roman" w:hAnsi="Times New Roman" w:eastAsia="Times New Roman"/>
          <w:lang w:eastAsia="en-US"/>
        </w:rPr>
        <w:t>)</w:t>
      </w:r>
      <w:r w:rsidRPr="004B0085" w:rsidR="004B0085">
        <w:rPr>
          <w:rFonts w:ascii="Times New Roman" w:hAnsi="Times New Roman" w:eastAsia="Times New Roman"/>
          <w:lang w:eastAsia="en-US"/>
        </w:rPr>
        <w:t>, OIB: 89356426181</w:t>
      </w:r>
      <w:r>
        <w:rPr>
          <w:rFonts w:ascii="Times New Roman" w:hAnsi="Times New Roman" w:eastAsia="Times New Roman"/>
          <w:lang w:eastAsia="en-US"/>
        </w:rPr>
        <w:t xml:space="preserve">, </w:t>
      </w:r>
      <w:r w:rsidR="00DF0359">
        <w:rPr>
          <w:rFonts w:ascii="Times New Roman" w:hAnsi="Times New Roman" w:eastAsia="Times New Roman"/>
          <w:lang w:eastAsia="en-US"/>
        </w:rPr>
        <w:t>19</w:t>
      </w:r>
      <w:r w:rsidR="004B0085">
        <w:rPr>
          <w:rFonts w:ascii="Times New Roman" w:hAnsi="Times New Roman" w:eastAsia="Times New Roman"/>
          <w:lang w:eastAsia="en-US"/>
        </w:rPr>
        <w:t>. srpnja</w:t>
      </w:r>
      <w:r w:rsidR="00B56423">
        <w:rPr>
          <w:rFonts w:ascii="Times New Roman" w:hAnsi="Times New Roman" w:eastAsia="Times New Roman"/>
          <w:lang w:eastAsia="en-US"/>
        </w:rPr>
        <w:t xml:space="preserve"> 2019.</w:t>
      </w:r>
      <w:r w:rsidRPr="00B56423" w:rsidR="00B56423">
        <w:rPr>
          <w:rFonts w:ascii="Times New Roman" w:hAnsi="Times New Roman" w:eastAsia="Times New Roman"/>
          <w:lang w:eastAsia="en-US"/>
        </w:rPr>
        <w:t>,</w:t>
      </w:r>
    </w:p>
    <w:p w:rsidRPr="005C4796" w:rsidR="00464385" w:rsidP="0048728D" w:rsidRDefault="00464385">
      <w:pPr>
        <w:ind w:firstLine="720"/>
        <w:jc w:val="both"/>
        <w:rPr>
          <w:rFonts w:ascii="Times New Roman" w:hAnsi="Times New Roman"/>
        </w:rPr>
      </w:pPr>
      <w:r w:rsidRPr="005C4796">
        <w:rPr>
          <w:rFonts w:ascii="Times New Roman" w:hAnsi="Times New Roman"/>
        </w:rPr>
        <w:t xml:space="preserve">  </w:t>
      </w:r>
    </w:p>
    <w:p w:rsidRPr="005C4796" w:rsidR="00464385" w:rsidP="00464385" w:rsidRDefault="00464385">
      <w:pPr>
        <w:ind w:firstLine="720"/>
        <w:jc w:val="center"/>
        <w:rPr>
          <w:rFonts w:ascii="Times New Roman" w:hAnsi="Times New Roman"/>
        </w:rPr>
      </w:pPr>
      <w:r w:rsidRPr="005C4796">
        <w:rPr>
          <w:rFonts w:ascii="Times New Roman" w:hAnsi="Times New Roman"/>
        </w:rPr>
        <w:t>r i j e š i o    j e</w:t>
      </w:r>
    </w:p>
    <w:p w:rsidRPr="005C4796" w:rsidR="00464385" w:rsidP="00464385" w:rsidRDefault="00464385">
      <w:pPr>
        <w:ind w:firstLine="720"/>
        <w:jc w:val="both"/>
        <w:rPr>
          <w:rFonts w:ascii="Times New Roman" w:hAnsi="Times New Roman"/>
        </w:rPr>
      </w:pPr>
      <w:r w:rsidRPr="005C4796">
        <w:rPr>
          <w:rFonts w:ascii="Times New Roman" w:hAnsi="Times New Roman"/>
        </w:rPr>
        <w:t xml:space="preserve">    </w:t>
      </w:r>
    </w:p>
    <w:p w:rsidRPr="00D83C21" w:rsidR="00464385" w:rsidP="00D83C21" w:rsidRDefault="00D83C21">
      <w:pPr>
        <w:ind w:firstLine="720"/>
        <w:jc w:val="both"/>
        <w:rPr>
          <w:rFonts w:ascii="Times New Roman" w:hAnsi="Times New Roman"/>
        </w:rPr>
      </w:pPr>
      <w:r>
        <w:rPr>
          <w:rFonts w:ascii="Times New Roman" w:hAnsi="Times New Roman"/>
        </w:rPr>
        <w:t>I.</w:t>
      </w:r>
      <w:r w:rsidR="00DF0359">
        <w:rPr>
          <w:rFonts w:ascii="Times New Roman" w:hAnsi="Times New Roman"/>
        </w:rPr>
        <w:t>Obustavlja se prethodni potupak</w:t>
      </w:r>
      <w:r w:rsidRPr="00D83C21" w:rsidR="00464385">
        <w:rPr>
          <w:rFonts w:ascii="Times New Roman" w:hAnsi="Times New Roman"/>
        </w:rPr>
        <w:t xml:space="preserve"> nad dužnikom </w:t>
      </w:r>
      <w:r w:rsidRPr="004B0085" w:rsidR="004B0085">
        <w:rPr>
          <w:rFonts w:ascii="Times New Roman" w:hAnsi="Times New Roman" w:eastAsia="Times New Roman"/>
          <w:lang w:eastAsia="en-US"/>
        </w:rPr>
        <w:t xml:space="preserve">KULIĆ I SINOVI d.o.o., </w:t>
      </w:r>
      <w:r w:rsidR="00E51AB6">
        <w:rPr>
          <w:rFonts w:ascii="Times New Roman" w:hAnsi="Times New Roman" w:eastAsia="Times New Roman"/>
          <w:lang w:eastAsia="en-US"/>
        </w:rPr>
        <w:t>Vinkovci, Julija Benešića 9</w:t>
      </w:r>
      <w:r w:rsidRPr="004B0085" w:rsidR="004B0085">
        <w:rPr>
          <w:rFonts w:ascii="Times New Roman" w:hAnsi="Times New Roman" w:eastAsia="Times New Roman"/>
          <w:lang w:eastAsia="en-US"/>
        </w:rPr>
        <w:t>, OIB: 89356426181</w:t>
      </w:r>
      <w:r w:rsidRPr="00D83C21" w:rsidR="00464385">
        <w:rPr>
          <w:rFonts w:ascii="Times New Roman" w:hAnsi="Times New Roman"/>
        </w:rPr>
        <w:t>.</w:t>
      </w:r>
    </w:p>
    <w:p w:rsidRPr="005C4796" w:rsidR="00464385" w:rsidP="00464385" w:rsidRDefault="00464385">
      <w:pPr>
        <w:ind w:firstLine="720"/>
        <w:jc w:val="both"/>
        <w:rPr>
          <w:rFonts w:ascii="Times New Roman" w:hAnsi="Times New Roman"/>
        </w:rPr>
      </w:pPr>
    </w:p>
    <w:p w:rsidRPr="00DF0359" w:rsidR="007C7921" w:rsidP="00DF0359" w:rsidRDefault="00D83C21">
      <w:pPr>
        <w:ind w:firstLine="720"/>
        <w:jc w:val="both"/>
        <w:rPr>
          <w:rFonts w:ascii="Times New Roman" w:hAnsi="Times New Roman"/>
        </w:rPr>
      </w:pPr>
      <w:r>
        <w:rPr>
          <w:rFonts w:ascii="Times New Roman" w:hAnsi="Times New Roman"/>
        </w:rPr>
        <w:t>II.</w:t>
      </w:r>
      <w:r w:rsidR="00DF0359">
        <w:rPr>
          <w:rFonts w:ascii="Times New Roman" w:hAnsi="Times New Roman"/>
        </w:rPr>
        <w:t>Razrješuje se dužnosti privremeni stečajni upravitelj</w:t>
      </w:r>
      <w:r w:rsidRPr="005C4796" w:rsidR="00464385">
        <w:rPr>
          <w:rFonts w:ascii="Times New Roman" w:hAnsi="Times New Roman"/>
        </w:rPr>
        <w:t xml:space="preserve"> </w:t>
      </w:r>
      <w:r w:rsidRPr="004B0085" w:rsidR="004B0085">
        <w:rPr>
          <w:rFonts w:ascii="Times New Roman" w:hAnsi="Times New Roman" w:eastAsia="Times New Roman"/>
        </w:rPr>
        <w:t>Irena Kelava, Zagreb, Gredička 23, OIB: 65378158056.</w:t>
      </w:r>
    </w:p>
    <w:p w:rsidRPr="005C4796" w:rsidR="00464385" w:rsidP="002F2321" w:rsidRDefault="00464385">
      <w:pPr>
        <w:jc w:val="both"/>
        <w:rPr>
          <w:rFonts w:ascii="Times New Roman" w:hAnsi="Times New Roman"/>
        </w:rPr>
      </w:pPr>
      <w:r w:rsidRPr="005C4796">
        <w:rPr>
          <w:rFonts w:ascii="Times New Roman" w:hAnsi="Times New Roman"/>
        </w:rPr>
        <w:tab/>
      </w:r>
      <w:r w:rsidRPr="005C4796">
        <w:rPr>
          <w:rFonts w:ascii="Times New Roman" w:hAnsi="Times New Roman"/>
        </w:rPr>
        <w:tab/>
        <w:t xml:space="preserve"> </w:t>
      </w:r>
      <w:r w:rsidRPr="005C4796">
        <w:rPr>
          <w:rFonts w:ascii="Times New Roman" w:hAnsi="Times New Roman"/>
        </w:rPr>
        <w:tab/>
      </w:r>
    </w:p>
    <w:p w:rsidR="00464385" w:rsidP="00840D37" w:rsidRDefault="00464385">
      <w:pPr>
        <w:ind w:firstLine="720"/>
        <w:jc w:val="center"/>
        <w:rPr>
          <w:rFonts w:ascii="Times New Roman" w:hAnsi="Times New Roman"/>
        </w:rPr>
      </w:pPr>
      <w:r w:rsidRPr="005C4796">
        <w:rPr>
          <w:rFonts w:ascii="Times New Roman" w:hAnsi="Times New Roman"/>
        </w:rPr>
        <w:t>Obrazloženje</w:t>
      </w:r>
    </w:p>
    <w:p w:rsidR="00BF6EFE" w:rsidP="00B56423" w:rsidRDefault="00BF6EFE">
      <w:pPr>
        <w:ind w:firstLine="720"/>
        <w:jc w:val="both"/>
        <w:rPr>
          <w:rFonts w:ascii="Times New Roman" w:hAnsi="Times New Roman"/>
        </w:rPr>
      </w:pPr>
    </w:p>
    <w:p w:rsidR="00844010" w:rsidP="00844010" w:rsidRDefault="00844010">
      <w:pPr>
        <w:ind w:firstLine="708"/>
        <w:jc w:val="both"/>
        <w:rPr>
          <w:rFonts w:ascii="Times New Roman" w:hAnsi="Times New Roman" w:eastAsia="Times New Roman"/>
          <w:lang w:eastAsia="en-US"/>
        </w:rPr>
      </w:pPr>
      <w:r w:rsidRPr="00844010">
        <w:rPr>
          <w:rFonts w:ascii="Times New Roman" w:hAnsi="Times New Roman" w:eastAsia="Times New Roman"/>
          <w:lang w:eastAsia="en-US"/>
        </w:rPr>
        <w:t xml:space="preserve">FINA, Regionalni centar Zagreb, Podružnica Zagreb, podnijela je ovom sudu </w:t>
      </w:r>
      <w:r w:rsidR="00DF0359">
        <w:rPr>
          <w:rFonts w:ascii="Times New Roman" w:hAnsi="Times New Roman" w:eastAsia="Times New Roman"/>
          <w:lang w:eastAsia="en-US"/>
        </w:rPr>
        <w:t>20. lipnja</w:t>
      </w:r>
      <w:r w:rsidRPr="00844010">
        <w:rPr>
          <w:rFonts w:ascii="Times New Roman" w:hAnsi="Times New Roman" w:eastAsia="Times New Roman"/>
          <w:lang w:eastAsia="en-US"/>
        </w:rPr>
        <w:t xml:space="preserve"> 2016. prijedlog za otvaranje stečajnog postupka nad dužnikom </w:t>
      </w:r>
      <w:r w:rsidRPr="00DF0359" w:rsidR="00DF0359">
        <w:rPr>
          <w:rFonts w:ascii="Times New Roman" w:hAnsi="Times New Roman" w:eastAsia="Times New Roman"/>
          <w:lang w:eastAsia="en-US"/>
        </w:rPr>
        <w:t xml:space="preserve">KULIĆ I SINOVI d.o.o., </w:t>
      </w:r>
      <w:r w:rsidR="00E51AB6">
        <w:rPr>
          <w:rFonts w:ascii="Times New Roman" w:hAnsi="Times New Roman" w:eastAsia="Times New Roman"/>
          <w:lang w:eastAsia="en-US"/>
        </w:rPr>
        <w:t>Vinkovci, Julija Benešića 9</w:t>
      </w:r>
      <w:r w:rsidR="00DF0359">
        <w:rPr>
          <w:rFonts w:ascii="Times New Roman" w:hAnsi="Times New Roman" w:eastAsia="Times New Roman"/>
          <w:lang w:eastAsia="en-US"/>
        </w:rPr>
        <w:t>, OIB: 89356426181, temeljem odredbe čl. 442. st. 2</w:t>
      </w:r>
      <w:r w:rsidRPr="00844010">
        <w:rPr>
          <w:rFonts w:ascii="Times New Roman" w:hAnsi="Times New Roman" w:eastAsia="Times New Roman"/>
          <w:lang w:eastAsia="en-US"/>
        </w:rPr>
        <w:t xml:space="preserve">. Stečajnog zakona ("Narodne novine" broj 71/15 - dalje SZ), u kojem navodi da dužnik </w:t>
      </w:r>
      <w:r w:rsidR="00DF0359">
        <w:rPr>
          <w:rFonts w:ascii="Times New Roman" w:hAnsi="Times New Roman" w:eastAsia="Times New Roman"/>
          <w:lang w:eastAsia="en-US"/>
        </w:rPr>
        <w:t>1. rujna 2015</w:t>
      </w:r>
      <w:r w:rsidRPr="00844010">
        <w:rPr>
          <w:rFonts w:ascii="Times New Roman" w:hAnsi="Times New Roman" w:eastAsia="Times New Roman"/>
          <w:lang w:eastAsia="en-US"/>
        </w:rPr>
        <w:t xml:space="preserve">. u Očevidniku redoslijeda osnova za plaćanje ima evidentirane neizvršene osnove za plaćanje u neprekinutom razdoblju od </w:t>
      </w:r>
      <w:r w:rsidR="00DF0359">
        <w:rPr>
          <w:rFonts w:ascii="Times New Roman" w:hAnsi="Times New Roman" w:eastAsia="Times New Roman"/>
          <w:lang w:eastAsia="en-US"/>
        </w:rPr>
        <w:t>666</w:t>
      </w:r>
      <w:r w:rsidRPr="00844010">
        <w:rPr>
          <w:rFonts w:ascii="Times New Roman" w:hAnsi="Times New Roman" w:eastAsia="Times New Roman"/>
          <w:lang w:eastAsia="en-US"/>
        </w:rPr>
        <w:t xml:space="preserve"> dana u ukupnom iznosu od </w:t>
      </w:r>
      <w:r w:rsidR="00DF0359">
        <w:rPr>
          <w:rFonts w:ascii="Times New Roman" w:hAnsi="Times New Roman" w:eastAsia="Times New Roman"/>
          <w:lang w:eastAsia="en-US"/>
        </w:rPr>
        <w:t>1.030.060,61</w:t>
      </w:r>
      <w:r w:rsidRPr="00844010">
        <w:rPr>
          <w:rFonts w:ascii="Times New Roman" w:hAnsi="Times New Roman" w:eastAsia="Times New Roman"/>
          <w:lang w:eastAsia="en-US"/>
        </w:rPr>
        <w:t xml:space="preserve"> kn, te da ima </w:t>
      </w:r>
      <w:r w:rsidR="00DF0359">
        <w:rPr>
          <w:rFonts w:ascii="Times New Roman" w:hAnsi="Times New Roman" w:eastAsia="Times New Roman"/>
          <w:lang w:eastAsia="en-US"/>
        </w:rPr>
        <w:t>dva</w:t>
      </w:r>
      <w:r w:rsidRPr="00844010">
        <w:rPr>
          <w:rFonts w:ascii="Times New Roman" w:hAnsi="Times New Roman" w:eastAsia="Times New Roman"/>
          <w:lang w:eastAsia="en-US"/>
        </w:rPr>
        <w:t xml:space="preserve"> zaposlenika.</w:t>
      </w:r>
    </w:p>
    <w:p w:rsidR="009C4916" w:rsidP="00844010" w:rsidRDefault="009C4916">
      <w:pPr>
        <w:ind w:firstLine="708"/>
        <w:jc w:val="both"/>
        <w:rPr>
          <w:rFonts w:ascii="Times New Roman" w:hAnsi="Times New Roman" w:eastAsia="Times New Roman"/>
          <w:lang w:eastAsia="en-US"/>
        </w:rPr>
      </w:pPr>
    </w:p>
    <w:p w:rsidR="009C4916" w:rsidP="00844010" w:rsidRDefault="009C4916">
      <w:pPr>
        <w:ind w:firstLine="708"/>
        <w:jc w:val="both"/>
        <w:rPr>
          <w:rFonts w:ascii="Times New Roman" w:hAnsi="Times New Roman" w:eastAsia="Times New Roman"/>
          <w:lang w:eastAsia="en-US"/>
        </w:rPr>
      </w:pPr>
      <w:r>
        <w:rPr>
          <w:rFonts w:ascii="Times New Roman" w:hAnsi="Times New Roman" w:eastAsia="Times New Roman"/>
          <w:lang w:eastAsia="en-US"/>
        </w:rPr>
        <w:t>Rješenjem poslovni broj gornji od 29. rujna 2017. pokrenut je prethodni postupak radi utvrđivanja pretpostavki za otvaranje stečajnog psotupka nad dužnikom te je rješenjem od 22. listopada 2018. za privremenog stečajnog upravitelja imenovana Irena Kelava.</w:t>
      </w:r>
    </w:p>
    <w:p w:rsidR="00DF0359" w:rsidP="00844010" w:rsidRDefault="00DF0359">
      <w:pPr>
        <w:ind w:firstLine="708"/>
        <w:jc w:val="both"/>
        <w:rPr>
          <w:rFonts w:ascii="Times New Roman" w:hAnsi="Times New Roman" w:eastAsia="Times New Roman"/>
          <w:lang w:eastAsia="en-US"/>
        </w:rPr>
      </w:pPr>
    </w:p>
    <w:p w:rsidR="00DF0359" w:rsidP="00844010" w:rsidRDefault="00DF0359">
      <w:pPr>
        <w:ind w:firstLine="708"/>
        <w:jc w:val="both"/>
        <w:rPr>
          <w:rFonts w:ascii="Times New Roman" w:hAnsi="Times New Roman" w:eastAsia="Times New Roman"/>
          <w:lang w:eastAsia="en-US"/>
        </w:rPr>
      </w:pPr>
      <w:r>
        <w:rPr>
          <w:rFonts w:ascii="Times New Roman" w:hAnsi="Times New Roman" w:eastAsia="Times New Roman"/>
          <w:lang w:eastAsia="en-US"/>
        </w:rPr>
        <w:t xml:space="preserve">Dužnik je na ročištu održanom 16. travnja 2019.  izvjestio sud da je započeo postupak pripajanja društvu </w:t>
      </w:r>
      <w:r w:rsidR="00387E44">
        <w:rPr>
          <w:rFonts w:ascii="Times New Roman" w:hAnsi="Times New Roman" w:eastAsia="Times New Roman"/>
          <w:lang w:eastAsia="en-US"/>
        </w:rPr>
        <w:t xml:space="preserve">NEA CONCORDIA </w:t>
      </w:r>
      <w:r>
        <w:rPr>
          <w:rFonts w:ascii="Times New Roman" w:hAnsi="Times New Roman" w:eastAsia="Times New Roman"/>
          <w:lang w:eastAsia="en-US"/>
        </w:rPr>
        <w:t>d.o.o.</w:t>
      </w:r>
    </w:p>
    <w:p w:rsidR="00DF0359" w:rsidP="00844010" w:rsidRDefault="00DF0359">
      <w:pPr>
        <w:ind w:firstLine="708"/>
        <w:jc w:val="both"/>
        <w:rPr>
          <w:rFonts w:ascii="Times New Roman" w:hAnsi="Times New Roman" w:eastAsia="Times New Roman"/>
          <w:lang w:eastAsia="en-US"/>
        </w:rPr>
      </w:pPr>
    </w:p>
    <w:p w:rsidR="00DF0359" w:rsidP="005B0559" w:rsidRDefault="00DF0359">
      <w:pPr>
        <w:ind w:firstLine="708"/>
        <w:jc w:val="both"/>
        <w:rPr>
          <w:rFonts w:ascii="Times New Roman" w:hAnsi="Times New Roman" w:eastAsia="Times New Roman"/>
          <w:lang w:eastAsia="en-US"/>
        </w:rPr>
      </w:pPr>
      <w:r>
        <w:rPr>
          <w:rFonts w:ascii="Times New Roman" w:hAnsi="Times New Roman" w:eastAsia="Times New Roman"/>
          <w:lang w:eastAsia="en-US"/>
        </w:rPr>
        <w:t>Provjerom kroz sudski registar utvrđeno je da je</w:t>
      </w:r>
      <w:r w:rsidR="00387E44">
        <w:rPr>
          <w:rFonts w:ascii="Times New Roman" w:hAnsi="Times New Roman" w:eastAsia="Times New Roman"/>
          <w:lang w:eastAsia="en-US"/>
        </w:rPr>
        <w:t xml:space="preserve"> dužnik promjenio sjedište/adresu</w:t>
      </w:r>
      <w:r w:rsidR="005B0559">
        <w:rPr>
          <w:rFonts w:ascii="Times New Roman" w:hAnsi="Times New Roman" w:eastAsia="Times New Roman"/>
          <w:lang w:eastAsia="en-US"/>
        </w:rPr>
        <w:t xml:space="preserve"> te je rješenjem Trgovačkog suda u Osijeku poslovni broj Tt-19/2386-5 od 17. travnja 2019. upisana nova adresa,</w:t>
      </w:r>
      <w:r w:rsidRPr="005B0559" w:rsidR="005B0559">
        <w:rPr>
          <w:rFonts w:ascii="Times New Roman" w:hAnsi="Times New Roman" w:eastAsia="Times New Roman"/>
          <w:lang w:eastAsia="en-US"/>
        </w:rPr>
        <w:t xml:space="preserve"> </w:t>
      </w:r>
      <w:r w:rsidR="005B0559">
        <w:rPr>
          <w:rFonts w:ascii="Times New Roman" w:hAnsi="Times New Roman" w:eastAsia="Times New Roman"/>
          <w:lang w:eastAsia="en-US"/>
        </w:rPr>
        <w:t xml:space="preserve">Vinkovci, Julija Benešića 9. </w:t>
      </w:r>
      <w:r>
        <w:rPr>
          <w:rFonts w:ascii="Times New Roman" w:hAnsi="Times New Roman" w:eastAsia="Times New Roman"/>
          <w:lang w:eastAsia="en-US"/>
        </w:rPr>
        <w:t xml:space="preserve">Trgovački sud u Osijeku </w:t>
      </w:r>
      <w:r w:rsidR="005B0559">
        <w:rPr>
          <w:rFonts w:ascii="Times New Roman" w:hAnsi="Times New Roman" w:eastAsia="Times New Roman"/>
          <w:lang w:eastAsia="en-US"/>
        </w:rPr>
        <w:t xml:space="preserve">je </w:t>
      </w:r>
      <w:r>
        <w:rPr>
          <w:rFonts w:ascii="Times New Roman" w:hAnsi="Times New Roman" w:eastAsia="Times New Roman"/>
          <w:lang w:eastAsia="en-US"/>
        </w:rPr>
        <w:t>rješenje</w:t>
      </w:r>
      <w:r w:rsidR="00387E44">
        <w:rPr>
          <w:rFonts w:ascii="Times New Roman" w:hAnsi="Times New Roman" w:eastAsia="Times New Roman"/>
          <w:lang w:eastAsia="en-US"/>
        </w:rPr>
        <w:t>m</w:t>
      </w:r>
      <w:r w:rsidR="009C4916">
        <w:rPr>
          <w:rFonts w:ascii="Times New Roman" w:hAnsi="Times New Roman" w:eastAsia="Times New Roman"/>
          <w:lang w:eastAsia="en-US"/>
        </w:rPr>
        <w:t xml:space="preserve"> poslovni broj Tt-19/2386-6 od </w:t>
      </w:r>
      <w:r>
        <w:rPr>
          <w:rFonts w:ascii="Times New Roman" w:hAnsi="Times New Roman" w:eastAsia="Times New Roman"/>
          <w:lang w:eastAsia="en-US"/>
        </w:rPr>
        <w:t>1. srpnja 2019., brisao dužnika iz sudskog registra</w:t>
      </w:r>
      <w:r w:rsidR="00387E44">
        <w:rPr>
          <w:rFonts w:ascii="Times New Roman" w:hAnsi="Times New Roman" w:eastAsia="Times New Roman"/>
          <w:lang w:eastAsia="en-US"/>
        </w:rPr>
        <w:t xml:space="preserve"> nakon pripajanja. Uvidom u sudski registar Trgovačkog suda u Osijeku utvrđeno je da je rješenjem </w:t>
      </w:r>
      <w:r w:rsidR="00387E44">
        <w:rPr>
          <w:rFonts w:ascii="Times New Roman" w:hAnsi="Times New Roman" w:eastAsia="Times New Roman"/>
          <w:lang w:eastAsia="en-US"/>
        </w:rPr>
        <w:lastRenderedPageBreak/>
        <w:t xml:space="preserve">poslovni broj Tt-19/2393-2 od 16. travnja 2019. upisano pripajanje dužnika, društva </w:t>
      </w:r>
      <w:r w:rsidRPr="00DF0359" w:rsidR="00387E44">
        <w:rPr>
          <w:rFonts w:ascii="Times New Roman" w:hAnsi="Times New Roman" w:eastAsia="Times New Roman"/>
          <w:lang w:eastAsia="en-US"/>
        </w:rPr>
        <w:t xml:space="preserve">KULIĆ I SINOVI d.o.o., </w:t>
      </w:r>
      <w:r w:rsidR="00387E44">
        <w:rPr>
          <w:rFonts w:ascii="Times New Roman" w:hAnsi="Times New Roman" w:eastAsia="Times New Roman"/>
          <w:lang w:eastAsia="en-US"/>
        </w:rPr>
        <w:t xml:space="preserve">Vinkovci, Julija Benešića 9, OIB: 89356426181 društvu </w:t>
      </w:r>
      <w:r w:rsidRPr="00387E44" w:rsidR="00387E44">
        <w:rPr>
          <w:rFonts w:ascii="Times New Roman" w:hAnsi="Times New Roman" w:eastAsia="Times New Roman"/>
          <w:lang w:eastAsia="en-US"/>
        </w:rPr>
        <w:t xml:space="preserve">NEA CONCORDIA </w:t>
      </w:r>
      <w:r w:rsidR="00387E44">
        <w:rPr>
          <w:rFonts w:ascii="Times New Roman" w:hAnsi="Times New Roman" w:eastAsia="Times New Roman"/>
          <w:lang w:eastAsia="en-US"/>
        </w:rPr>
        <w:t>d.o.o.,</w:t>
      </w:r>
      <w:r w:rsidRPr="00387E44" w:rsidR="00387E44">
        <w:rPr>
          <w:rFonts w:ascii="Times New Roman" w:hAnsi="Times New Roman" w:eastAsia="Times New Roman"/>
          <w:lang w:eastAsia="en-US"/>
        </w:rPr>
        <w:t>Vinkovci, Julija Benešića 9, O</w:t>
      </w:r>
      <w:r w:rsidR="00387E44">
        <w:rPr>
          <w:rFonts w:ascii="Times New Roman" w:hAnsi="Times New Roman" w:eastAsia="Times New Roman"/>
          <w:lang w:eastAsia="en-US"/>
        </w:rPr>
        <w:t>IB: 65577684034</w:t>
      </w:r>
      <w:r w:rsidR="005B0559">
        <w:rPr>
          <w:rFonts w:ascii="Times New Roman" w:hAnsi="Times New Roman" w:eastAsia="Times New Roman"/>
          <w:lang w:eastAsia="en-US"/>
        </w:rPr>
        <w:t>.</w:t>
      </w:r>
    </w:p>
    <w:p w:rsidR="005B0559" w:rsidP="005B0559" w:rsidRDefault="005B0559">
      <w:pPr>
        <w:ind w:firstLine="708"/>
        <w:jc w:val="both"/>
        <w:rPr>
          <w:rFonts w:ascii="Times New Roman" w:hAnsi="Times New Roman" w:eastAsia="Times New Roman"/>
          <w:lang w:eastAsia="en-US"/>
        </w:rPr>
      </w:pPr>
    </w:p>
    <w:p w:rsidRPr="00844010" w:rsidR="005B0559" w:rsidP="005B0559" w:rsidRDefault="005B0559">
      <w:pPr>
        <w:ind w:firstLine="708"/>
        <w:jc w:val="both"/>
        <w:rPr>
          <w:rFonts w:ascii="Times New Roman" w:hAnsi="Times New Roman" w:eastAsia="Times New Roman"/>
          <w:lang w:eastAsia="en-US"/>
        </w:rPr>
      </w:pPr>
      <w:r w:rsidRPr="005B0559">
        <w:rPr>
          <w:rFonts w:ascii="Times New Roman" w:hAnsi="Times New Roman" w:eastAsia="Times New Roman"/>
          <w:lang w:eastAsia="en-US"/>
        </w:rPr>
        <w:t xml:space="preserve">Temeljem </w:t>
      </w:r>
      <w:r>
        <w:rPr>
          <w:rFonts w:ascii="Times New Roman" w:hAnsi="Times New Roman" w:eastAsia="Times New Roman"/>
          <w:lang w:eastAsia="en-US"/>
        </w:rPr>
        <w:t>odredbe čl.</w:t>
      </w:r>
      <w:r w:rsidRPr="005B0559">
        <w:rPr>
          <w:rFonts w:ascii="Times New Roman" w:hAnsi="Times New Roman" w:eastAsia="Times New Roman"/>
          <w:lang w:eastAsia="en-US"/>
        </w:rPr>
        <w:t xml:space="preserve"> 522</w:t>
      </w:r>
      <w:r>
        <w:rPr>
          <w:rFonts w:ascii="Times New Roman" w:hAnsi="Times New Roman" w:eastAsia="Times New Roman"/>
          <w:lang w:eastAsia="en-US"/>
        </w:rPr>
        <w:t>.</w:t>
      </w:r>
      <w:r w:rsidRPr="005B0559">
        <w:rPr>
          <w:rFonts w:ascii="Times New Roman" w:hAnsi="Times New Roman" w:eastAsia="Times New Roman"/>
          <w:lang w:eastAsia="en-US"/>
        </w:rPr>
        <w:t xml:space="preserve"> st</w:t>
      </w:r>
      <w:r>
        <w:rPr>
          <w:rFonts w:ascii="Times New Roman" w:hAnsi="Times New Roman" w:eastAsia="Times New Roman"/>
          <w:lang w:eastAsia="en-US"/>
        </w:rPr>
        <w:t>.</w:t>
      </w:r>
      <w:r w:rsidRPr="005B0559">
        <w:rPr>
          <w:rFonts w:ascii="Times New Roman" w:hAnsi="Times New Roman" w:eastAsia="Times New Roman"/>
          <w:lang w:eastAsia="en-US"/>
        </w:rPr>
        <w:t xml:space="preserve"> 3. i 4. Zakona o trgovačkim društvima („Narodne novine“ broj 111/93, 34/99, 121/99, 52/00, 118/03, 107/07, 146/08, 137/09, 125/11, 152/11, 111/12, 68/13, 110/15), upisom pripajanja u sudski registar u kojemu je upisano društvo preuzimatelj, imovina pripojenoga društva i njegove obveze prelaze na društvo preuzimatelja. Društvo preuzimatelj sveopći je pravni sljednik pripojenog društva te time stupa u sve pravne odnose pripojenog društva. Upisom pripajanja u sudski registar u kojemu je upisano društvo preuzimatelj prestaju pripojena društva.</w:t>
      </w:r>
    </w:p>
    <w:p w:rsidRPr="00844010" w:rsidR="00844010" w:rsidP="00844010" w:rsidRDefault="00844010">
      <w:pPr>
        <w:jc w:val="both"/>
        <w:rPr>
          <w:rFonts w:ascii="Times New Roman" w:hAnsi="Times New Roman" w:eastAsia="Times New Roman"/>
          <w:lang w:eastAsia="en-US"/>
        </w:rPr>
      </w:pPr>
    </w:p>
    <w:p w:rsidR="005B0559" w:rsidP="005B0559" w:rsidRDefault="005B0559">
      <w:pPr>
        <w:jc w:val="both"/>
        <w:rPr>
          <w:rFonts w:ascii="Times New Roman" w:hAnsi="Times New Roman" w:eastAsia="Times New Roman"/>
          <w:lang w:eastAsia="en-US"/>
        </w:rPr>
      </w:pPr>
      <w:r>
        <w:rPr>
          <w:rFonts w:ascii="Times New Roman" w:hAnsi="Times New Roman" w:eastAsia="Times New Roman"/>
          <w:lang w:eastAsia="en-US"/>
        </w:rPr>
        <w:tab/>
      </w:r>
      <w:r w:rsidRPr="005B0559">
        <w:rPr>
          <w:rFonts w:ascii="Times New Roman" w:hAnsi="Times New Roman" w:eastAsia="Times New Roman"/>
          <w:lang w:eastAsia="en-US"/>
        </w:rPr>
        <w:t xml:space="preserve">Slijedom </w:t>
      </w:r>
      <w:r>
        <w:rPr>
          <w:rFonts w:ascii="Times New Roman" w:hAnsi="Times New Roman" w:eastAsia="Times New Roman"/>
          <w:lang w:eastAsia="en-US"/>
        </w:rPr>
        <w:t>iznesenog</w:t>
      </w:r>
      <w:r w:rsidRPr="005B0559">
        <w:rPr>
          <w:rFonts w:ascii="Times New Roman" w:hAnsi="Times New Roman" w:eastAsia="Times New Roman"/>
          <w:lang w:eastAsia="en-US"/>
        </w:rPr>
        <w:t xml:space="preserve">, </w:t>
      </w:r>
      <w:r>
        <w:rPr>
          <w:rFonts w:ascii="Times New Roman" w:hAnsi="Times New Roman" w:eastAsia="Times New Roman"/>
          <w:lang w:eastAsia="en-US"/>
        </w:rPr>
        <w:t>a budući</w:t>
      </w:r>
      <w:r w:rsidRPr="005B0559">
        <w:rPr>
          <w:rFonts w:ascii="Times New Roman" w:hAnsi="Times New Roman" w:eastAsia="Times New Roman"/>
          <w:lang w:eastAsia="en-US"/>
        </w:rPr>
        <w:t xml:space="preserve"> je dužnik kao pravna osoba prestao postojati upisom pripajanja u sudskom registru ovog suda, postupak po prijedlogu za otvaranje stečajnog postupka nad nepostojećim dužnikom ne može se voditi, imajući u vidu da se prijedlog ne odnosi na društvo preuzimatelja, nego na društvo koje je predmetnom statusnom promjenom prestalo postojati ( stav VTS-a RH zauzet u odluci broj Pž-2892/17 od 10. svibnja 2017.)</w:t>
      </w:r>
      <w:r>
        <w:rPr>
          <w:rFonts w:ascii="Times New Roman" w:hAnsi="Times New Roman" w:eastAsia="Times New Roman"/>
          <w:lang w:eastAsia="en-US"/>
        </w:rPr>
        <w:t>.</w:t>
      </w:r>
    </w:p>
    <w:p w:rsidRPr="005B0559" w:rsidR="005B0559" w:rsidP="005B0559" w:rsidRDefault="005B0559">
      <w:pPr>
        <w:jc w:val="both"/>
        <w:rPr>
          <w:rFonts w:ascii="Times New Roman" w:hAnsi="Times New Roman" w:eastAsia="Times New Roman"/>
          <w:lang w:eastAsia="en-US"/>
        </w:rPr>
      </w:pPr>
    </w:p>
    <w:p w:rsidR="00A042B3" w:rsidP="005B0559" w:rsidRDefault="005B0559">
      <w:pPr>
        <w:ind w:firstLine="720"/>
        <w:jc w:val="both"/>
        <w:rPr>
          <w:rFonts w:ascii="Times New Roman" w:hAnsi="Times New Roman" w:eastAsia="Times New Roman"/>
          <w:lang w:eastAsia="en-US"/>
        </w:rPr>
      </w:pPr>
      <w:r w:rsidRPr="005B0559">
        <w:rPr>
          <w:rFonts w:ascii="Times New Roman" w:hAnsi="Times New Roman" w:eastAsia="Times New Roman"/>
          <w:lang w:eastAsia="en-US"/>
        </w:rPr>
        <w:t xml:space="preserve">Sukladno </w:t>
      </w:r>
      <w:r w:rsidR="00E51AB6">
        <w:rPr>
          <w:rFonts w:ascii="Times New Roman" w:hAnsi="Times New Roman" w:eastAsia="Times New Roman"/>
          <w:lang w:eastAsia="en-US"/>
        </w:rPr>
        <w:t>odredbi čl.</w:t>
      </w:r>
      <w:r w:rsidRPr="005B0559">
        <w:rPr>
          <w:rFonts w:ascii="Times New Roman" w:hAnsi="Times New Roman" w:eastAsia="Times New Roman"/>
          <w:lang w:eastAsia="en-US"/>
        </w:rPr>
        <w:t xml:space="preserve"> 215</w:t>
      </w:r>
      <w:r>
        <w:rPr>
          <w:rFonts w:ascii="Times New Roman" w:hAnsi="Times New Roman" w:eastAsia="Times New Roman"/>
          <w:lang w:eastAsia="en-US"/>
        </w:rPr>
        <w:t>.</w:t>
      </w:r>
      <w:r w:rsidRPr="005B0559">
        <w:rPr>
          <w:rFonts w:ascii="Times New Roman" w:hAnsi="Times New Roman" w:eastAsia="Times New Roman"/>
          <w:lang w:eastAsia="en-US"/>
        </w:rPr>
        <w:t>b Zakona o parničnom postupku ("Narodne novine" broj 53/91, 91/92, 58/93, 112/99, 117/03, 88/05, 2/07, 84/08, 123/08, 57/11, 25/13),</w:t>
      </w:r>
      <w:r>
        <w:rPr>
          <w:rFonts w:ascii="Times New Roman" w:hAnsi="Times New Roman" w:eastAsia="Times New Roman"/>
          <w:lang w:eastAsia="en-US"/>
        </w:rPr>
        <w:t xml:space="preserve"> </w:t>
      </w:r>
      <w:r w:rsidRPr="005B0559">
        <w:rPr>
          <w:rFonts w:ascii="Times New Roman" w:hAnsi="Times New Roman" w:eastAsia="Times New Roman"/>
          <w:lang w:eastAsia="en-US"/>
        </w:rPr>
        <w:t>postupak se obustavlja kad umre ili prestane postojati stranka u postupku o pravima, koja ne prelaze na njezine nasljednike, odnosno pravne sljednike, pa je, imajući u vid</w:t>
      </w:r>
      <w:r>
        <w:rPr>
          <w:rFonts w:ascii="Times New Roman" w:hAnsi="Times New Roman" w:eastAsia="Times New Roman"/>
          <w:lang w:eastAsia="en-US"/>
        </w:rPr>
        <w:t xml:space="preserve">u navedeno, </w:t>
      </w:r>
      <w:r w:rsidR="00E51AB6">
        <w:rPr>
          <w:rFonts w:ascii="Times New Roman" w:hAnsi="Times New Roman" w:eastAsia="Times New Roman"/>
          <w:lang w:eastAsia="en-US"/>
        </w:rPr>
        <w:t>a u svezi</w:t>
      </w:r>
      <w:r>
        <w:rPr>
          <w:rFonts w:ascii="Times New Roman" w:hAnsi="Times New Roman" w:eastAsia="Times New Roman"/>
          <w:lang w:eastAsia="en-US"/>
        </w:rPr>
        <w:t xml:space="preserve"> čl.</w:t>
      </w:r>
      <w:r w:rsidRPr="005B0559">
        <w:rPr>
          <w:rFonts w:ascii="Times New Roman" w:hAnsi="Times New Roman" w:eastAsia="Times New Roman"/>
          <w:lang w:eastAsia="en-US"/>
        </w:rPr>
        <w:t xml:space="preserve"> 10</w:t>
      </w:r>
      <w:r>
        <w:rPr>
          <w:rFonts w:ascii="Times New Roman" w:hAnsi="Times New Roman" w:eastAsia="Times New Roman"/>
          <w:lang w:eastAsia="en-US"/>
        </w:rPr>
        <w:t>.</w:t>
      </w:r>
      <w:r w:rsidRPr="005B0559">
        <w:rPr>
          <w:rFonts w:ascii="Times New Roman" w:hAnsi="Times New Roman" w:eastAsia="Times New Roman"/>
          <w:lang w:eastAsia="en-US"/>
        </w:rPr>
        <w:t xml:space="preserve"> SZ-a, </w:t>
      </w:r>
      <w:r w:rsidR="00E51AB6">
        <w:rPr>
          <w:rFonts w:ascii="Times New Roman" w:hAnsi="Times New Roman" w:eastAsia="Times New Roman"/>
          <w:lang w:eastAsia="en-US"/>
        </w:rPr>
        <w:t>odlučeno kao pod toč. I. izreke rješenja</w:t>
      </w:r>
      <w:r w:rsidRPr="005B0559">
        <w:rPr>
          <w:rFonts w:ascii="Times New Roman" w:hAnsi="Times New Roman" w:eastAsia="Times New Roman"/>
          <w:lang w:eastAsia="en-US"/>
        </w:rPr>
        <w:t>.</w:t>
      </w:r>
      <w:r>
        <w:rPr>
          <w:rFonts w:ascii="Times New Roman" w:hAnsi="Times New Roman" w:eastAsia="Times New Roman"/>
          <w:lang w:eastAsia="en-US"/>
        </w:rPr>
        <w:tab/>
      </w:r>
    </w:p>
    <w:p w:rsidR="005B0559" w:rsidP="005B0559" w:rsidRDefault="005B0559">
      <w:pPr>
        <w:ind w:firstLine="720"/>
        <w:jc w:val="both"/>
        <w:rPr>
          <w:rFonts w:ascii="Times New Roman" w:hAnsi="Times New Roman" w:eastAsia="Times New Roman"/>
          <w:lang w:eastAsia="en-US"/>
        </w:rPr>
      </w:pPr>
    </w:p>
    <w:p w:rsidR="005B0559" w:rsidP="005B0559" w:rsidRDefault="00E51AB6">
      <w:pPr>
        <w:ind w:firstLine="720"/>
        <w:jc w:val="both"/>
        <w:rPr>
          <w:rFonts w:ascii="Times New Roman" w:hAnsi="Times New Roman" w:eastAsia="Times New Roman"/>
          <w:lang w:eastAsia="en-US"/>
        </w:rPr>
      </w:pPr>
      <w:r>
        <w:rPr>
          <w:rFonts w:ascii="Times New Roman" w:hAnsi="Times New Roman" w:eastAsia="Times New Roman"/>
          <w:lang w:eastAsia="en-US"/>
        </w:rPr>
        <w:t>B</w:t>
      </w:r>
      <w:r w:rsidRPr="005B0559" w:rsidR="005B0559">
        <w:rPr>
          <w:rFonts w:ascii="Times New Roman" w:hAnsi="Times New Roman" w:eastAsia="Times New Roman"/>
          <w:lang w:eastAsia="en-US"/>
        </w:rPr>
        <w:t xml:space="preserve">udući je sud obustavio postupak nad dužnikom, valjalo je istovremeno razriješiti dužnosti privremenog stečajnog upravitelja </w:t>
      </w:r>
      <w:r w:rsidR="005B0559">
        <w:rPr>
          <w:rFonts w:ascii="Times New Roman" w:hAnsi="Times New Roman" w:eastAsia="Times New Roman"/>
          <w:lang w:eastAsia="en-US"/>
        </w:rPr>
        <w:t>Irenu Kelava</w:t>
      </w:r>
      <w:r>
        <w:rPr>
          <w:rFonts w:ascii="Times New Roman" w:hAnsi="Times New Roman" w:eastAsia="Times New Roman"/>
          <w:lang w:eastAsia="en-US"/>
        </w:rPr>
        <w:t>, slijedom čega je odlučeno kao pod toč. II. izreke</w:t>
      </w:r>
      <w:r w:rsidRPr="005B0559" w:rsidR="005B0559">
        <w:rPr>
          <w:rFonts w:ascii="Times New Roman" w:hAnsi="Times New Roman" w:eastAsia="Times New Roman"/>
          <w:lang w:eastAsia="en-US"/>
        </w:rPr>
        <w:t xml:space="preserve"> rješenja.</w:t>
      </w:r>
    </w:p>
    <w:p w:rsidRPr="00A042B3" w:rsidR="005B0559" w:rsidP="00A23B1F" w:rsidRDefault="005B0559">
      <w:pPr>
        <w:jc w:val="both"/>
        <w:rPr>
          <w:rFonts w:ascii="Times New Roman" w:hAnsi="Times New Roman"/>
        </w:rPr>
      </w:pPr>
    </w:p>
    <w:p w:rsidRPr="001115CA" w:rsidR="00975B79" w:rsidP="0012310E" w:rsidRDefault="00A042B3">
      <w:pPr>
        <w:ind w:firstLine="720"/>
        <w:jc w:val="center"/>
        <w:rPr>
          <w:rFonts w:ascii="Times New Roman" w:hAnsi="Times New Roman"/>
        </w:rPr>
      </w:pPr>
      <w:r w:rsidRPr="00A042B3">
        <w:rPr>
          <w:rFonts w:ascii="Times New Roman" w:hAnsi="Times New Roman"/>
        </w:rPr>
        <w:t xml:space="preserve">U Karlovcu </w:t>
      </w:r>
      <w:r w:rsidR="00E51AB6">
        <w:rPr>
          <w:rFonts w:ascii="Times New Roman" w:hAnsi="Times New Roman"/>
        </w:rPr>
        <w:t>19. srpnja</w:t>
      </w:r>
      <w:r w:rsidRPr="00A042B3">
        <w:rPr>
          <w:rFonts w:ascii="Times New Roman" w:hAnsi="Times New Roman"/>
        </w:rPr>
        <w:t xml:space="preserve"> 201</w:t>
      </w:r>
      <w:r w:rsidR="00E37AD9">
        <w:rPr>
          <w:rFonts w:ascii="Times New Roman" w:hAnsi="Times New Roman"/>
        </w:rPr>
        <w:t>9</w:t>
      </w:r>
      <w:r w:rsidRPr="00A042B3">
        <w:rPr>
          <w:rFonts w:ascii="Times New Roman" w:hAnsi="Times New Roman"/>
        </w:rPr>
        <w:t>.</w:t>
      </w:r>
    </w:p>
    <w:p w:rsidRPr="001115CA" w:rsidR="001115CA" w:rsidP="001115CA" w:rsidRDefault="001115CA">
      <w:pPr>
        <w:ind w:firstLine="720"/>
        <w:jc w:val="both"/>
        <w:rPr>
          <w:rFonts w:ascii="Times New Roman" w:hAnsi="Times New Roman"/>
        </w:rPr>
      </w:pPr>
    </w:p>
    <w:p w:rsidRPr="001115CA" w:rsidR="001115CA" w:rsidP="007F631F" w:rsidRDefault="001115CA">
      <w:pPr>
        <w:ind w:firstLine="720"/>
        <w:jc w:val="right"/>
        <w:rPr>
          <w:rFonts w:ascii="Times New Roman" w:hAnsi="Times New Roman"/>
        </w:rPr>
      </w:pPr>
      <w:r w:rsidRPr="001115CA">
        <w:rPr>
          <w:rFonts w:ascii="Times New Roman" w:hAnsi="Times New Roman"/>
        </w:rPr>
        <w:t>SUDAC:</w:t>
      </w:r>
    </w:p>
    <w:p w:rsidR="001115CA" w:rsidP="00840D37" w:rsidRDefault="0054065D">
      <w:pPr>
        <w:ind w:firstLine="720"/>
        <w:jc w:val="right"/>
        <w:rPr>
          <w:rFonts w:ascii="Times New Roman" w:hAnsi="Times New Roman"/>
        </w:rPr>
      </w:pPr>
      <w:r>
        <w:rPr>
          <w:rFonts w:ascii="Times New Roman" w:hAnsi="Times New Roman"/>
        </w:rPr>
        <w:t>Vesna Fundurulić Perišin</w:t>
      </w:r>
      <w:r w:rsidR="00616DD9">
        <w:rPr>
          <w:rFonts w:ascii="Times New Roman" w:hAnsi="Times New Roman"/>
        </w:rPr>
        <w:t>, v.r.</w:t>
      </w:r>
    </w:p>
    <w:p w:rsidR="00616DD9" w:rsidP="00840D37" w:rsidRDefault="00616DD9">
      <w:pPr>
        <w:ind w:firstLine="720"/>
        <w:jc w:val="right"/>
        <w:rPr>
          <w:rFonts w:ascii="Times New Roman" w:hAnsi="Times New Roman"/>
        </w:rPr>
      </w:pPr>
    </w:p>
    <w:p w:rsidRPr="00616DD9" w:rsidR="00616DD9" w:rsidP="008C5BAA" w:rsidRDefault="00616DD9">
      <w:pPr>
        <w:jc w:val="right"/>
        <w:rPr>
          <w:rFonts w:ascii="Times New Roman" w:hAnsi="Times New Roman"/>
        </w:rPr>
      </w:pPr>
      <w:r w:rsidRPr="00616DD9">
        <w:rPr>
          <w:rFonts w:ascii="Times New Roman" w:hAnsi="Times New Roman"/>
        </w:rPr>
        <w:t>Za točnost otpravka-ovlašteni službenik:</w:t>
      </w:r>
    </w:p>
    <w:p w:rsidRPr="00616DD9" w:rsidR="00616DD9" w:rsidP="008C5BAA" w:rsidRDefault="00616DD9">
      <w:pPr>
        <w:jc w:val="right"/>
        <w:rPr>
          <w:rFonts w:ascii="Times New Roman" w:hAnsi="Times New Roman"/>
        </w:rPr>
      </w:pPr>
      <w:r w:rsidRPr="00616DD9">
        <w:rPr>
          <w:rFonts w:ascii="Times New Roman" w:hAnsi="Times New Roman"/>
        </w:rPr>
        <w:t>Gordana Cvitković</w:t>
      </w:r>
    </w:p>
    <w:p w:rsidR="00616DD9" w:rsidP="00840D37" w:rsidRDefault="00616DD9">
      <w:pPr>
        <w:ind w:firstLine="720"/>
        <w:jc w:val="right"/>
        <w:rPr>
          <w:rFonts w:ascii="Times New Roman" w:hAnsi="Times New Roman"/>
        </w:rPr>
      </w:pPr>
    </w:p>
    <w:p w:rsidRPr="001115CA" w:rsidR="001115CA" w:rsidP="007F631F" w:rsidRDefault="007F631F">
      <w:pPr>
        <w:jc w:val="both"/>
        <w:rPr>
          <w:rFonts w:ascii="Times New Roman" w:hAnsi="Times New Roman"/>
        </w:rPr>
      </w:pPr>
      <w:r>
        <w:rPr>
          <w:rFonts w:ascii="Times New Roman" w:hAnsi="Times New Roman"/>
        </w:rPr>
        <w:t>UPUTA O PRAVNOM LIJEKU</w:t>
      </w:r>
      <w:r w:rsidRPr="001115CA" w:rsidR="001115CA">
        <w:rPr>
          <w:rFonts w:ascii="Times New Roman" w:hAnsi="Times New Roman"/>
        </w:rPr>
        <w:t>:</w:t>
      </w:r>
    </w:p>
    <w:p w:rsidR="001115CA" w:rsidP="0048728D" w:rsidRDefault="001115CA">
      <w:pPr>
        <w:ind w:firstLine="720"/>
        <w:rPr>
          <w:rFonts w:ascii="Times New Roman" w:hAnsi="Times New Roman"/>
        </w:rPr>
      </w:pPr>
      <w:r w:rsidRPr="001115CA">
        <w:rPr>
          <w:rFonts w:ascii="Times New Roman" w:hAnsi="Times New Roman"/>
        </w:rPr>
        <w:t>Protiv ovog rješenja dopuštena je  žalba Visokom trgovačkom sudu RH</w:t>
      </w:r>
      <w:r w:rsidR="0048728D">
        <w:rPr>
          <w:rFonts w:ascii="Times New Roman" w:hAnsi="Times New Roman"/>
        </w:rPr>
        <w:t xml:space="preserve">, </w:t>
      </w:r>
      <w:r w:rsidRPr="001115CA">
        <w:rPr>
          <w:rFonts w:ascii="Times New Roman" w:hAnsi="Times New Roman"/>
        </w:rPr>
        <w:t xml:space="preserve">a koja se podnosi u roku od osam dana ovome sudu u tri primjerka.  </w:t>
      </w:r>
    </w:p>
    <w:p w:rsidR="00B670B8" w:rsidP="00464385" w:rsidRDefault="00B670B8">
      <w:pPr>
        <w:ind w:firstLine="720"/>
        <w:jc w:val="both"/>
        <w:rPr>
          <w:rFonts w:ascii="Times New Roman" w:hAnsi="Times New Roman"/>
        </w:rPr>
      </w:pPr>
    </w:p>
    <w:p w:rsidRPr="00630958" w:rsidR="006051D0" w:rsidP="00E51AB6" w:rsidRDefault="006051D0">
      <w:pPr>
        <w:pStyle w:val="Odlomakpopisa"/>
        <w:ind w:left="1080"/>
        <w:jc w:val="both"/>
        <w:rPr>
          <w:rFonts w:ascii="Times New Roman" w:hAnsi="Times New Roman"/>
        </w:rPr>
      </w:pPr>
    </w:p>
    <w:sectPr w:rsidRPr="00630958" w:rsidR="006051D0" w:rsidSect="00C60325">
      <w:headerReference w:type="even" r:id="rId11"/>
      <w:headerReference w:type="default" r:id="rId12"/>
      <w:pgSz w:w="11906" w:h="16838" w:code="9"/>
      <w:pgMar w:top="1418" w:right="1418" w:bottom="1560" w:left="1418" w:header="720" w:footer="720" w:gutter="0"/>
      <w:paperSrc w:first="280" w:other="28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7739" w:rsidRDefault="00E57739">
      <w:r>
        <w:separator/>
      </w:r>
    </w:p>
  </w:endnote>
  <w:endnote w:type="continuationSeparator" w:id="0">
    <w:p w:rsidR="00E57739" w:rsidRDefault="00E5773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7739" w:rsidRDefault="00E57739">
      <w:r>
        <w:separator/>
      </w:r>
    </w:p>
  </w:footnote>
  <w:footnote w:type="continuationSeparator" w:id="0">
    <w:p w:rsidR="00E57739" w:rsidRDefault="00E5773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E0EF7" w:rsidRDefault="008E0EF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0EF7" w:rsidP="00B314E8" w:rsidRDefault="008E0E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16DD9">
      <w:rPr>
        <w:rStyle w:val="Brojstranice"/>
        <w:noProof/>
      </w:rPr>
      <w:t>2</w:t>
    </w:r>
    <w:r>
      <w:rPr>
        <w:rStyle w:val="Brojstranice"/>
      </w:rPr>
      <w:fldChar w:fldCharType="end"/>
    </w:r>
  </w:p>
  <w:p w:rsidRPr="00AF7971" w:rsidR="00AF7971" w:rsidP="00844010" w:rsidRDefault="00844010">
    <w:pPr>
      <w:pStyle w:val="Zaglavlje"/>
      <w:jc w:val="right"/>
      <w:rPr>
        <w:rFonts w:ascii="Times New Roman" w:hAnsi="Times New Roman"/>
      </w:rPr>
    </w:pPr>
    <w:r>
      <w:rPr>
        <w:rFonts w:ascii="Times New Roman" w:hAnsi="Times New Roman"/>
      </w:rPr>
      <w:t xml:space="preserve">             </w:t>
    </w:r>
    <w:r w:rsidRPr="00E51AB6" w:rsidR="00E51AB6">
      <w:rPr>
        <w:rFonts w:ascii="Times New Roman" w:hAnsi="Times New Roman"/>
      </w:rPr>
      <w:t>3 St-5073/2016-36</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ilvl="0" w:tplc="C186C434">
      <w:start w:val="1"/>
      <w:numFmt w:val="upperRoman"/>
      <w:lvlText w:val="%1."/>
      <w:lvlJc w:val="right"/>
      <w:pPr>
        <w:tabs>
          <w:tab w:val="num" w:pos="540"/>
        </w:tabs>
        <w:ind w:left="540" w:hanging="180"/>
      </w:pPr>
      <w:rPr>
        <w:b w:val="false"/>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1562166B"/>
    <w:multiLevelType w:val="hybridMultilevel"/>
    <w:tmpl w:val="0D0AAF90"/>
    <w:lvl w:ilvl="0" w:tplc="2938AF5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8CC0B2C"/>
    <w:multiLevelType w:val="hybridMultilevel"/>
    <w:tmpl w:val="32A094C8"/>
    <w:lvl w:ilvl="0" w:tplc="4D2055A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AEB516C"/>
    <w:multiLevelType w:val="hybridMultilevel"/>
    <w:tmpl w:val="CF06ADD8"/>
    <w:lvl w:ilvl="0" w:tplc="C1C09730">
      <w:start w:val="1"/>
      <w:numFmt w:val="upperRoman"/>
      <w:lvlText w:val="%1."/>
      <w:lvlJc w:val="left"/>
      <w:pPr>
        <w:tabs>
          <w:tab w:val="num" w:pos="1288"/>
        </w:tabs>
        <w:ind w:left="1288" w:hanging="720"/>
      </w:pPr>
      <w:rPr>
        <w:rFonts w:hint="default"/>
        <w:b w:val="false"/>
      </w:rPr>
    </w:lvl>
    <w:lvl w:ilvl="1" w:tplc="04090019" w:tentative="true">
      <w:start w:val="1"/>
      <w:numFmt w:val="lowerLetter"/>
      <w:lvlText w:val="%2."/>
      <w:lvlJc w:val="left"/>
      <w:pPr>
        <w:tabs>
          <w:tab w:val="num" w:pos="1648"/>
        </w:tabs>
        <w:ind w:left="1648" w:hanging="360"/>
      </w:pPr>
    </w:lvl>
    <w:lvl w:ilvl="2" w:tplc="0409001B" w:tentative="true">
      <w:start w:val="1"/>
      <w:numFmt w:val="lowerRoman"/>
      <w:lvlText w:val="%3."/>
      <w:lvlJc w:val="right"/>
      <w:pPr>
        <w:tabs>
          <w:tab w:val="num" w:pos="2368"/>
        </w:tabs>
        <w:ind w:left="2368" w:hanging="180"/>
      </w:pPr>
    </w:lvl>
    <w:lvl w:ilvl="3" w:tplc="0409000F" w:tentative="true">
      <w:start w:val="1"/>
      <w:numFmt w:val="decimal"/>
      <w:lvlText w:val="%4."/>
      <w:lvlJc w:val="left"/>
      <w:pPr>
        <w:tabs>
          <w:tab w:val="num" w:pos="3088"/>
        </w:tabs>
        <w:ind w:left="3088" w:hanging="360"/>
      </w:pPr>
    </w:lvl>
    <w:lvl w:ilvl="4" w:tplc="04090019" w:tentative="true">
      <w:start w:val="1"/>
      <w:numFmt w:val="lowerLetter"/>
      <w:lvlText w:val="%5."/>
      <w:lvlJc w:val="left"/>
      <w:pPr>
        <w:tabs>
          <w:tab w:val="num" w:pos="3808"/>
        </w:tabs>
        <w:ind w:left="3808" w:hanging="360"/>
      </w:pPr>
    </w:lvl>
    <w:lvl w:ilvl="5" w:tplc="0409001B" w:tentative="true">
      <w:start w:val="1"/>
      <w:numFmt w:val="lowerRoman"/>
      <w:lvlText w:val="%6."/>
      <w:lvlJc w:val="right"/>
      <w:pPr>
        <w:tabs>
          <w:tab w:val="num" w:pos="4528"/>
        </w:tabs>
        <w:ind w:left="4528" w:hanging="180"/>
      </w:pPr>
    </w:lvl>
    <w:lvl w:ilvl="6" w:tplc="0409000F" w:tentative="true">
      <w:start w:val="1"/>
      <w:numFmt w:val="decimal"/>
      <w:lvlText w:val="%7."/>
      <w:lvlJc w:val="left"/>
      <w:pPr>
        <w:tabs>
          <w:tab w:val="num" w:pos="5248"/>
        </w:tabs>
        <w:ind w:left="5248" w:hanging="360"/>
      </w:pPr>
    </w:lvl>
    <w:lvl w:ilvl="7" w:tplc="04090019" w:tentative="true">
      <w:start w:val="1"/>
      <w:numFmt w:val="lowerLetter"/>
      <w:lvlText w:val="%8."/>
      <w:lvlJc w:val="left"/>
      <w:pPr>
        <w:tabs>
          <w:tab w:val="num" w:pos="5968"/>
        </w:tabs>
        <w:ind w:left="5968" w:hanging="360"/>
      </w:pPr>
    </w:lvl>
    <w:lvl w:ilvl="8" w:tplc="0409001B" w:tentative="true">
      <w:start w:val="1"/>
      <w:numFmt w:val="lowerRoman"/>
      <w:lvlText w:val="%9."/>
      <w:lvlJc w:val="right"/>
      <w:pPr>
        <w:tabs>
          <w:tab w:val="num" w:pos="6688"/>
        </w:tabs>
        <w:ind w:left="6688" w:hanging="180"/>
      </w:pPr>
    </w:lvl>
  </w:abstractNum>
  <w:abstractNum w:abstractNumId="5">
    <w:nsid w:val="1D2F4072"/>
    <w:multiLevelType w:val="hybridMultilevel"/>
    <w:tmpl w:val="14765A7E"/>
    <w:lvl w:ilvl="0" w:tplc="F4CA9938">
      <w:start w:val="1"/>
      <w:numFmt w:val="upperRoman"/>
      <w:lvlText w:val="%1."/>
      <w:lvlJc w:val="left"/>
      <w:pPr>
        <w:tabs>
          <w:tab w:val="num" w:pos="1065"/>
        </w:tabs>
        <w:ind w:left="1065" w:hanging="360"/>
      </w:pPr>
      <w:rPr>
        <w:rFonts w:ascii="Times New Roman" w:hAnsi="Times New Roman" w:eastAsia="Times New Roman" w:cs="Times New Roman"/>
      </w:rPr>
    </w:lvl>
    <w:lvl w:ilvl="1" w:tplc="F494768E">
      <w:start w:val="1"/>
      <w:numFmt w:val="decimal"/>
      <w:lvlText w:val="%2."/>
      <w:lvlJc w:val="left"/>
      <w:pPr>
        <w:tabs>
          <w:tab w:val="num" w:pos="1785"/>
        </w:tabs>
        <w:ind w:left="1785" w:hanging="360"/>
      </w:pPr>
      <w:rPr>
        <w:rFonts w:hint="default"/>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6">
    <w:nsid w:val="24C3768E"/>
    <w:multiLevelType w:val="hybridMultilevel"/>
    <w:tmpl w:val="363C103E"/>
    <w:lvl w:ilvl="0" w:tplc="1D58112C">
      <w:start w:val="1"/>
      <w:numFmt w:val="upperRoman"/>
      <w:lvlText w:val="%1."/>
      <w:lvlJc w:val="left"/>
      <w:pPr>
        <w:tabs>
          <w:tab w:val="num" w:pos="1288"/>
        </w:tabs>
        <w:ind w:left="1288"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2A757A5C"/>
    <w:multiLevelType w:val="hybridMultilevel"/>
    <w:tmpl w:val="B2C6E5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CA03710"/>
    <w:multiLevelType w:val="hybridMultilevel"/>
    <w:tmpl w:val="5B24EE78"/>
    <w:lvl w:ilvl="0" w:tplc="719A7A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64D5AD9"/>
    <w:multiLevelType w:val="hybridMultilevel"/>
    <w:tmpl w:val="149ADDB2"/>
    <w:lvl w:ilvl="0" w:tplc="EF02D092">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48F817E6"/>
    <w:multiLevelType w:val="hybridMultilevel"/>
    <w:tmpl w:val="FDFC3B7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1">
    <w:nsid w:val="493C4D6F"/>
    <w:multiLevelType w:val="hybridMultilevel"/>
    <w:tmpl w:val="E4289884"/>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2">
    <w:nsid w:val="4AEA2C0F"/>
    <w:multiLevelType w:val="hybridMultilevel"/>
    <w:tmpl w:val="DFD8F81E"/>
    <w:lvl w:ilvl="0" w:tplc="B46AC6C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DF201F5"/>
    <w:multiLevelType w:val="hybridMultilevel"/>
    <w:tmpl w:val="A816CFAE"/>
    <w:lvl w:ilvl="0" w:tplc="3DECF0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15">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16">
    <w:nsid w:val="7080272C"/>
    <w:multiLevelType w:val="hybridMultilevel"/>
    <w:tmpl w:val="05CCDECC"/>
    <w:lvl w:ilvl="0" w:tplc="0C5442CC">
      <w:start w:val="1"/>
      <w:numFmt w:val="decimal"/>
      <w:lvlText w:val="%1."/>
      <w:lvlJc w:val="left"/>
      <w:pPr>
        <w:tabs>
          <w:tab w:val="num" w:pos="1260"/>
        </w:tabs>
        <w:ind w:left="1260"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143361"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87E44"/>
    <w:rsid w:val="003A572A"/>
    <w:rsid w:val="003C546D"/>
    <w:rsid w:val="003C6447"/>
    <w:rsid w:val="003D15DF"/>
    <w:rsid w:val="003D2785"/>
    <w:rsid w:val="003E01D6"/>
    <w:rsid w:val="003F3EBF"/>
    <w:rsid w:val="003F4048"/>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008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0559"/>
    <w:rsid w:val="005B4230"/>
    <w:rsid w:val="005C4796"/>
    <w:rsid w:val="005D5EC1"/>
    <w:rsid w:val="005F4F6B"/>
    <w:rsid w:val="006049DC"/>
    <w:rsid w:val="006051D0"/>
    <w:rsid w:val="00616DD9"/>
    <w:rsid w:val="00630958"/>
    <w:rsid w:val="006351D8"/>
    <w:rsid w:val="00636B7D"/>
    <w:rsid w:val="00637330"/>
    <w:rsid w:val="006375A3"/>
    <w:rsid w:val="00644F57"/>
    <w:rsid w:val="006501F2"/>
    <w:rsid w:val="00661D86"/>
    <w:rsid w:val="0067605C"/>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4010"/>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C4916"/>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56423"/>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0359"/>
    <w:rsid w:val="00DF2519"/>
    <w:rsid w:val="00E1260F"/>
    <w:rsid w:val="00E16F5D"/>
    <w:rsid w:val="00E319FB"/>
    <w:rsid w:val="00E31AFD"/>
    <w:rsid w:val="00E37AD9"/>
    <w:rsid w:val="00E51AB6"/>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858E8"/>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6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caption" w:semiHidden="true" w:unhideWhenUsed="true"/>
    <w:lsdException w:name="Title" w:uiPriority="10" w:qFormat="true"/>
    <w:lsdException w:name="Subtitle" w:uiPriority="11" w:qFormat="true"/>
    <w:lsdException w:name="Strong" w:uiPriority="22" w:qFormat="true"/>
    <w:lsdException w:name="Emphasis" w:uiPriority="20"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5C4796"/>
    <w:rPr>
      <w:sz w:val="24"/>
      <w:szCs w:val="24"/>
    </w:rPr>
  </w:style>
  <w:style w:type="paragraph" w:styleId="Naslov1">
    <w:name w:val="heading 1"/>
    <w:basedOn w:val="Normal"/>
    <w:next w:val="Normal"/>
    <w:link w:val="Naslov1Char"/>
    <w:uiPriority w:val="9"/>
    <w:qFormat/>
    <w:rsid w:val="005C4796"/>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5C4796"/>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5C4796"/>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5C4796"/>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5C4796"/>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5C4796"/>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5C4796"/>
    <w:pPr>
      <w:spacing w:before="240" w:after="60"/>
      <w:outlineLvl w:val="6"/>
    </w:pPr>
  </w:style>
  <w:style w:type="paragraph" w:styleId="Naslov8">
    <w:name w:val="heading 8"/>
    <w:basedOn w:val="Normal"/>
    <w:next w:val="Normal"/>
    <w:link w:val="Naslov8Char"/>
    <w:uiPriority w:val="9"/>
    <w:semiHidden/>
    <w:unhideWhenUsed/>
    <w:qFormat/>
    <w:rsid w:val="005C4796"/>
    <w:pPr>
      <w:spacing w:before="240" w:after="60"/>
      <w:outlineLvl w:val="7"/>
    </w:pPr>
    <w:rPr>
      <w:i/>
      <w:iCs/>
    </w:rPr>
  </w:style>
  <w:style w:type="paragraph" w:styleId="Naslov9">
    <w:name w:val="heading 9"/>
    <w:basedOn w:val="Normal"/>
    <w:next w:val="Normal"/>
    <w:link w:val="Naslov9Char"/>
    <w:uiPriority w:val="9"/>
    <w:semiHidden/>
    <w:unhideWhenUsed/>
    <w:qFormat/>
    <w:rsid w:val="005C4796"/>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Odlomakpopisa">
    <w:name w:val="List Paragraph"/>
    <w:basedOn w:val="Normal"/>
    <w:uiPriority w:val="34"/>
    <w:qFormat/>
    <w:rsid w:val="005C4796"/>
    <w:pPr>
      <w:ind w:left="720"/>
      <w:contextualSpacing/>
    </w:pPr>
  </w:style>
  <w:style w:type="paragraph" w:styleId="Tekstbalonia">
    <w:name w:val="Balloon Text"/>
    <w:basedOn w:val="Normal"/>
    <w:link w:val="TekstbaloniaChar"/>
    <w:rsid w:val="005939C6"/>
    <w:rPr>
      <w:rFonts w:ascii="Tahoma" w:hAnsi="Tahoma" w:cs="Tahoma"/>
      <w:sz w:val="16"/>
      <w:szCs w:val="16"/>
    </w:rPr>
  </w:style>
  <w:style w:type="character" w:styleId="TekstbaloniaChar" w:customStyle="true">
    <w:name w:val="Tekst balončića Char"/>
    <w:basedOn w:val="Zadanifontodlomka"/>
    <w:link w:val="Tekstbalonia"/>
    <w:rsid w:val="005939C6"/>
    <w:rPr>
      <w:rFonts w:ascii="Tahoma" w:hAnsi="Tahoma" w:cs="Tahoma"/>
      <w:noProof/>
      <w:sz w:val="16"/>
      <w:szCs w:val="16"/>
    </w:rPr>
  </w:style>
  <w:style w:type="paragraph" w:styleId="Podnoje">
    <w:name w:val="footer"/>
    <w:basedOn w:val="Normal"/>
    <w:link w:val="PodnojeChar"/>
    <w:rsid w:val="00AF7971"/>
    <w:pPr>
      <w:tabs>
        <w:tab w:val="center" w:pos="4536"/>
        <w:tab w:val="right" w:pos="9072"/>
      </w:tabs>
    </w:pPr>
  </w:style>
  <w:style w:type="character" w:styleId="PodnojeChar" w:customStyle="true">
    <w:name w:val="Podnožje Char"/>
    <w:basedOn w:val="Zadanifontodlomka"/>
    <w:link w:val="Podnoje"/>
    <w:rsid w:val="00AF7971"/>
    <w:rPr>
      <w:rFonts w:ascii="Verdana" w:hAnsi="Verdana"/>
      <w:noProof/>
      <w:sz w:val="24"/>
    </w:rPr>
  </w:style>
  <w:style w:type="character" w:styleId="Naslov1Char" w:customStyle="true">
    <w:name w:val="Naslov 1 Char"/>
    <w:basedOn w:val="Zadanifontodlomka"/>
    <w:link w:val="Naslov1"/>
    <w:uiPriority w:val="9"/>
    <w:rsid w:val="005C4796"/>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5C4796"/>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5C4796"/>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5C4796"/>
    <w:rPr>
      <w:b/>
      <w:bCs/>
      <w:sz w:val="28"/>
      <w:szCs w:val="28"/>
    </w:rPr>
  </w:style>
  <w:style w:type="character" w:styleId="Naslov5Char" w:customStyle="true">
    <w:name w:val="Naslov 5 Char"/>
    <w:basedOn w:val="Zadanifontodlomka"/>
    <w:link w:val="Naslov5"/>
    <w:uiPriority w:val="9"/>
    <w:semiHidden/>
    <w:rsid w:val="005C4796"/>
    <w:rPr>
      <w:b/>
      <w:bCs/>
      <w:i/>
      <w:iCs/>
      <w:sz w:val="26"/>
      <w:szCs w:val="26"/>
    </w:rPr>
  </w:style>
  <w:style w:type="character" w:styleId="Naslov6Char" w:customStyle="true">
    <w:name w:val="Naslov 6 Char"/>
    <w:basedOn w:val="Zadanifontodlomka"/>
    <w:link w:val="Naslov6"/>
    <w:uiPriority w:val="9"/>
    <w:semiHidden/>
    <w:rsid w:val="005C4796"/>
    <w:rPr>
      <w:b/>
      <w:bCs/>
    </w:rPr>
  </w:style>
  <w:style w:type="character" w:styleId="Naslov7Char" w:customStyle="true">
    <w:name w:val="Naslov 7 Char"/>
    <w:basedOn w:val="Zadanifontodlomka"/>
    <w:link w:val="Naslov7"/>
    <w:uiPriority w:val="9"/>
    <w:semiHidden/>
    <w:rsid w:val="005C4796"/>
    <w:rPr>
      <w:sz w:val="24"/>
      <w:szCs w:val="24"/>
    </w:rPr>
  </w:style>
  <w:style w:type="character" w:styleId="Naslov8Char" w:customStyle="true">
    <w:name w:val="Naslov 8 Char"/>
    <w:basedOn w:val="Zadanifontodlomka"/>
    <w:link w:val="Naslov8"/>
    <w:uiPriority w:val="9"/>
    <w:semiHidden/>
    <w:rsid w:val="005C4796"/>
    <w:rPr>
      <w:i/>
      <w:iCs/>
      <w:sz w:val="24"/>
      <w:szCs w:val="24"/>
    </w:rPr>
  </w:style>
  <w:style w:type="character" w:styleId="Naslov9Char" w:customStyle="true">
    <w:name w:val="Naslov 9 Char"/>
    <w:basedOn w:val="Zadanifontodlomka"/>
    <w:link w:val="Naslov9"/>
    <w:uiPriority w:val="9"/>
    <w:semiHidden/>
    <w:rsid w:val="005C4796"/>
    <w:rPr>
      <w:rFonts w:asciiTheme="majorHAnsi" w:hAnsiTheme="majorHAnsi" w:eastAsiaTheme="majorEastAsia"/>
    </w:rPr>
  </w:style>
  <w:style w:type="paragraph" w:styleId="Naslov">
    <w:name w:val="Title"/>
    <w:basedOn w:val="Normal"/>
    <w:next w:val="Normal"/>
    <w:link w:val="NaslovChar"/>
    <w:uiPriority w:val="10"/>
    <w:qFormat/>
    <w:rsid w:val="005C4796"/>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5C4796"/>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5C4796"/>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5C4796"/>
    <w:rPr>
      <w:rFonts w:asciiTheme="majorHAnsi" w:hAnsiTheme="majorHAnsi" w:eastAsiaTheme="majorEastAsia"/>
      <w:sz w:val="24"/>
      <w:szCs w:val="24"/>
    </w:rPr>
  </w:style>
  <w:style w:type="character" w:styleId="Naglaeno">
    <w:name w:val="Strong"/>
    <w:basedOn w:val="Zadanifontodlomka"/>
    <w:uiPriority w:val="22"/>
    <w:qFormat/>
    <w:rsid w:val="005C4796"/>
    <w:rPr>
      <w:b/>
      <w:bCs/>
    </w:rPr>
  </w:style>
  <w:style w:type="character" w:styleId="Istaknuto">
    <w:name w:val="Emphasis"/>
    <w:basedOn w:val="Zadanifontodlomka"/>
    <w:uiPriority w:val="20"/>
    <w:qFormat/>
    <w:rsid w:val="005C4796"/>
    <w:rPr>
      <w:rFonts w:asciiTheme="minorHAnsi" w:hAnsiTheme="minorHAnsi"/>
      <w:b/>
      <w:i/>
      <w:iCs/>
    </w:rPr>
  </w:style>
  <w:style w:type="paragraph" w:styleId="Bezproreda">
    <w:name w:val="No Spacing"/>
    <w:basedOn w:val="Normal"/>
    <w:uiPriority w:val="1"/>
    <w:qFormat/>
    <w:rsid w:val="005C4796"/>
    <w:rPr>
      <w:szCs w:val="32"/>
    </w:rPr>
  </w:style>
  <w:style w:type="paragraph" w:styleId="Citat">
    <w:name w:val="Quote"/>
    <w:basedOn w:val="Normal"/>
    <w:next w:val="Normal"/>
    <w:link w:val="CitatChar"/>
    <w:uiPriority w:val="29"/>
    <w:qFormat/>
    <w:rsid w:val="005C4796"/>
    <w:rPr>
      <w:i/>
    </w:rPr>
  </w:style>
  <w:style w:type="character" w:styleId="CitatChar" w:customStyle="true">
    <w:name w:val="Citat Char"/>
    <w:basedOn w:val="Zadanifontodlomka"/>
    <w:link w:val="Citat"/>
    <w:uiPriority w:val="29"/>
    <w:rsid w:val="005C4796"/>
    <w:rPr>
      <w:i/>
      <w:sz w:val="24"/>
      <w:szCs w:val="24"/>
    </w:rPr>
  </w:style>
  <w:style w:type="paragraph" w:styleId="Naglaencitat">
    <w:name w:val="Intense Quote"/>
    <w:basedOn w:val="Normal"/>
    <w:next w:val="Normal"/>
    <w:link w:val="NaglaencitatChar"/>
    <w:uiPriority w:val="30"/>
    <w:qFormat/>
    <w:rsid w:val="005C4796"/>
    <w:pPr>
      <w:ind w:left="720" w:right="720"/>
    </w:pPr>
    <w:rPr>
      <w:b/>
      <w:i/>
      <w:szCs w:val="22"/>
    </w:rPr>
  </w:style>
  <w:style w:type="character" w:styleId="NaglaencitatChar" w:customStyle="true">
    <w:name w:val="Naglašen citat Char"/>
    <w:basedOn w:val="Zadanifontodlomka"/>
    <w:link w:val="Naglaencitat"/>
    <w:uiPriority w:val="30"/>
    <w:rsid w:val="005C4796"/>
    <w:rPr>
      <w:b/>
      <w:i/>
      <w:sz w:val="24"/>
    </w:rPr>
  </w:style>
  <w:style w:type="character" w:styleId="Neupadljivoisticanje">
    <w:name w:val="Subtle Emphasis"/>
    <w:uiPriority w:val="19"/>
    <w:qFormat/>
    <w:rsid w:val="005C4796"/>
    <w:rPr>
      <w:i/>
      <w:color w:val="5A5A5A" w:themeColor="text1" w:themeTint="A5"/>
    </w:rPr>
  </w:style>
  <w:style w:type="character" w:styleId="Jakoisticanje">
    <w:name w:val="Intense Emphasis"/>
    <w:basedOn w:val="Zadanifontodlomka"/>
    <w:uiPriority w:val="21"/>
    <w:qFormat/>
    <w:rsid w:val="005C4796"/>
    <w:rPr>
      <w:b/>
      <w:i/>
      <w:sz w:val="24"/>
      <w:szCs w:val="24"/>
      <w:u w:val="single"/>
    </w:rPr>
  </w:style>
  <w:style w:type="character" w:styleId="Neupadljivareferenca">
    <w:name w:val="Subtle Reference"/>
    <w:basedOn w:val="Zadanifontodlomka"/>
    <w:uiPriority w:val="31"/>
    <w:qFormat/>
    <w:rsid w:val="005C4796"/>
    <w:rPr>
      <w:sz w:val="24"/>
      <w:szCs w:val="24"/>
      <w:u w:val="single"/>
    </w:rPr>
  </w:style>
  <w:style w:type="character" w:styleId="Istaknutareferenca">
    <w:name w:val="Intense Reference"/>
    <w:basedOn w:val="Zadanifontodlomka"/>
    <w:uiPriority w:val="32"/>
    <w:qFormat/>
    <w:rsid w:val="005C4796"/>
    <w:rPr>
      <w:b/>
      <w:sz w:val="24"/>
      <w:u w:val="single"/>
    </w:rPr>
  </w:style>
  <w:style w:type="character" w:styleId="Naslovknjige">
    <w:name w:val="Book Title"/>
    <w:basedOn w:val="Zadanifontodlomka"/>
    <w:uiPriority w:val="33"/>
    <w:qFormat/>
    <w:rsid w:val="005C4796"/>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5C4796"/>
    <w:pPr>
      <w:outlineLvl w:val="9"/>
    </w:pPr>
  </w:style>
  <w:style w:type="character" w:styleId="Tekstrezerviranogmjesta">
    <w:name w:val="Placeholder Text"/>
    <w:basedOn w:val="Zadanifontodlomka"/>
    <w:uiPriority w:val="99"/>
    <w:semiHidden/>
    <w:rsid w:val="00616DD9"/>
    <w:rPr>
      <w:color w:val="808080"/>
      <w:bdr w:val="none" w:color="auto" w:sz="0" w:space="0"/>
      <w:shd w:val="clear" w:color="auto" w:fill="auto"/>
    </w:rPr>
  </w:style>
  <w:style w:type="character" w:styleId="eSPISCCParagraphDefaultFont" w:customStyle="true">
    <w:name w:val="eSPIS_CC_Paragraph Default Font"/>
    <w:basedOn w:val="Zadanifontodlomka"/>
    <w:rsid w:val="00616DD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16DD9"/>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616DD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16DD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616DD9"/>
    <w:rPr>
      <w:color w:val="808080"/>
      <w:bdr w:color="auto" w:space="0" w:sz="0" w:val="none"/>
      <w:shd w:color="auto" w:fill="auto" w:val="clear"/>
    </w:rPr>
  </w:style>
  <w:style w:customStyle="1" w:styleId="eSPISCCParagraphDefaultFont" w:type="character">
    <w:name w:val="eSPIS_CC_Paragraph Default Font"/>
    <w:basedOn w:val="Zadanifontodlomka"/>
    <w:rsid w:val="00616D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DD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16D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DD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95255">
      <w:bodyDiv w:val="true"/>
      <w:marLeft w:val="0"/>
      <w:marRight w:val="0"/>
      <w:marTop w:val="0"/>
      <w:marBottom w:val="0"/>
      <w:divBdr>
        <w:top w:val="none" w:color="auto" w:sz="0" w:space="0"/>
        <w:left w:val="none" w:color="auto" w:sz="0" w:space="0"/>
        <w:bottom w:val="none" w:color="auto" w:sz="0" w:space="0"/>
        <w:right w:val="none" w:color="auto" w:sz="0" w:space="0"/>
      </w:divBdr>
    </w:div>
    <w:div w:id="340350711">
      <w:bodyDiv w:val="true"/>
      <w:marLeft w:val="0"/>
      <w:marRight w:val="0"/>
      <w:marTop w:val="0"/>
      <w:marBottom w:val="0"/>
      <w:divBdr>
        <w:top w:val="none" w:color="auto" w:sz="0" w:space="0"/>
        <w:left w:val="none" w:color="auto" w:sz="0" w:space="0"/>
        <w:bottom w:val="none" w:color="auto" w:sz="0" w:space="0"/>
        <w:right w:val="none" w:color="auto" w:sz="0" w:space="0"/>
      </w:divBdr>
    </w:div>
    <w:div w:id="453525937">
      <w:bodyDiv w:val="true"/>
      <w:marLeft w:val="0"/>
      <w:marRight w:val="0"/>
      <w:marTop w:val="0"/>
      <w:marBottom w:val="0"/>
      <w:divBdr>
        <w:top w:val="none" w:color="auto" w:sz="0" w:space="0"/>
        <w:left w:val="none" w:color="auto" w:sz="0" w:space="0"/>
        <w:bottom w:val="none" w:color="auto" w:sz="0" w:space="0"/>
        <w:right w:val="none" w:color="auto" w:sz="0" w:space="0"/>
      </w:divBdr>
    </w:div>
    <w:div w:id="545291678">
      <w:bodyDiv w:val="true"/>
      <w:marLeft w:val="0"/>
      <w:marRight w:val="0"/>
      <w:marTop w:val="0"/>
      <w:marBottom w:val="0"/>
      <w:divBdr>
        <w:top w:val="none" w:color="auto" w:sz="0" w:space="0"/>
        <w:left w:val="none" w:color="auto" w:sz="0" w:space="0"/>
        <w:bottom w:val="none" w:color="auto" w:sz="0" w:space="0"/>
        <w:right w:val="none" w:color="auto" w:sz="0" w:space="0"/>
      </w:divBdr>
    </w:div>
    <w:div w:id="759789987">
      <w:bodyDiv w:val="true"/>
      <w:marLeft w:val="0"/>
      <w:marRight w:val="0"/>
      <w:marTop w:val="0"/>
      <w:marBottom w:val="0"/>
      <w:divBdr>
        <w:top w:val="none" w:color="auto" w:sz="0" w:space="0"/>
        <w:left w:val="none" w:color="auto" w:sz="0" w:space="0"/>
        <w:bottom w:val="none" w:color="auto" w:sz="0" w:space="0"/>
        <w:right w:val="none" w:color="auto" w:sz="0" w:space="0"/>
      </w:divBdr>
    </w:div>
    <w:div w:id="1429546262">
      <w:bodyDiv w:val="true"/>
      <w:marLeft w:val="0"/>
      <w:marRight w:val="0"/>
      <w:marTop w:val="0"/>
      <w:marBottom w:val="0"/>
      <w:divBdr>
        <w:top w:val="none" w:color="auto" w:sz="0" w:space="0"/>
        <w:left w:val="none" w:color="auto" w:sz="0" w:space="0"/>
        <w:bottom w:val="none" w:color="auto" w:sz="0" w:space="0"/>
        <w:right w:val="none" w:color="auto" w:sz="0" w:space="0"/>
      </w:divBdr>
    </w:div>
    <w:div w:id="1455710928">
      <w:bodyDiv w:val="true"/>
      <w:marLeft w:val="0"/>
      <w:marRight w:val="0"/>
      <w:marTop w:val="0"/>
      <w:marBottom w:val="0"/>
      <w:divBdr>
        <w:top w:val="none" w:color="auto" w:sz="0" w:space="0"/>
        <w:left w:val="none" w:color="auto" w:sz="0" w:space="0"/>
        <w:bottom w:val="none" w:color="auto" w:sz="0" w:space="0"/>
        <w:right w:val="none" w:color="auto" w:sz="0" w:space="0"/>
      </w:divBdr>
    </w:div>
    <w:div w:id="1480346608">
      <w:bodyDiv w:val="true"/>
      <w:marLeft w:val="0"/>
      <w:marRight w:val="0"/>
      <w:marTop w:val="0"/>
      <w:marBottom w:val="0"/>
      <w:divBdr>
        <w:top w:val="none" w:color="auto" w:sz="0" w:space="0"/>
        <w:left w:val="none" w:color="auto" w:sz="0" w:space="0"/>
        <w:bottom w:val="none" w:color="auto" w:sz="0" w:space="0"/>
        <w:right w:val="none" w:color="auto" w:sz="0" w:space="0"/>
      </w:divBdr>
    </w:div>
    <w:div w:id="1738939504">
      <w:bodyDiv w:val="true"/>
      <w:marLeft w:val="0"/>
      <w:marRight w:val="0"/>
      <w:marTop w:val="0"/>
      <w:marBottom w:val="0"/>
      <w:divBdr>
        <w:top w:val="none" w:color="auto" w:sz="0" w:space="0"/>
        <w:left w:val="none" w:color="auto" w:sz="0" w:space="0"/>
        <w:bottom w:val="none" w:color="auto" w:sz="0" w:space="0"/>
        <w:right w:val="none" w:color="auto" w:sz="0" w:space="0"/>
      </w:divBdr>
    </w:div>
    <w:div w:id="17442583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5073</izvorni_sadrzaj>
    <derivirana_varijabla naziv="DomainObject.Predmet.Broj_1">5073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St-5073/2016</izvorni_sadrzaj>
    <derivirana_varijabla naziv="DomainObject.Predmet.OznakaBroj_1">St-5073/2016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KULIĆ I SINOVI d.o.o.</izvorni_sadrzaj>
    <derivirana_varijabla naziv="DomainObject.Predmet.ProtustrankaFormated_1">  KULIĆ I SINOVI d.o.o.</derivirana_varijabla>
  </DomainObject.Predmet.ProtustrankaFormated>
  <DomainObject.Predmet.ProtustrankaFormatedOIB>
    <izvorni_sadrzaj>  KULIĆ I SINOVI d.o.o., OIB 89356426181</izvorni_sadrzaj>
    <derivirana_varijabla naziv="DomainObject.Predmet.ProtustrankaFormatedOIB_1">  KULIĆ I SINOVI d.o.o., OIB 89356426181</derivirana_varijabla>
  </DomainObject.Predmet.ProtustrankaFormatedOIB>
  <DomainObject.Predmet.ProtustrankaFormatedWithAdress>
    <izvorni_sadrzaj> KULIĆ I SINOVI d.o.o., Zagorska 48, 10000 Zagreb</izvorni_sadrzaj>
    <derivirana_varijabla naziv="DomainObject.Predmet.ProtustrankaFormatedWithAdress_1"> KULIĆ I SINOVI d.o.o., Zagorska 48, 10000 Zagreb</derivirana_varijabla>
  </DomainObject.Predmet.ProtustrankaFormatedWithAdress>
  <DomainObject.Predmet.ProtustrankaFormatedWithAdressOIB>
    <izvorni_sadrzaj> KULIĆ I SINOVI d.o.o., OIB 89356426181, Zagorska 48, 10000 Zagreb</izvorni_sadrzaj>
    <derivirana_varijabla naziv="DomainObject.Predmet.ProtustrankaFormatedWithAdressOIB_1"> KULIĆ I SINOVI d.o.o., OIB 89356426181, Zagorska 48, 10000 Zagreb</derivirana_varijabla>
  </DomainObject.Predmet.ProtustrankaFormatedWithAdressOIB>
  <DomainObject.Predmet.ProtustrankaWithAdress>
    <izvorni_sadrzaj>KULIĆ I SINOVI d.o.o. Zagorska 48, 10000 Zagreb</izvorni_sadrzaj>
    <derivirana_varijabla naziv="DomainObject.Predmet.ProtustrankaWithAdress_1">KULIĆ I SINOVI d.o.o. Zagorska 48, 10000 Zagreb</derivirana_varijabla>
  </DomainObject.Predmet.ProtustrankaWithAdress>
  <DomainObject.Predmet.ProtustrankaWithAdressOIB>
    <izvorni_sadrzaj>KULIĆ I SINOVI d.o.o., OIB 89356426181, Zagorska 48, 10000 Zagreb</izvorni_sadrzaj>
    <derivirana_varijabla naziv="DomainObject.Predmet.ProtustrankaWithAdressOIB_1">KULIĆ I SINOVI d.o.o., OIB 89356426181, Zagorska 48, 10000 Zagreb</derivirana_varijabla>
  </DomainObject.Predmet.ProtustrankaWithAdressOIB>
  <DomainObject.Predmet.ProtustrankaNazivFormated>
    <izvorni_sadrzaj>KULIĆ I SINOVI d.o.o.</izvorni_sadrzaj>
    <derivirana_varijabla naziv="DomainObject.Predmet.ProtustrankaNazivFormated_1">KULIĆ I SINOVI d.o.o.</derivirana_varijabla>
  </DomainObject.Predmet.ProtustrankaNazivFormated>
  <DomainObject.Predmet.ProtustrankaNazivFormatedOIB>
    <izvorni_sadrzaj>KULIĆ I SINOVI d.o.o., OIB 89356426181</izvorni_sadrzaj>
    <derivirana_varijabla naziv="DomainObject.Predmet.ProtustrankaNazivFormatedOIB_1">KULIĆ I SINOVI d.o.o., OIB 89356426181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Dinko Kulić</izvorni_sadrzaj>
    <derivirana_varijabla naziv="DomainObject.Predmet.StrankaFormated_1">  FINA Regionalni centar Zagreb; Dinko Kulić</derivirana_varijabla>
  </DomainObject.Predmet.StrankaFormated>
  <DomainObject.Predmet.StrankaFormatedOIB>
    <izvorni_sadrzaj>  FINA Regionalni centar Zagreb, OIB 85821130368; Dinko Kulić, OIB 93868347793</izvorni_sadrzaj>
    <derivirana_varijabla naziv="DomainObject.Predmet.StrankaFormatedOIB_1">  FINA Regionalni centar Zagreb, OIB 85821130368; Dinko Kulić, OIB 93868347793</derivirana_varijabla>
  </DomainObject.Predmet.StrankaFormatedOIB>
  <DomainObject.Predmet.StrankaFormatedWithAdress>
    <izvorni_sadrzaj> FINA Regionalni centar Zagreb, Trg svibanjskih žrtava 1995. br. 1, 10000 Zagreb; Dinko Kulić, Mladena Vodičke 5, 10000 Zagreb</izvorni_sadrzaj>
    <derivirana_varijabla naziv="DomainObject.Predmet.StrankaFormatedWithAdress_1"> FINA Regionalni centar Zagreb, Trg svibanjskih žrtava 1995. br. 1, 10000 Zagreb; Dinko Kulić, Mladena Vodičke 5, 10000 Zagreb</derivirana_varijabla>
  </DomainObject.Predmet.StrankaFormatedWithAdress>
  <DomainObject.Predmet.StrankaFormatedWithAdressOIB>
    <izvorni_sadrzaj> FINA Regionalni centar Zagreb, OIB 85821130368, Trg svibanjskih žrtava 1995. br. 1, 10000 Zagreb; Dinko Kulić, OIB 93868347793, Mladena Vodičke 5, 10000 Zagreb</izvorni_sadrzaj>
    <derivirana_varijabla naziv="DomainObject.Predmet.StrankaFormatedWithAdressOIB_1"> FINA Regionalni centar Zagreb, OIB 85821130368, Trg svibanjskih žrtava 1995. br. 1, 10000 Zagreb; Dinko Kulić, OIB 93868347793, Mladena Vodičke 5, 10000 Zagreb</derivirana_varijabla>
  </DomainObject.Predmet.StrankaFormatedWithAdressOIB>
  <DomainObject.Predmet.StrankaWithAdress>
    <izvorni_sadrzaj>FINA Regionalni centar Zagreb Trg svibanjskih žrtava 1995. br. 1,10000 Zagreb,Dinko Kulić Mladena Vodičke 5,10000 Zagreb</izvorni_sadrzaj>
    <derivirana_varijabla naziv="DomainObject.Predmet.StrankaWithAdress_1">FINA Regionalni centar Zagreb Trg svibanjskih žrtava 1995. br. 1,10000 Zagreb,Dinko Kulić Mladena Vodičke 5,10000 Zagreb</derivirana_varijabla>
  </DomainObject.Predmet.StrankaWithAdress>
  <DomainObject.Predmet.StrankaWithAdressOIB>
    <izvorni_sadrzaj>FINA Regionalni centar Zagreb, OIB 85821130368, Trg svibanjskih žrtava 1995. br. 1,10000 Zagreb,Dinko Kulić, OIB 93868347793, Mladena Vodičke 5,10000 Zagreb</izvorni_sadrzaj>
    <derivirana_varijabla naziv="DomainObject.Predmet.StrankaWithAdressOIB_1">FINA Regionalni centar Zagreb, OIB 85821130368, Trg svibanjskih žrtava 1995. br. 1,10000 Zagreb,Dinko Kulić, OIB 93868347793, Mladena Vodičke 5,10000 Zagreb</derivirana_varijabla>
  </DomainObject.Predmet.StrankaWithAdressOIB>
  <DomainObject.Predmet.StrankaNazivFormated>
    <izvorni_sadrzaj>FINA Regionalni centar Zagreb,Dinko Kulić</izvorni_sadrzaj>
    <derivirana_varijabla naziv="DomainObject.Predmet.StrankaNazivFormated_1">FINA Regionalni centar Zagreb,Dinko Kulić</derivirana_varijabla>
  </DomainObject.Predmet.StrankaNazivFormated>
  <DomainObject.Predmet.StrankaNazivFormatedOIB>
    <izvorni_sadrzaj>FINA Regionalni centar Zagreb, OIB 85821130368,Dinko Kulić, OIB 93868347793</izvorni_sadrzaj>
    <derivirana_varijabla naziv="DomainObject.Predmet.StrankaNazivFormatedOIB_1">FINA Regionalni centar Zagreb, OIB 85821130368,Dinko Kulić, OIB 93868347793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Dinko Kulić</item>
    </izvorni_sadrzaj>
    <derivirana_varijabla naziv="DomainObject.Predmet.StrankaListFormated_1">
      <item>FINA Regionalni centar Zagreb</item>
      <item>Dinko Kulić</item>
    </derivirana_varijabla>
  </DomainObject.Predmet.StrankaListFormated>
  <DomainObject.Predmet.StrankaListFormatedOIB>
    <izvorni_sadrzaj>
      <item>FINA Regionalni centar Zagreb, OIB 85821130368</item>
      <item>Dinko Kulić, OIB 93868347793</item>
    </izvorni_sadrzaj>
    <derivirana_varijabla naziv="DomainObject.Predmet.StrankaListFormatedOIB_1">
      <item>FINA Regionalni centar Zagreb, OIB 85821130368</item>
      <item>Dinko Kulić, OIB 93868347793</item>
    </derivirana_varijabla>
  </DomainObject.Predmet.StrankaListFormatedOIB>
  <DomainObject.Predmet.StrankaListFormatedWithAdress>
    <izvorni_sadrzaj>
      <item>FINA Regionalni centar Zagreb, Trg svibanjskih žrtava 1995. br. 1, 10000 Zagreb</item>
      <item>Dinko Kulić, Mladena Vodičke 5, 10000 Zagreb</item>
    </izvorni_sadrzaj>
    <derivirana_varijabla naziv="DomainObject.Predmet.StrankaListFormatedWithAdress_1">
      <item>FINA Regionalni centar Zagreb, Trg svibanjskih žrtava 1995. br. 1, 10000 Zagreb</item>
      <item>Dinko Kulić, Mladena Vodičke 5, 10000 Zagreb</item>
    </derivirana_varijabla>
  </DomainObject.Predmet.StrankaListFormatedWithAdress>
  <DomainObject.Predmet.StrankaListFormatedWithAdressOIB>
    <izvorni_sadrzaj>
      <item>FINA Regionalni centar Zagreb, OIB 85821130368, Trg svibanjskih žrtava 1995. br. 1, 10000 Zagreb</item>
      <item>Dinko Kulić, OIB 93868347793, Mladena Vodičke 5, 10000 Zagreb</item>
    </izvorni_sadrzaj>
    <derivirana_varijabla naziv="DomainObject.Predmet.StrankaListFormatedWithAdressOIB_1">
      <item>FINA Regionalni centar Zagreb, OIB 85821130368, Trg svibanjskih žrtava 1995. br. 1, 10000 Zagreb</item>
      <item>Dinko Kulić, OIB 93868347793, Mladena Vodičke 5, 10000 Zagreb</item>
    </derivirana_varijabla>
  </DomainObject.Predmet.StrankaListFormatedWithAdressOIB>
  <DomainObject.Predmet.StrankaListNazivFormated>
    <izvorni_sadrzaj>
      <item>FINA Regionalni centar Zagreb</item>
      <item>Dinko Kulić</item>
    </izvorni_sadrzaj>
    <derivirana_varijabla naziv="DomainObject.Predmet.StrankaListNazivFormated_1">
      <item>FINA Regionalni centar Zagreb</item>
      <item>Dinko Kulić</item>
    </derivirana_varijabla>
  </DomainObject.Predmet.StrankaListNazivFormated>
  <DomainObject.Predmet.StrankaListNazivFormatedOIB>
    <izvorni_sadrzaj>
      <item>FINA Regionalni centar Zagreb, OIB 85821130368</item>
      <item>Dinko Kulić, OIB 93868347793</item>
    </izvorni_sadrzaj>
    <derivirana_varijabla naziv="DomainObject.Predmet.StrankaListNazivFormatedOIB_1">
      <item>FINA Regionalni centar Zagreb, OIB 85821130368</item>
      <item>Dinko Kulić, OIB 93868347793</item>
    </derivirana_varijabla>
  </DomainObject.Predmet.StrankaListNazivFormatedOIB>
  <DomainObject.Predmet.ProtuStrankaListFormated>
    <izvorni_sadrzaj>
      <item>KULIĆ I SINOVI d.o.o.</item>
    </izvorni_sadrzaj>
    <derivirana_varijabla naziv="DomainObject.Predmet.ProtuStrankaListFormated_1">
      <item>KULIĆ I SINOVI d.o.o.</item>
    </derivirana_varijabla>
  </DomainObject.Predmet.ProtuStrankaListFormated>
  <DomainObject.Predmet.ProtuStrankaListFormatedOIB>
    <izvorni_sadrzaj>
      <item>KULIĆ I SINOVI d.o.o., OIB 89356426181</item>
    </izvorni_sadrzaj>
    <derivirana_varijabla naziv="DomainObject.Predmet.ProtuStrankaListFormatedOIB_1">
      <item>KULIĆ I SINOVI d.o.o., OIB 89356426181</item>
    </derivirana_varijabla>
  </DomainObject.Predmet.ProtuStrankaListFormatedOIB>
  <DomainObject.Predmet.ProtuStrankaListFormatedWithAdress>
    <izvorni_sadrzaj>
      <item>KULIĆ I SINOVI d.o.o., Zagorska 48, 10000 Zagreb</item>
    </izvorni_sadrzaj>
    <derivirana_varijabla naziv="DomainObject.Predmet.ProtuStrankaListFormatedWithAdress_1">
      <item>KULIĆ I SINOVI d.o.o., Zagorska 48, 10000 Zagreb</item>
    </derivirana_varijabla>
  </DomainObject.Predmet.ProtuStrankaListFormatedWithAdress>
  <DomainObject.Predmet.ProtuStrankaListFormatedWithAdressOIB>
    <izvorni_sadrzaj>
      <item>KULIĆ I SINOVI d.o.o., OIB 89356426181, Zagorska 48, 10000 Zagreb</item>
    </izvorni_sadrzaj>
    <derivirana_varijabla naziv="DomainObject.Predmet.ProtuStrankaListFormatedWithAdressOIB_1">
      <item>KULIĆ I SINOVI d.o.o., OIB 89356426181, Zagorska 48, 10000 Zagreb</item>
    </derivirana_varijabla>
  </DomainObject.Predmet.ProtuStrankaListFormatedWithAdressOIB>
  <DomainObject.Predmet.ProtuStrankaListNazivFormated>
    <izvorni_sadrzaj>
      <item>KULIĆ I SINOVI d.o.o.</item>
    </izvorni_sadrzaj>
    <derivirana_varijabla naziv="DomainObject.Predmet.ProtuStrankaListNazivFormated_1">
      <item>KULIĆ I SINOVI d.o.o.</item>
    </derivirana_varijabla>
  </DomainObject.Predmet.ProtuStrankaListNazivFormated>
  <DomainObject.Predmet.ProtuStrankaListNazivFormatedOIB>
    <izvorni_sadrzaj>
      <item>KULIĆ I SINOVI d.o.o., OIB 89356426181</item>
    </izvorni_sadrzaj>
    <derivirana_varijabla naziv="DomainObject.Predmet.ProtuStrankaListNazivFormatedOIB_1">
      <item>KULIĆ I SINOVI d.o.o., OIB 89356426181</item>
    </derivirana_varijabla>
  </DomainObject.Predmet.ProtuStrankaListNazivFormatedOIB>
  <DomainObject.Predmet.OstaliListFormated>
    <izvorni_sadrzaj>
      <item>Dinko Kulić</item>
    </izvorni_sadrzaj>
    <derivirana_varijabla naziv="DomainObject.Predmet.OstaliListFormated_1">
      <item>Dinko Kulić</item>
    </derivirana_varijabla>
  </DomainObject.Predmet.OstaliListFormated>
  <DomainObject.Predmet.OstaliListFormatedOIB>
    <izvorni_sadrzaj>
      <item>Dinko Kulić, OIB 93868347793</item>
    </izvorni_sadrzaj>
    <derivirana_varijabla naziv="DomainObject.Predmet.OstaliListFormatedOIB_1">
      <item>Dinko Kulić, OIB 93868347793</item>
    </derivirana_varijabla>
  </DomainObject.Predmet.OstaliListFormatedOIB>
  <DomainObject.Predmet.OstaliListFormatedWithAdress>
    <izvorni_sadrzaj>
      <item>Dinko Kulić, Mladena Vodičke 5, 10000 Zagreb</item>
    </izvorni_sadrzaj>
    <derivirana_varijabla naziv="DomainObject.Predmet.OstaliListFormatedWithAdress_1">
      <item>Dinko Kulić, Mladena Vodičke 5, 10000 Zagreb</item>
    </derivirana_varijabla>
  </DomainObject.Predmet.OstaliListFormatedWithAdress>
  <DomainObject.Predmet.OstaliListFormatedWithAdressOIB>
    <izvorni_sadrzaj>
      <item>Dinko Kulić, OIB 93868347793, Mladena Vodičke 5, 10000 Zagreb</item>
    </izvorni_sadrzaj>
    <derivirana_varijabla naziv="DomainObject.Predmet.OstaliListFormatedWithAdressOIB_1">
      <item>Dinko Kulić, OIB 93868347793, Mladena Vodičke 5, 10000 Zagreb</item>
    </derivirana_varijabla>
  </DomainObject.Predmet.OstaliListFormatedWithAdressOIB>
  <DomainObject.Predmet.OstaliListNazivFormated>
    <izvorni_sadrzaj>
      <item>Dinko Kulić</item>
    </izvorni_sadrzaj>
    <derivirana_varijabla naziv="DomainObject.Predmet.OstaliListNazivFormated_1">
      <item>Dinko Kulić</item>
    </derivirana_varijabla>
  </DomainObject.Predmet.OstaliListNazivFormated>
  <DomainObject.Predmet.OstaliListNazivFormatedOIB>
    <izvorni_sadrzaj>
      <item>Dinko Kulić, OIB 93868347793</item>
    </izvorni_sadrzaj>
    <derivirana_varijabla naziv="DomainObject.Predmet.OstaliListNazivFormatedOIB_1">
      <item>Dinko Kulić, OIB 93868347793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srpnja 2019.</izvorni_sadrzaj>
    <derivirana_varijabla naziv="DomainObject.Datum_1">22.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KULIĆ I SINOVI d.o.o.</izvorni_sadrzaj>
    <derivirana_varijabla naziv="DomainObject.Predmet.ProtustrankaIDrugi_1">KULIĆ I SINOVI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KULIĆ I SINOVI d.o.o., OIB 89356426181, Zagorska 48, 10000 Zagreb</izvorni_sadrzaj>
    <derivirana_varijabla naziv="DomainObject.Predmet.ProtustrankaIDrugiAdressOIB_1">KULIĆ I SINOVI d.o.o., OIB 89356426181, Zagorska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KULIĆ I SINOVI d.o.o.</item>
      <item>Dinko Kulić</item>
      <item>Dinko Kulić</item>
    </izvorni_sadrzaj>
    <derivirana_varijabla naziv="DomainObject.Predmet.SudioniciListNaziv_1">
      <item>FINA Regionalni centar Zagreb</item>
      <item>KULIĆ I SINOVI d.o.o.</item>
      <item>Dinko Kulić</item>
      <item>Dinko Kulić</item>
    </derivirana_varijabla>
  </DomainObject.Predmet.SudioniciListNaziv>
  <DomainObject.Predmet.SudioniciListAdressOIB>
    <izvorni_sadrzaj>
      <item>FINA Regionalni centar Zagreb, OIB 85821130368, Trg svibanjskih žrtava 1995. br. 1,10000 Zagreb</item>
      <item>KULIĆ I SINOVI d.o.o., OIB 89356426181, Zagorska 48,10000 Zagreb</item>
      <item>Dinko Kulić, OIB 93868347793, Mladena Vodičke 5,10000 Zagreb</item>
      <item>Dinko Kulić, OIB 93868347793, Mladena Vodičke 5,10000 Zagreb</item>
    </izvorni_sadrzaj>
    <derivirana_varijabla naziv="DomainObject.Predmet.SudioniciListAdressOIB_1">
      <item>FINA Regionalni centar Zagreb, OIB 85821130368, Trg svibanjskih žrtava 1995. br. 1,10000 Zagreb</item>
      <item>KULIĆ I SINOVI d.o.o., OIB 89356426181, Zagorska 48,10000 Zagreb</item>
      <item>Dinko Kulić, OIB 93868347793, Mladena Vodičke 5,10000 Zagreb</item>
      <item>Dinko Kulić, OIB 93868347793, Mladena Vodičke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89356426181</item>
      <item>, OIB 93868347793</item>
      <item>, OIB 93868347793</item>
    </izvorni_sadrzaj>
    <derivirana_varijabla naziv="DomainObject.Predmet.SudioniciListNazivOIB_1">
      <item>, OIB 85821130368</item>
      <item>, OIB 89356426181</item>
      <item>, OIB 93868347793</item>
      <item>, OIB 93868347793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8. ožujka 2019.</izvorni_sadrzaj>
    <derivirana_varijabla naziv="DomainObject.PredzadnjaOdlukaIzPredmeta.DatumDonosenjaOdluke_1">8. ožujka 2019.</derivirana_varijabla>
  </DomainObject.PredzadnjaOdlukaIzPredmeta.DatumDonosenjaOdluke>
  <DomainObject.PredzadnjaOdlukaIzPredmeta.Oznaka>
    <izvorni_sadrzaj>St-5073/2016-32</izvorni_sadrzaj>
    <derivirana_varijabla naziv="DomainObject.PredzadnjaOdlukaIzPredmeta.Oznaka_1">St-5073/2016-32</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95474-A46E-4F2D-AC2D-1DACB9CCC2D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properties:Company>
  <properties:Pages>2</properties:Pages>
  <properties:Words>633</properties:Words>
  <properties:Characters>3582</properties:Characters>
  <properties:Lines>85</properties:Lines>
  <properties:Paragraphs>26</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2019-07-16T13:07:00Z</dcterms:created>
  <dc:creator>x</dc:creator>
  <cp:lastModifiedBy>Gordana Cvitković</cp:lastModifiedBy>
  <cp:lastPrinted>2019-07-22T05:59:00Z</cp:lastPrinted>
  <dcterms:modified xmlns:xsi="http://www.w3.org/2001/XMLSchema-instance" xsi:type="dcterms:W3CDTF">2019-07-22T06:00:00Z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postupka (St-5073-2016-obustava pripajanje.docx)</vt:lpwstr>
  </prop:property>
  <prop:property fmtid="{D5CDD505-2E9C-101B-9397-08002B2CF9AE}" pid="4" name="CC_coloring">
    <vt:bool>false</vt:bool>
  </prop:property>
  <prop:property fmtid="{D5CDD505-2E9C-101B-9397-08002B2CF9AE}" pid="5" name="BrojStranica">
    <vt:i4>2</vt:i4>
  </prop:property>
</prop:Properties>
</file>