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ba941" w14:paraId="99ba941" w:rsidRDefault="000C1E4E" w:rsidP="00B23EA2" w:rsidR="0093745E">
      <w:pPr>
        <w15:collapsed w:val="false"/>
        <w:rPr>
          <w:b/>
        </w:rPr>
      </w:pPr>
      <w:bookmarkStart w:name="_GoBack" w:id="0"/>
      <w:bookmarkEnd w:id="0"/>
      <w:r>
        <w:rPr>
          <w:b/>
        </w:rPr>
        <w:t xml:space="preserve">    </w:t>
      </w:r>
      <w:r w:rsidR="00B23EA2">
        <w:rPr>
          <w:b/>
        </w:rPr>
        <w:t xml:space="preserve">          </w:t>
      </w:r>
      <w:r w:rsidR="00B23EA2">
        <w:rPr>
          <w:b/>
          <w:noProof/>
        </w:rPr>
        <w:drawing>
          <wp:inline distR="0" distL="0" distB="0" distT="0">
            <wp:extent cy="743585" cx="5607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3585" cx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5D0FDD">
        <w:rPr>
          <w:b/>
        </w:rPr>
        <w:tab/>
      </w:r>
      <w:r w:rsidR="005D0FDD">
        <w:rPr>
          <w:b/>
        </w:rPr>
        <w:tab/>
      </w:r>
      <w:r w:rsidR="0093745E">
        <w:rPr>
          <w:b/>
        </w:rPr>
        <w:t xml:space="preserve">        </w:t>
      </w:r>
      <w:r w:rsidR="0093745E">
        <w:rPr>
          <w:b/>
        </w:rPr>
        <w:tab/>
      </w:r>
      <w:r w:rsidR="0093745E">
        <w:rPr>
          <w:b/>
        </w:rPr>
        <w:tab/>
      </w:r>
      <w:r w:rsidR="0093745E">
        <w:rPr>
          <w:b/>
        </w:rPr>
        <w:tab/>
      </w:r>
      <w:r w:rsidR="0093745E">
        <w:rPr>
          <w:b/>
        </w:rPr>
        <w:tab/>
      </w:r>
      <w:r w:rsidR="00276F44" w:rsidRPr="00A27FE8">
        <w:rPr>
          <w:b/>
        </w:rPr>
        <w:t xml:space="preserve">Posl. br. </w:t>
      </w:r>
      <w:r w:rsidR="005E6841" w:rsidRPr="00A27FE8">
        <w:rPr>
          <w:b/>
        </w:rPr>
        <w:t>18</w:t>
      </w:r>
      <w:r w:rsidR="00276F44" w:rsidRPr="00A27FE8">
        <w:rPr>
          <w:b/>
        </w:rPr>
        <w:t xml:space="preserve"> </w:t>
      </w:r>
      <w:r w:rsidR="0093745E">
        <w:rPr>
          <w:b/>
        </w:rPr>
        <w:t>St-292/2019</w:t>
      </w:r>
    </w:p>
    <w:p w:rsidRDefault="0093745E" w:rsidP="0093745E" w:rsidR="00296A04">
      <w:pPr>
        <w:ind w:firstLine="708" w:left="2832"/>
        <w:rPr>
          <w:b/>
        </w:rPr>
      </w:pP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(stari br. 18 </w:t>
      </w:r>
      <w:r w:rsidR="005E6841" w:rsidRPr="00A27FE8">
        <w:rPr>
          <w:b/>
        </w:rPr>
        <w:t>St</w:t>
      </w:r>
      <w:r w:rsidR="00E031EF">
        <w:rPr>
          <w:b/>
        </w:rPr>
        <w:t>-</w:t>
      </w:r>
      <w:r>
        <w:rPr>
          <w:b/>
        </w:rPr>
        <w:t>270</w:t>
      </w:r>
      <w:r w:rsidR="005D0FDD">
        <w:rPr>
          <w:b/>
        </w:rPr>
        <w:t>/201</w:t>
      </w:r>
      <w:r>
        <w:rPr>
          <w:b/>
        </w:rPr>
        <w:t>8)</w:t>
      </w: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REPUBLIKA HRVATSKA</w:t>
      </w: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 xml:space="preserve">TRGOVAČKI SUD U </w:t>
      </w:r>
      <w:r w:rsidR="0093745E">
        <w:rPr>
          <w:b/>
        </w:rPr>
        <w:t>DUBROVNIKU</w:t>
      </w:r>
    </w:p>
    <w:p w:rsidRDefault="0093745E" w:rsidP="004B4E5F" w:rsidR="002B0E1A">
      <w:pPr>
        <w:rPr>
          <w:b/>
        </w:rPr>
      </w:pPr>
      <w:r>
        <w:rPr>
          <w:b/>
        </w:rPr>
        <w:t>Dubrovnik, Dr. Ante Starčevića 23</w:t>
      </w:r>
    </w:p>
    <w:p w:rsidRDefault="00216E0D" w:rsidP="00662754" w:rsidR="00216E0D">
      <w:pPr>
        <w:rPr>
          <w:b/>
        </w:rPr>
      </w:pPr>
    </w:p>
    <w:p w:rsidRDefault="004111C8" w:rsidP="00662754" w:rsidR="004111C8">
      <w:pPr>
        <w:rPr>
          <w:b/>
        </w:rPr>
      </w:pPr>
    </w:p>
    <w:p w:rsidRDefault="00451E27" w:rsidP="00216E0D" w:rsidR="00216E0D">
      <w:pPr>
        <w:jc w:val="center"/>
        <w:rPr>
          <w:b/>
        </w:rPr>
      </w:pPr>
      <w:r w:rsidRPr="00A27FE8">
        <w:rPr>
          <w:b/>
        </w:rPr>
        <w:t>REPUBLIKA HRVATSKA</w:t>
      </w:r>
    </w:p>
    <w:p w:rsidRDefault="004111C8" w:rsidP="00216E0D" w:rsidR="004111C8" w:rsidRPr="00A27FE8">
      <w:pPr>
        <w:jc w:val="center"/>
        <w:rPr>
          <w:b/>
        </w:rPr>
      </w:pPr>
    </w:p>
    <w:p w:rsidRDefault="00451E27" w:rsidP="00F54DA7" w:rsidR="00451E27" w:rsidRPr="00F54DA7">
      <w:pPr>
        <w:jc w:val="center"/>
        <w:rPr>
          <w:b/>
        </w:rPr>
      </w:pPr>
      <w:r w:rsidRPr="00A27FE8">
        <w:rPr>
          <w:b/>
        </w:rPr>
        <w:t>RJEŠENJE</w:t>
      </w:r>
    </w:p>
    <w:p w:rsidRDefault="007454FA" w:rsidP="00451E27" w:rsidR="007454FA" w:rsidRPr="00A27FE8">
      <w:pPr>
        <w:jc w:val="both"/>
      </w:pPr>
    </w:p>
    <w:p w:rsidRDefault="000A36F8" w:rsidP="00216E0D" w:rsidR="00216E0D">
      <w:pPr>
        <w:ind w:firstLine="708"/>
        <w:jc w:val="both"/>
      </w:pPr>
      <w:r>
        <w:t xml:space="preserve">Trgovački sud u </w:t>
      </w:r>
      <w:r w:rsidR="0093745E">
        <w:t>Dubrovnik</w:t>
      </w:r>
      <w:r>
        <w:t>u</w:t>
      </w:r>
      <w:r w:rsidR="00CD578D">
        <w:t>,</w:t>
      </w:r>
      <w:r w:rsidR="00451E27" w:rsidRPr="00A27FE8">
        <w:t xml:space="preserve"> po sucu Katarini Franković</w:t>
      </w:r>
      <w:r w:rsidR="00CD578D">
        <w:t>,</w:t>
      </w:r>
      <w:r w:rsidR="00451E27" w:rsidRPr="00A27FE8">
        <w:t xml:space="preserve"> u stečajno</w:t>
      </w:r>
      <w:r w:rsidR="009247F2" w:rsidRPr="00A27FE8">
        <w:t>m</w:t>
      </w:r>
      <w:r w:rsidR="00451E27" w:rsidRPr="00A27FE8">
        <w:t xml:space="preserve"> postupk</w:t>
      </w:r>
      <w:r w:rsidR="009247F2" w:rsidRPr="00A27FE8">
        <w:t>u</w:t>
      </w:r>
      <w:r w:rsidR="00451E27" w:rsidRPr="00A27FE8">
        <w:t xml:space="preserve"> nad dužnikom </w:t>
      </w:r>
      <w:r w:rsidR="0093745E" w:rsidRPr="0093745E">
        <w:t>DITTA j.d.o.o. za prijevoz i usluge,  Andrije Hebranga 31, 20000 Dubrovnik, OIB: 07320606421</w:t>
      </w:r>
      <w:r w:rsidR="00451E27" w:rsidRPr="00A27FE8">
        <w:t xml:space="preserve">, dana </w:t>
      </w:r>
      <w:r w:rsidR="0093745E">
        <w:t>03</w:t>
      </w:r>
      <w:r w:rsidR="00CD578D">
        <w:t xml:space="preserve">. </w:t>
      </w:r>
      <w:r w:rsidR="0093745E">
        <w:t>siječnja</w:t>
      </w:r>
      <w:r w:rsidR="00451E27" w:rsidRPr="00A27FE8">
        <w:t xml:space="preserve"> 201</w:t>
      </w:r>
      <w:r w:rsidR="0093745E">
        <w:t>9</w:t>
      </w:r>
      <w:r w:rsidR="00451E27" w:rsidRPr="00A27FE8">
        <w:t xml:space="preserve">.g. </w:t>
      </w:r>
    </w:p>
    <w:p w:rsidRDefault="0093745E" w:rsidP="00216E0D" w:rsidR="0093745E" w:rsidRPr="00216E0D">
      <w:pPr>
        <w:ind w:firstLine="708"/>
        <w:jc w:val="both"/>
      </w:pPr>
    </w:p>
    <w:p w:rsidRDefault="00451E27" w:rsidP="00451E27" w:rsidR="00451E27" w:rsidRPr="00A27FE8">
      <w:pPr>
        <w:jc w:val="center"/>
        <w:rPr>
          <w:b/>
        </w:rPr>
      </w:pPr>
      <w:r w:rsidRPr="00A27FE8">
        <w:rPr>
          <w:b/>
        </w:rPr>
        <w:t>r i j e š i o    j e</w:t>
      </w:r>
    </w:p>
    <w:p w:rsidRDefault="0052468A" w:rsidP="00451E27" w:rsidR="0052468A" w:rsidRPr="00A27FE8">
      <w:pPr>
        <w:jc w:val="both"/>
      </w:pPr>
    </w:p>
    <w:p w:rsidRDefault="00451E27" w:rsidP="009247F2" w:rsidR="009247F2" w:rsidRPr="00A27FE8">
      <w:pPr>
        <w:ind w:hanging="705" w:left="705"/>
        <w:jc w:val="both"/>
      </w:pPr>
      <w:r w:rsidRPr="00A27FE8">
        <w:t xml:space="preserve">1. </w:t>
      </w:r>
      <w:r w:rsidRPr="00A27FE8">
        <w:tab/>
      </w:r>
      <w:r w:rsidR="009247F2" w:rsidRPr="00A27FE8">
        <w:t xml:space="preserve">Otvara se stečajni postupak nad dužnikom </w:t>
      </w:r>
      <w:r w:rsidR="0093745E" w:rsidRPr="0093745E">
        <w:t>DITTA j.d.o.o. za prijevoz i usluge,  Andrije Hebranga 31, 20000 Dubrovnik, OIB: 07320606421</w:t>
      </w:r>
      <w:r w:rsidR="00E77074">
        <w:t>,</w:t>
      </w:r>
      <w:r w:rsidR="00215FAF">
        <w:t xml:space="preserve"> </w:t>
      </w:r>
      <w:r w:rsidR="00511804">
        <w:t xml:space="preserve">dana </w:t>
      </w:r>
      <w:r w:rsidR="0093745E">
        <w:t>03. siječnja 2019</w:t>
      </w:r>
      <w:r w:rsidR="00F95D23">
        <w:t xml:space="preserve">. godine u </w:t>
      </w:r>
      <w:r w:rsidR="0052468A">
        <w:t>1</w:t>
      </w:r>
      <w:r w:rsidR="0093745E">
        <w:t>0</w:t>
      </w:r>
      <w:r w:rsidR="009247F2" w:rsidRPr="00A27FE8">
        <w:t>,</w:t>
      </w:r>
      <w:r w:rsidR="00E031EF">
        <w:t>0</w:t>
      </w:r>
      <w:r w:rsidR="00ED0C82">
        <w:t>0</w:t>
      </w:r>
      <w:r w:rsidR="009247F2" w:rsidRPr="00A27FE8">
        <w:t xml:space="preserve"> sati, kada se ovo rješenje objavljuje na mrežnoj stranici e-Oglasna ploča ovog suda.</w:t>
      </w:r>
    </w:p>
    <w:p w:rsidRDefault="009247F2" w:rsidP="009247F2" w:rsidR="009247F2" w:rsidRPr="00A27FE8">
      <w:pPr>
        <w:ind w:hanging="705" w:left="705"/>
        <w:jc w:val="both"/>
      </w:pPr>
    </w:p>
    <w:p w:rsidRDefault="009247F2" w:rsidP="00936EEF" w:rsidR="009247F2" w:rsidRPr="00A27FE8">
      <w:pPr>
        <w:ind w:hanging="705" w:left="705"/>
        <w:jc w:val="both"/>
      </w:pPr>
      <w:r w:rsidRPr="00A27FE8">
        <w:t>II.</w:t>
      </w:r>
      <w:r w:rsidRPr="00A27FE8">
        <w:tab/>
        <w:t xml:space="preserve">Za stečajnog upravitelja imenuje se </w:t>
      </w:r>
      <w:r w:rsidR="0093745E" w:rsidRPr="0093745E">
        <w:t>Snježana Sudarević, Osijek, Kardinala Alojzija Stepinca 35, OIB: 83030278680</w:t>
      </w:r>
      <w:r w:rsidRPr="00A27FE8">
        <w:t>.</w:t>
      </w:r>
    </w:p>
    <w:p w:rsidRDefault="009247F2" w:rsidP="009247F2" w:rsidR="009247F2" w:rsidRPr="00A27FE8">
      <w:pPr>
        <w:ind w:hanging="705" w:left="705"/>
        <w:jc w:val="both"/>
      </w:pPr>
    </w:p>
    <w:p w:rsidRDefault="009247F2" w:rsidP="009247F2" w:rsidR="009247F2" w:rsidRPr="00A27FE8">
      <w:pPr>
        <w:ind w:hanging="705" w:left="705"/>
        <w:jc w:val="both"/>
      </w:pPr>
      <w:r w:rsidRPr="00A27FE8">
        <w:t>III.</w:t>
      </w:r>
      <w:r w:rsidRPr="00A27FE8">
        <w:tab/>
        <w:t xml:space="preserve">Zaključuje se stečajni postupak nad dužnikom </w:t>
      </w:r>
      <w:r w:rsidR="0093745E" w:rsidRPr="0093745E">
        <w:t>DITTA j.d.o.o. za prijevoz i usluge,  Andrije Hebranga 31, 20000 Dubrovnik, OIB: 07320606421</w:t>
      </w:r>
      <w:r w:rsidRPr="00A27FE8">
        <w:t>, temeljem odredbe čl. 132. Stečajnog zakona (Narodne novine 71/15</w:t>
      </w:r>
      <w:r w:rsidR="00E15F5B">
        <w:t xml:space="preserve"> i 104/17,</w:t>
      </w:r>
      <w:r w:rsidRPr="00A27FE8">
        <w:t xml:space="preserve"> dalje u tekstu SZ).</w:t>
      </w:r>
    </w:p>
    <w:p w:rsidRDefault="00F90BC0" w:rsidP="00F90BC0" w:rsidR="00F90BC0">
      <w:pPr>
        <w:jc w:val="both"/>
      </w:pPr>
    </w:p>
    <w:p w:rsidRDefault="00F90BC0" w:rsidP="00F90BC0" w:rsidR="00F90BC0">
      <w:pPr>
        <w:ind w:hanging="705" w:left="705"/>
        <w:jc w:val="both"/>
      </w:pPr>
      <w:r>
        <w:t>IV.</w:t>
      </w:r>
      <w:r>
        <w:tab/>
      </w:r>
      <w:r>
        <w:tab/>
        <w:t>Otvaranje i zaključenje stečajnog postupka upisat će se u sudski registar, a po pravomoćnosti ovog rješenja sudski registar provest će brisanje dužnika iz registra.</w:t>
      </w:r>
    </w:p>
    <w:p w:rsidRDefault="00F90BC0" w:rsidP="00F90BC0" w:rsidR="00F90BC0">
      <w:pPr>
        <w:ind w:hanging="705" w:left="705"/>
        <w:jc w:val="both"/>
      </w:pPr>
    </w:p>
    <w:p w:rsidRDefault="00F90BC0" w:rsidP="000D19F7" w:rsidR="00430E10" w:rsidRPr="000D19F7">
      <w:pPr>
        <w:ind w:hanging="705" w:left="705"/>
        <w:jc w:val="both"/>
      </w:pPr>
      <w:r>
        <w:t>V.</w:t>
      </w:r>
      <w:r>
        <w:tab/>
        <w:t xml:space="preserve"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masu.  </w:t>
      </w:r>
    </w:p>
    <w:p w:rsidRDefault="00216E0D" w:rsidP="00216E0D" w:rsidR="00216E0D">
      <w:pPr>
        <w:rPr>
          <w:b/>
        </w:rPr>
      </w:pPr>
    </w:p>
    <w:p w:rsidRDefault="004111C8" w:rsidP="00216E0D" w:rsidR="004111C8">
      <w:pPr>
        <w:rPr>
          <w:b/>
        </w:rPr>
      </w:pPr>
    </w:p>
    <w:p w:rsidRDefault="00451E27" w:rsidP="00ED417E" w:rsidR="009D7EB2" w:rsidRPr="00ED417E">
      <w:pPr>
        <w:jc w:val="center"/>
        <w:rPr>
          <w:b/>
        </w:rPr>
      </w:pPr>
      <w:r w:rsidRPr="00A27FE8">
        <w:rPr>
          <w:b/>
        </w:rPr>
        <w:t>O b r a z l o ž e n j e</w:t>
      </w:r>
    </w:p>
    <w:p w:rsidRDefault="00AB0356" w:rsidP="00AB0356" w:rsidR="00AB0356">
      <w:pPr>
        <w:ind w:firstLine="708"/>
        <w:jc w:val="both"/>
      </w:pPr>
    </w:p>
    <w:p w:rsidRDefault="0093745E" w:rsidP="0093745E" w:rsidR="0093745E">
      <w:pPr>
        <w:ind w:firstLine="708"/>
        <w:jc w:val="both"/>
      </w:pPr>
      <w:r>
        <w:t xml:space="preserve">Predlagatelj Financijska agencija, RC Split, Podružnica Dubrovnik je prijedlogom zaprimljenim na Trgovačkom sudu u Splitu, Stalnoj službi u Dubrovniku, dana 09. travnja 2018. godine predložio otvaranje stečajnog postupka nad dužnikom DITTA j.d.o.o. za prijevoz i usluge,  Andrije Hebranga 31, 20000 Dubrovnik, OIB: 07320606421. U prijedlogu se u bitnome navodi da temeljem čl. 110. st. 1. SZ-a </w:t>
      </w:r>
      <w:r>
        <w:lastRenderedPageBreak/>
        <w:t>podnosi prijedlog, te da na dan 03.04.2018.g. dužnik ima u očevidniku redoslijeda osnova za plaćanje evidentirane osnove za plaćanje u neprekinutom razdoblju od 120 dana u ukupnom iznosu od 18.111,71 kuna u koji iznos je uračunata kamata i naknada predlagatelja za provedbu ovrhe na novčanim sredstvima. Navodi se da dužnik ima jednog zaposlenika, te otvoren račun kod KentBank d.d. i Erste &amp; Steiermarkische bank d.d.</w:t>
      </w:r>
    </w:p>
    <w:p w:rsidRDefault="0093745E" w:rsidP="0093745E" w:rsidR="0093745E">
      <w:pPr>
        <w:ind w:firstLine="708"/>
        <w:jc w:val="both"/>
      </w:pPr>
    </w:p>
    <w:p w:rsidRDefault="0093745E" w:rsidP="0093745E" w:rsidR="0093745E">
      <w:pPr>
        <w:ind w:firstLine="708"/>
        <w:jc w:val="both"/>
      </w:pPr>
      <w:r>
        <w:t>Kako je predlagatelj učinio vjerojatnim postojanje stečajnog razloga, to je rješenjem ovog suda posl.br. St-270/2018 od 14. rujna 2018.g. pokrenut prethodni postupak radi utvrđivanja uvjeta za otvaranje stečajnog postupka i zakazano ročište  na koje su pozvani predlagatelj, FINA, dužnik, zastupnik po zakonu dužnika.</w:t>
      </w:r>
    </w:p>
    <w:p w:rsidRDefault="0093745E" w:rsidP="0093745E" w:rsidR="0093745E">
      <w:pPr>
        <w:ind w:firstLine="708"/>
        <w:jc w:val="both"/>
      </w:pPr>
    </w:p>
    <w:p w:rsidRDefault="0093745E" w:rsidP="0093745E" w:rsidR="0093745E">
      <w:pPr>
        <w:ind w:firstLine="708"/>
        <w:jc w:val="both"/>
      </w:pPr>
      <w:r>
        <w:t>Na ročištu održanom 15. listopada 2018.g. nije pristupio zastupnik po zakonu dužnika niti je dostavio podatke o imovini dužnika. S toga je sud službenim putem od Općinskog suda u Dubrovniku i od Centra za vozila Hrvatske d.d. zatražio podatke o imovini dužnika. Iz potvrde Općinskog suda u Dubrovniku ZK odjel Dubrovnik je vidljivo da dužnik nije upisan kao vlasnik nekretnina na području tog ZK odjela, a iz uvjerenja Centra za vozila Hrvatske d.d. je vidljivo da dužnik nije evidentiran kao vlasnik vozila.</w:t>
      </w:r>
    </w:p>
    <w:p w:rsidRDefault="0093745E" w:rsidP="0093745E" w:rsidR="0093745E">
      <w:pPr>
        <w:ind w:firstLine="708"/>
        <w:jc w:val="both"/>
      </w:pPr>
    </w:p>
    <w:p w:rsidRDefault="0093745E" w:rsidP="0093745E" w:rsidR="000C1E4E">
      <w:pPr>
        <w:ind w:firstLine="708"/>
        <w:jc w:val="both"/>
      </w:pPr>
      <w:r>
        <w:t>Iz potvrde FINA od 18.09.2018.g. (l.s. 19) je vidljivo da u Očevidniku redoslijeda osnova za plaćanje na dan izdavanja potvrde dužnik ima evidentirane ne izvršene osnove za plaćanje u neprekidnom razdoblju od 287 dana. Kod stečajnog dužnika je stoga ispunjen stečajni razlog nesposobnosti za plaćanje. Sud je i uvidom u elektronski sustav FINA eBlokade odnosno uvidom u očevidnik neizvršenih osnova za plaćanje na dan otvaranja stečaja utvrdio da je dužnik i dalje blokiran.</w:t>
      </w:r>
    </w:p>
    <w:p w:rsidRDefault="0093745E" w:rsidP="0093745E" w:rsidR="0093745E">
      <w:pPr>
        <w:ind w:firstLine="708"/>
        <w:jc w:val="both"/>
      </w:pPr>
    </w:p>
    <w:p w:rsidRDefault="00330AB0" w:rsidP="0025613F" w:rsidR="00451E27">
      <w:pPr>
        <w:ind w:firstLine="708"/>
        <w:jc w:val="both"/>
      </w:pPr>
      <w:r>
        <w:t xml:space="preserve"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 </w:t>
      </w:r>
      <w:r w:rsidR="00451E27" w:rsidRPr="00A27FE8">
        <w:t>Društvo</w:t>
      </w:r>
      <w:r w:rsidR="00ED0C82">
        <w:t xml:space="preserve"> trenutno</w:t>
      </w:r>
      <w:r w:rsidR="00451E27" w:rsidRPr="00A27FE8">
        <w:t xml:space="preserve"> nema </w:t>
      </w:r>
      <w:r w:rsidR="006E2834">
        <w:t xml:space="preserve">dostatnu </w:t>
      </w:r>
      <w:r w:rsidR="00451E27" w:rsidRPr="00A27FE8">
        <w:t>imovin</w:t>
      </w:r>
      <w:r w:rsidR="006E2834">
        <w:t>u</w:t>
      </w:r>
      <w:r w:rsidR="00451E27" w:rsidRPr="00A27FE8">
        <w:t xml:space="preserve"> koja bi činila </w:t>
      </w:r>
      <w:r w:rsidR="001E4239">
        <w:t xml:space="preserve">dostatnu </w:t>
      </w:r>
      <w:r w:rsidR="00451E27" w:rsidRPr="00A27FE8">
        <w:t>stečajnu masu, odnosno kojom bi se podmirili troškovi stečajnog postupka i eventualno namirili vjerovnici.</w:t>
      </w:r>
      <w:r w:rsidR="003573D7" w:rsidRPr="00A27FE8">
        <w:t xml:space="preserve"> </w:t>
      </w:r>
      <w:r w:rsidR="00451E27" w:rsidRPr="00A27FE8">
        <w:t>Stoga s</w:t>
      </w:r>
      <w:r w:rsidR="009247F2" w:rsidRPr="00A27FE8">
        <w:t>u r</w:t>
      </w:r>
      <w:r w:rsidR="001050E5">
        <w:t>ješenjem ovog suda posl.br.</w:t>
      </w:r>
      <w:r w:rsidR="001E5DE4">
        <w:t xml:space="preserve"> </w:t>
      </w:r>
      <w:r w:rsidR="00DD0B5E">
        <w:t>St-</w:t>
      </w:r>
      <w:r w:rsidR="0093745E">
        <w:t>270</w:t>
      </w:r>
      <w:r w:rsidR="00DD0B5E">
        <w:t>/201</w:t>
      </w:r>
      <w:r w:rsidR="0093745E">
        <w:t>8</w:t>
      </w:r>
      <w:r w:rsidR="00A90A96">
        <w:t xml:space="preserve"> od </w:t>
      </w:r>
      <w:r w:rsidR="0093745E">
        <w:t>15</w:t>
      </w:r>
      <w:r w:rsidR="000C1E4E">
        <w:t>. listopad</w:t>
      </w:r>
      <w:r w:rsidR="00BC6AC0">
        <w:t>a</w:t>
      </w:r>
      <w:r w:rsidR="00A90A96">
        <w:t xml:space="preserve"> 2018</w:t>
      </w:r>
      <w:r w:rsidR="00AA56B7" w:rsidRPr="00AA56B7">
        <w:t>.g.</w:t>
      </w:r>
      <w:r w:rsidR="00AA56B7">
        <w:t xml:space="preserve"> </w:t>
      </w:r>
      <w:r w:rsidR="00451E27" w:rsidRPr="00A27FE8">
        <w:t>poz</w:t>
      </w:r>
      <w:r w:rsidR="004D52EA" w:rsidRPr="00A27FE8">
        <w:t>vani</w:t>
      </w:r>
      <w:r w:rsidR="00451E27" w:rsidRPr="00A27FE8">
        <w:t xml:space="preserve"> vjerovnici na uplatu iznosa od </w:t>
      </w:r>
      <w:r w:rsidR="00EA24FF" w:rsidRPr="00A27FE8">
        <w:t>2</w:t>
      </w:r>
      <w:r w:rsidR="00CD5844">
        <w:t>0</w:t>
      </w:r>
      <w:r w:rsidR="00451E27" w:rsidRPr="00A27FE8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3573D7" w:rsidP="00330AB0" w:rsidR="003573D7" w:rsidRPr="00A27FE8">
      <w:pPr>
        <w:jc w:val="both"/>
      </w:pPr>
    </w:p>
    <w:p w:rsidRDefault="004D52EA" w:rsidP="004D52EA" w:rsidR="004D52EA">
      <w:pPr>
        <w:ind w:firstLine="708"/>
        <w:jc w:val="both"/>
      </w:pPr>
      <w:r w:rsidRPr="00A27FE8">
        <w:t xml:space="preserve">Kako u ostavljenom roku nije bilo uplata, a sud je o posljedicama ne uplate upozorio već u rješenju </w:t>
      </w:r>
      <w:r w:rsidR="0093745E" w:rsidRPr="0093745E">
        <w:t>St-270/2018 od 15. listopada 2018</w:t>
      </w:r>
      <w:r w:rsidR="00BC6AC0" w:rsidRPr="00BC6AC0">
        <w:t>.g.</w:t>
      </w:r>
      <w:r w:rsidRPr="00A27FE8">
        <w:t xml:space="preserve">, to je temeljem kogentne odredbe čl.132.st.2. SZ-a odlučeno kao u izreci ovog rješenja, istovremeno otvoren i zaključen stečajni postupak nad predloženim dužnikom, budući da je tijekom prethodnog postupka utvrđeno da kod dužnika postoji stečajni razlog </w:t>
      </w:r>
      <w:r w:rsidR="00A27FE8">
        <w:t>nesposobnosti za plaćanje</w:t>
      </w:r>
      <w:r w:rsidRPr="00A27FE8">
        <w:t xml:space="preserve"> a da imovina koja bi ušla u stečajnu masu</w:t>
      </w:r>
      <w:r w:rsidR="00021839">
        <w:t xml:space="preserve"> sada</w:t>
      </w:r>
      <w:r w:rsidRPr="00A27FE8">
        <w:t xml:space="preserve"> nije dovoljna ni za namirenje troškova ovog postupka. </w:t>
      </w:r>
      <w:r w:rsidR="00702035">
        <w:t>S</w:t>
      </w:r>
      <w:r w:rsidR="008E4822" w:rsidRPr="00A27FE8">
        <w:t>tečajni upravitelj</w:t>
      </w:r>
      <w:r w:rsidRPr="00A27FE8">
        <w:t xml:space="preserve"> izabran je metodom slučajnoga odabira (automatskog, kroz e-spis) uz odgovarajuću primjenu </w:t>
      </w:r>
      <w:r w:rsidR="008E4822" w:rsidRPr="00A27FE8">
        <w:t>čl. 84.</w:t>
      </w:r>
      <w:r w:rsidR="000D2DC7">
        <w:t xml:space="preserve"> </w:t>
      </w:r>
      <w:r w:rsidR="008E4822" w:rsidRPr="00A27FE8">
        <w:t xml:space="preserve">st. 1 i čl. 85. st. 2 SZ-a i </w:t>
      </w:r>
      <w:r w:rsidRPr="00A27FE8">
        <w:t>odredbi o izboru i imenovanju stečajnoga upravitelja u skraćenom stečajnom postupku (čl. 132. st. 2. i čl. 432. SZ-a).</w:t>
      </w:r>
    </w:p>
    <w:p w:rsidRDefault="004D52EA" w:rsidP="0061446F" w:rsidR="004D52EA" w:rsidRPr="00A27FE8">
      <w:pPr>
        <w:jc w:val="both"/>
      </w:pPr>
    </w:p>
    <w:p w:rsidRDefault="00706A6D" w:rsidP="000D19F7" w:rsidR="002B0E1A">
      <w:pPr>
        <w:ind w:firstLine="708"/>
        <w:jc w:val="both"/>
      </w:pPr>
      <w:r>
        <w:lastRenderedPageBreak/>
        <w:t>I</w:t>
      </w:r>
      <w:r w:rsidR="004D52EA" w:rsidRPr="00A27FE8">
        <w:t xml:space="preserve"> nakon zaključenja stečajnog postupka, stečajni upravitelj može u ime stečajnog dužnika, a za račun stečajne mase unovčiti eventualno naknadno pronađenu imovinu dužnika, sukladno čl.133. SZ-a.</w:t>
      </w:r>
    </w:p>
    <w:p w:rsidRDefault="00AA32B6" w:rsidP="00721074" w:rsidR="00AA32B6">
      <w:pPr>
        <w:jc w:val="both"/>
      </w:pPr>
    </w:p>
    <w:p w:rsidRDefault="00D9366B" w:rsidP="00721074" w:rsidR="00D9366B" w:rsidRPr="000D19F7">
      <w:pPr>
        <w:jc w:val="both"/>
      </w:pPr>
    </w:p>
    <w:p w:rsidRDefault="004D52EA" w:rsidP="000C1E4E" w:rsidR="000C1E4E">
      <w:pPr>
        <w:jc w:val="center"/>
        <w:rPr>
          <w:b/>
        </w:rPr>
      </w:pPr>
      <w:r w:rsidRPr="00A27FE8">
        <w:rPr>
          <w:b/>
        </w:rPr>
        <w:t xml:space="preserve">U </w:t>
      </w:r>
      <w:r w:rsidR="0093745E">
        <w:rPr>
          <w:b/>
        </w:rPr>
        <w:t>Dubrovnik</w:t>
      </w:r>
      <w:r w:rsidRPr="00A27FE8">
        <w:rPr>
          <w:b/>
        </w:rPr>
        <w:t xml:space="preserve">u, </w:t>
      </w:r>
      <w:r w:rsidR="0093745E">
        <w:rPr>
          <w:b/>
        </w:rPr>
        <w:t>03</w:t>
      </w:r>
      <w:r w:rsidR="00CD578D">
        <w:rPr>
          <w:b/>
        </w:rPr>
        <w:t xml:space="preserve">. </w:t>
      </w:r>
      <w:r w:rsidR="0093745E">
        <w:rPr>
          <w:b/>
        </w:rPr>
        <w:t>siječnja</w:t>
      </w:r>
      <w:r w:rsidRPr="00A27FE8">
        <w:rPr>
          <w:b/>
        </w:rPr>
        <w:t xml:space="preserve"> 201</w:t>
      </w:r>
      <w:r w:rsidR="0093745E">
        <w:rPr>
          <w:b/>
        </w:rPr>
        <w:t>9</w:t>
      </w:r>
      <w:r w:rsidRPr="00A27FE8">
        <w:rPr>
          <w:b/>
        </w:rPr>
        <w:t>. godine</w:t>
      </w:r>
      <w:r w:rsidR="008E4822" w:rsidRPr="00A27FE8">
        <w:rPr>
          <w:b/>
        </w:rPr>
        <w:t xml:space="preserve">     </w:t>
      </w:r>
    </w:p>
    <w:p w:rsidRDefault="008E4822" w:rsidP="000C1E4E" w:rsidR="00D9366B">
      <w:pPr>
        <w:jc w:val="center"/>
        <w:rPr>
          <w:b/>
        </w:rPr>
      </w:pPr>
      <w:r w:rsidRPr="00A27FE8">
        <w:rPr>
          <w:b/>
        </w:rPr>
        <w:t xml:space="preserve">                           </w:t>
      </w:r>
    </w:p>
    <w:p w:rsidRDefault="008E4822" w:rsidP="000C1E4E" w:rsidR="00936EEF">
      <w:pPr>
        <w:jc w:val="center"/>
        <w:rPr>
          <w:b/>
        </w:rPr>
      </w:pPr>
      <w:r w:rsidRPr="00A27FE8">
        <w:rPr>
          <w:b/>
        </w:rPr>
        <w:t xml:space="preserve">               </w:t>
      </w:r>
    </w:p>
    <w:p w:rsidRDefault="004D52EA" w:rsidP="00AC588F" w:rsidR="004D52EA">
      <w:pPr>
        <w:ind w:firstLine="708" w:left="2832"/>
        <w:jc w:val="center"/>
        <w:rPr>
          <w:b/>
        </w:rPr>
      </w:pPr>
      <w:r w:rsidRPr="00A27FE8">
        <w:rPr>
          <w:b/>
        </w:rPr>
        <w:t>Sudac:</w:t>
      </w:r>
    </w:p>
    <w:p w:rsidRDefault="00AA32B6" w:rsidP="00AC588F" w:rsidR="00AA32B6">
      <w:pPr>
        <w:ind w:firstLine="708" w:left="2832"/>
        <w:jc w:val="center"/>
        <w:rPr>
          <w:b/>
        </w:rPr>
      </w:pPr>
    </w:p>
    <w:p w:rsidRDefault="004D52EA" w:rsidP="000C1E4E" w:rsidR="00AA32B6">
      <w:pPr>
        <w:ind w:left="5664"/>
        <w:jc w:val="both"/>
        <w:rPr>
          <w:b/>
        </w:rPr>
      </w:pPr>
      <w:r w:rsidRPr="00A27FE8">
        <w:rPr>
          <w:b/>
        </w:rPr>
        <w:t>Katarina Franković</w:t>
      </w:r>
    </w:p>
    <w:p w:rsidRDefault="00AA32B6" w:rsidP="00A27FE8" w:rsidR="00AA32B6">
      <w:pPr>
        <w:jc w:val="both"/>
        <w:rPr>
          <w:b/>
        </w:rPr>
      </w:pPr>
    </w:p>
    <w:p w:rsidRDefault="00A27FE8" w:rsidP="00A27FE8" w:rsidR="00A27FE8" w:rsidRPr="00A27FE8">
      <w:pPr>
        <w:jc w:val="both"/>
        <w:rPr>
          <w:b/>
        </w:rPr>
      </w:pPr>
      <w:r w:rsidRPr="00A27FE8">
        <w:rPr>
          <w:b/>
        </w:rPr>
        <w:t>POUKA O PRAVNOM LIJEKU:</w:t>
      </w:r>
    </w:p>
    <w:p w:rsidRDefault="00A27FE8" w:rsidP="00A27FE8" w:rsidR="00A27FE8" w:rsidRPr="00A27FE8">
      <w:pPr>
        <w:jc w:val="both"/>
      </w:pPr>
      <w:r w:rsidRPr="00A27FE8"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27FE8" w:rsidP="00A27FE8" w:rsidR="00A27FE8" w:rsidRPr="00A27FE8">
      <w:pPr>
        <w:jc w:val="both"/>
      </w:pPr>
      <w:r w:rsidRPr="00A27FE8"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27FE8" w:rsidP="00A27FE8" w:rsidR="00A27FE8" w:rsidRPr="00A27FE8">
      <w:pPr>
        <w:jc w:val="both"/>
      </w:pPr>
    </w:p>
    <w:p w:rsidRDefault="00A27FE8" w:rsidP="00A27FE8" w:rsidR="00A27FE8" w:rsidRPr="00A27FE8">
      <w:pPr>
        <w:jc w:val="both"/>
      </w:pPr>
      <w:r w:rsidRPr="00A27FE8">
        <w:t>DNa:</w:t>
      </w:r>
    </w:p>
    <w:p w:rsidRDefault="00DD0B5E" w:rsidP="00DD0B5E" w:rsidR="00DD0B5E">
      <w:pPr>
        <w:pStyle w:val="Odlomakpopisa"/>
        <w:numPr>
          <w:ilvl w:val="0"/>
          <w:numId w:val="4"/>
        </w:numPr>
        <w:jc w:val="both"/>
      </w:pPr>
      <w:r>
        <w:t>Predlagatelju FINA</w:t>
      </w:r>
    </w:p>
    <w:p w:rsidRDefault="00DD0B5E" w:rsidP="00DD0B5E" w:rsidR="00DD0B5E">
      <w:pPr>
        <w:pStyle w:val="Odlomakpopisa"/>
        <w:numPr>
          <w:ilvl w:val="0"/>
          <w:numId w:val="4"/>
        </w:numPr>
        <w:jc w:val="both"/>
      </w:pPr>
      <w:r>
        <w:t xml:space="preserve">Dužniku, </w:t>
      </w:r>
    </w:p>
    <w:p w:rsidRDefault="00DD0B5E" w:rsidP="00DD0B5E" w:rsidR="00DD0B5E">
      <w:pPr>
        <w:pStyle w:val="Odlomakpopisa"/>
        <w:numPr>
          <w:ilvl w:val="0"/>
          <w:numId w:val="4"/>
        </w:numPr>
        <w:jc w:val="both"/>
      </w:pPr>
      <w:r>
        <w:t>zastupnik po zakonu dužnika</w:t>
      </w:r>
    </w:p>
    <w:p w:rsidRDefault="009205C4" w:rsidP="00A27FE8" w:rsidR="00A27FE8" w:rsidRPr="00A27FE8">
      <w:pPr>
        <w:pStyle w:val="Odlomakpopisa"/>
        <w:numPr>
          <w:ilvl w:val="0"/>
          <w:numId w:val="4"/>
        </w:numPr>
        <w:jc w:val="both"/>
      </w:pPr>
      <w:r>
        <w:t>Županijsko državno odvjetništvo u</w:t>
      </w:r>
      <w:r w:rsidR="00A27FE8" w:rsidRPr="00A27FE8">
        <w:t xml:space="preserve"> </w:t>
      </w:r>
      <w:r w:rsidR="007C7E37">
        <w:t>Dubrovnik</w:t>
      </w:r>
      <w:r>
        <w:t>u</w:t>
      </w:r>
      <w:r w:rsidR="00A27FE8" w:rsidRPr="00A27FE8">
        <w:t>,</w:t>
      </w:r>
      <w:r w:rsidR="007C7E37">
        <w:t xml:space="preserve"> građanski odjel</w:t>
      </w:r>
    </w:p>
    <w:p w:rsidRDefault="00DD0B5E" w:rsidP="00A27FE8" w:rsidR="00A27FE8" w:rsidRPr="00A27FE8">
      <w:pPr>
        <w:jc w:val="both"/>
      </w:pPr>
      <w:r>
        <w:t>5</w:t>
      </w:r>
      <w:r w:rsidR="00A27FE8" w:rsidRPr="00A27FE8">
        <w:t>.) Sudski re</w:t>
      </w:r>
      <w:r w:rsidR="00157E0B">
        <w:t>gistar odmah i po pravomoćnosti</w:t>
      </w:r>
    </w:p>
    <w:p w:rsidRDefault="00DD0B5E" w:rsidP="00A27FE8" w:rsidR="00A27FE8">
      <w:pPr>
        <w:jc w:val="both"/>
      </w:pPr>
      <w:r>
        <w:t>6</w:t>
      </w:r>
      <w:r w:rsidR="00A27FE8" w:rsidRPr="00A27FE8">
        <w:t>.) Porezna uprava, ispostava prema sjedištu dužnika,</w:t>
      </w:r>
    </w:p>
    <w:p w:rsidRDefault="00DD0B5E" w:rsidP="00A27FE8" w:rsidR="00A27FE8" w:rsidRPr="00A27FE8">
      <w:pPr>
        <w:jc w:val="both"/>
      </w:pPr>
      <w:r>
        <w:t>7</w:t>
      </w:r>
      <w:r w:rsidR="00CD5844">
        <w:t>.) Stečajnom upravitelju</w:t>
      </w:r>
    </w:p>
    <w:p w:rsidRDefault="00DD0B5E" w:rsidP="00A27FE8" w:rsidR="00A27FE8" w:rsidRPr="00A27FE8">
      <w:pPr>
        <w:jc w:val="both"/>
      </w:pPr>
      <w:r>
        <w:t>8</w:t>
      </w:r>
      <w:r w:rsidR="00A27FE8" w:rsidRPr="00A27FE8">
        <w:t>.)</w:t>
      </w:r>
      <w:r w:rsidR="00F54DA7">
        <w:t xml:space="preserve"> </w:t>
      </w:r>
      <w:r w:rsidR="00FF7F20">
        <w:t>Mrežna stranica e-Oglasna ploča</w:t>
      </w:r>
    </w:p>
    <w:p w:rsidRDefault="00F9404F" w:rsidP="008E4822" w:rsidR="00F9404F" w:rsidRPr="00A27FE8">
      <w:pPr>
        <w:jc w:val="both"/>
      </w:pPr>
    </w:p>
    <w:sectPr w:rsidSect="00CE7A86" w:rsidR="00F9404F" w:rsidRPr="00A27FE8">
      <w:headerReference w:type="even" r:id="rId10"/>
      <w:headerReference w:type="default" r:id="rId11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3E0" w:rsidR="00CB63E0">
      <w:r>
        <w:separator/>
      </w:r>
    </w:p>
  </w:endnote>
  <w:endnote w:id="0" w:type="continuationSeparator">
    <w:p w:rsidRDefault="00CB63E0" w:rsidR="00CB63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3E0" w:rsidR="00CB63E0">
      <w:r>
        <w:separator/>
      </w:r>
    </w:p>
  </w:footnote>
  <w:footnote w:id="0" w:type="continuationSeparator">
    <w:p w:rsidRDefault="00CB63E0" w:rsidR="00CB63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1B95" w:rsidR="00BE1B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AB50ED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561380" w:rsidP="00561380" w:rsidR="00BE1B95" w:rsidRPr="00AA0372">
    <w:pPr>
      <w:pStyle w:val="Zaglavlje"/>
      <w:jc w:val="right"/>
    </w:pPr>
    <w:r w:rsidRPr="00561380">
      <w:rPr>
        <w:rFonts w:hAnsi="Book Antiqua" w:ascii="Book Antiqua"/>
        <w:b/>
        <w:sz w:val="20"/>
        <w:szCs w:val="20"/>
      </w:rPr>
      <w:t>Posl. br. 18 St-</w:t>
    </w:r>
    <w:r w:rsidR="0093745E">
      <w:rPr>
        <w:rFonts w:hAnsi="Book Antiqua" w:ascii="Book Antiqua"/>
        <w:b/>
        <w:sz w:val="20"/>
        <w:szCs w:val="20"/>
      </w:rPr>
      <w:t>292</w:t>
    </w:r>
    <w:r w:rsidRPr="00561380">
      <w:rPr>
        <w:rFonts w:hAnsi="Book Antiqua" w:ascii="Book Antiqua"/>
        <w:b/>
        <w:sz w:val="20"/>
        <w:szCs w:val="20"/>
      </w:rPr>
      <w:t>/201</w:t>
    </w:r>
    <w:r w:rsidR="0093745E">
      <w:rPr>
        <w:rFonts w:hAnsi="Book Antiqua" w:ascii="Book Antiqua"/>
        <w:b/>
        <w:sz w:val="20"/>
        <w:szCs w:val="20"/>
      </w:rPr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C046988"/>
    <w:multiLevelType w:val="hybridMultilevel"/>
    <w:tmpl w:val="EB54B67E"/>
    <w:lvl w:tplc="86C48B5C" w:ilvl="0">
      <w:start w:val="1"/>
      <w:numFmt w:val="decimal"/>
      <w:lvlText w:val="%1.)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E24"/>
    <w:rsid w:val="00021839"/>
    <w:rsid w:val="000234E0"/>
    <w:rsid w:val="00023585"/>
    <w:rsid w:val="000237A4"/>
    <w:rsid w:val="000258DB"/>
    <w:rsid w:val="00031F83"/>
    <w:rsid w:val="0003792A"/>
    <w:rsid w:val="00040488"/>
    <w:rsid w:val="000437A1"/>
    <w:rsid w:val="00043FE9"/>
    <w:rsid w:val="00044A55"/>
    <w:rsid w:val="000476AD"/>
    <w:rsid w:val="00064E57"/>
    <w:rsid w:val="0007219B"/>
    <w:rsid w:val="00072609"/>
    <w:rsid w:val="00074FFE"/>
    <w:rsid w:val="00082724"/>
    <w:rsid w:val="00095006"/>
    <w:rsid w:val="00095E73"/>
    <w:rsid w:val="000A36F8"/>
    <w:rsid w:val="000A56F4"/>
    <w:rsid w:val="000B3478"/>
    <w:rsid w:val="000B43EA"/>
    <w:rsid w:val="000B4CD9"/>
    <w:rsid w:val="000C0526"/>
    <w:rsid w:val="000C11F2"/>
    <w:rsid w:val="000C1E4E"/>
    <w:rsid w:val="000C55CA"/>
    <w:rsid w:val="000C6180"/>
    <w:rsid w:val="000D0564"/>
    <w:rsid w:val="000D19F7"/>
    <w:rsid w:val="000D2DC7"/>
    <w:rsid w:val="000D3FF2"/>
    <w:rsid w:val="000E0CD5"/>
    <w:rsid w:val="000E3B7A"/>
    <w:rsid w:val="000E56A5"/>
    <w:rsid w:val="000F1CB0"/>
    <w:rsid w:val="000F336A"/>
    <w:rsid w:val="000F3B46"/>
    <w:rsid w:val="000F52B7"/>
    <w:rsid w:val="00100474"/>
    <w:rsid w:val="001050E5"/>
    <w:rsid w:val="00105FEC"/>
    <w:rsid w:val="00113E9B"/>
    <w:rsid w:val="001411FE"/>
    <w:rsid w:val="001476C0"/>
    <w:rsid w:val="001478FB"/>
    <w:rsid w:val="00157E0B"/>
    <w:rsid w:val="001620D2"/>
    <w:rsid w:val="001634EF"/>
    <w:rsid w:val="0016541C"/>
    <w:rsid w:val="001669F9"/>
    <w:rsid w:val="001732D0"/>
    <w:rsid w:val="00174325"/>
    <w:rsid w:val="001760FC"/>
    <w:rsid w:val="0018073F"/>
    <w:rsid w:val="00185D34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627F"/>
    <w:rsid w:val="001E17DF"/>
    <w:rsid w:val="001E4239"/>
    <w:rsid w:val="001E5DE4"/>
    <w:rsid w:val="00202E9C"/>
    <w:rsid w:val="00215C9F"/>
    <w:rsid w:val="00215FAF"/>
    <w:rsid w:val="00216E0D"/>
    <w:rsid w:val="00220164"/>
    <w:rsid w:val="0022386D"/>
    <w:rsid w:val="002258D7"/>
    <w:rsid w:val="002274B5"/>
    <w:rsid w:val="002303FF"/>
    <w:rsid w:val="002309A3"/>
    <w:rsid w:val="00235937"/>
    <w:rsid w:val="00241FF9"/>
    <w:rsid w:val="0025613F"/>
    <w:rsid w:val="0025616F"/>
    <w:rsid w:val="0025703D"/>
    <w:rsid w:val="00270034"/>
    <w:rsid w:val="0027060D"/>
    <w:rsid w:val="0027349C"/>
    <w:rsid w:val="00276F44"/>
    <w:rsid w:val="00287E14"/>
    <w:rsid w:val="0029142A"/>
    <w:rsid w:val="0029352F"/>
    <w:rsid w:val="0029425F"/>
    <w:rsid w:val="0029447E"/>
    <w:rsid w:val="00296A04"/>
    <w:rsid w:val="002975F3"/>
    <w:rsid w:val="002A330F"/>
    <w:rsid w:val="002A3403"/>
    <w:rsid w:val="002B0E1A"/>
    <w:rsid w:val="002B21A2"/>
    <w:rsid w:val="002B4279"/>
    <w:rsid w:val="002B595B"/>
    <w:rsid w:val="002B6988"/>
    <w:rsid w:val="002B7410"/>
    <w:rsid w:val="002C0C49"/>
    <w:rsid w:val="002C1900"/>
    <w:rsid w:val="002C6701"/>
    <w:rsid w:val="002D042E"/>
    <w:rsid w:val="002D6CBC"/>
    <w:rsid w:val="002E4FC1"/>
    <w:rsid w:val="002E5D6C"/>
    <w:rsid w:val="002E6A28"/>
    <w:rsid w:val="002E6F0E"/>
    <w:rsid w:val="002F3D4F"/>
    <w:rsid w:val="003048E3"/>
    <w:rsid w:val="00314C95"/>
    <w:rsid w:val="00315529"/>
    <w:rsid w:val="00320035"/>
    <w:rsid w:val="00325999"/>
    <w:rsid w:val="00325D86"/>
    <w:rsid w:val="00330AB0"/>
    <w:rsid w:val="00331AD9"/>
    <w:rsid w:val="003356EA"/>
    <w:rsid w:val="00336E01"/>
    <w:rsid w:val="00343A7F"/>
    <w:rsid w:val="00346A04"/>
    <w:rsid w:val="00346F6D"/>
    <w:rsid w:val="0035202B"/>
    <w:rsid w:val="003573D7"/>
    <w:rsid w:val="0035781D"/>
    <w:rsid w:val="00362170"/>
    <w:rsid w:val="00366F0D"/>
    <w:rsid w:val="00367FFC"/>
    <w:rsid w:val="003709C2"/>
    <w:rsid w:val="00370E70"/>
    <w:rsid w:val="003736A8"/>
    <w:rsid w:val="00374CE0"/>
    <w:rsid w:val="00387EEE"/>
    <w:rsid w:val="003905A5"/>
    <w:rsid w:val="00395811"/>
    <w:rsid w:val="003A13BE"/>
    <w:rsid w:val="003A5A80"/>
    <w:rsid w:val="003A68C0"/>
    <w:rsid w:val="003B2111"/>
    <w:rsid w:val="003C3648"/>
    <w:rsid w:val="003C3871"/>
    <w:rsid w:val="003F2396"/>
    <w:rsid w:val="003F3F4B"/>
    <w:rsid w:val="003F773B"/>
    <w:rsid w:val="004017B4"/>
    <w:rsid w:val="00401D68"/>
    <w:rsid w:val="004031F3"/>
    <w:rsid w:val="0040699F"/>
    <w:rsid w:val="00406DCB"/>
    <w:rsid w:val="00410072"/>
    <w:rsid w:val="004111C8"/>
    <w:rsid w:val="004129EC"/>
    <w:rsid w:val="00423866"/>
    <w:rsid w:val="00430E10"/>
    <w:rsid w:val="004375FB"/>
    <w:rsid w:val="00437DC8"/>
    <w:rsid w:val="00440BF9"/>
    <w:rsid w:val="00440E3A"/>
    <w:rsid w:val="0044258E"/>
    <w:rsid w:val="00445ABB"/>
    <w:rsid w:val="00447FF5"/>
    <w:rsid w:val="00451E27"/>
    <w:rsid w:val="00455C35"/>
    <w:rsid w:val="00465B3F"/>
    <w:rsid w:val="0047516F"/>
    <w:rsid w:val="0047634F"/>
    <w:rsid w:val="00481366"/>
    <w:rsid w:val="00485C3E"/>
    <w:rsid w:val="004A0D05"/>
    <w:rsid w:val="004A11A6"/>
    <w:rsid w:val="004A1C8A"/>
    <w:rsid w:val="004A3EB4"/>
    <w:rsid w:val="004B25C3"/>
    <w:rsid w:val="004B337A"/>
    <w:rsid w:val="004B4E5F"/>
    <w:rsid w:val="004C5D37"/>
    <w:rsid w:val="004D0AD4"/>
    <w:rsid w:val="004D1B5C"/>
    <w:rsid w:val="004D3F32"/>
    <w:rsid w:val="004D5263"/>
    <w:rsid w:val="004D52EA"/>
    <w:rsid w:val="004D559C"/>
    <w:rsid w:val="004E792B"/>
    <w:rsid w:val="00501F1A"/>
    <w:rsid w:val="00511804"/>
    <w:rsid w:val="005208E1"/>
    <w:rsid w:val="0052468A"/>
    <w:rsid w:val="00527C4D"/>
    <w:rsid w:val="00533869"/>
    <w:rsid w:val="005347A7"/>
    <w:rsid w:val="00534824"/>
    <w:rsid w:val="0053485E"/>
    <w:rsid w:val="00536ABD"/>
    <w:rsid w:val="00541709"/>
    <w:rsid w:val="00544A42"/>
    <w:rsid w:val="00545C58"/>
    <w:rsid w:val="005525BB"/>
    <w:rsid w:val="00557EC2"/>
    <w:rsid w:val="005600CD"/>
    <w:rsid w:val="00561380"/>
    <w:rsid w:val="00562DC1"/>
    <w:rsid w:val="005634D6"/>
    <w:rsid w:val="0057665D"/>
    <w:rsid w:val="00581857"/>
    <w:rsid w:val="00582D66"/>
    <w:rsid w:val="00584672"/>
    <w:rsid w:val="00585665"/>
    <w:rsid w:val="00591FB6"/>
    <w:rsid w:val="00595122"/>
    <w:rsid w:val="005952A5"/>
    <w:rsid w:val="005A4077"/>
    <w:rsid w:val="005B1EB7"/>
    <w:rsid w:val="005C0DA1"/>
    <w:rsid w:val="005C249B"/>
    <w:rsid w:val="005C327C"/>
    <w:rsid w:val="005C34CC"/>
    <w:rsid w:val="005C6F0E"/>
    <w:rsid w:val="005C74D3"/>
    <w:rsid w:val="005D0FDD"/>
    <w:rsid w:val="005E63D7"/>
    <w:rsid w:val="005E6841"/>
    <w:rsid w:val="006005CB"/>
    <w:rsid w:val="0060636D"/>
    <w:rsid w:val="00606481"/>
    <w:rsid w:val="0061446F"/>
    <w:rsid w:val="00622DF6"/>
    <w:rsid w:val="00624161"/>
    <w:rsid w:val="0063088A"/>
    <w:rsid w:val="0063094D"/>
    <w:rsid w:val="00632D4A"/>
    <w:rsid w:val="006542E1"/>
    <w:rsid w:val="00662754"/>
    <w:rsid w:val="00667561"/>
    <w:rsid w:val="00667E32"/>
    <w:rsid w:val="006704E3"/>
    <w:rsid w:val="006A6514"/>
    <w:rsid w:val="006A7112"/>
    <w:rsid w:val="006C4071"/>
    <w:rsid w:val="006C6DD3"/>
    <w:rsid w:val="006D27E3"/>
    <w:rsid w:val="006D281F"/>
    <w:rsid w:val="006D37B0"/>
    <w:rsid w:val="006D5CE5"/>
    <w:rsid w:val="006D79FD"/>
    <w:rsid w:val="006E2834"/>
    <w:rsid w:val="006E40C5"/>
    <w:rsid w:val="006F261B"/>
    <w:rsid w:val="00702035"/>
    <w:rsid w:val="0070376D"/>
    <w:rsid w:val="00706A6D"/>
    <w:rsid w:val="0070759C"/>
    <w:rsid w:val="0071668B"/>
    <w:rsid w:val="00717971"/>
    <w:rsid w:val="0072023C"/>
    <w:rsid w:val="00721074"/>
    <w:rsid w:val="0072407F"/>
    <w:rsid w:val="007305EB"/>
    <w:rsid w:val="00731A2D"/>
    <w:rsid w:val="007326F1"/>
    <w:rsid w:val="007327C3"/>
    <w:rsid w:val="007454FA"/>
    <w:rsid w:val="007528AB"/>
    <w:rsid w:val="00781F7F"/>
    <w:rsid w:val="007901E9"/>
    <w:rsid w:val="00791F76"/>
    <w:rsid w:val="0079431D"/>
    <w:rsid w:val="007A456E"/>
    <w:rsid w:val="007A5515"/>
    <w:rsid w:val="007A7250"/>
    <w:rsid w:val="007B6140"/>
    <w:rsid w:val="007C69DC"/>
    <w:rsid w:val="007C7D37"/>
    <w:rsid w:val="007C7E37"/>
    <w:rsid w:val="007D2A10"/>
    <w:rsid w:val="007D3B15"/>
    <w:rsid w:val="007D6FAA"/>
    <w:rsid w:val="007E09ED"/>
    <w:rsid w:val="007E53D1"/>
    <w:rsid w:val="007E54E5"/>
    <w:rsid w:val="007E6B14"/>
    <w:rsid w:val="007F47B6"/>
    <w:rsid w:val="008069CC"/>
    <w:rsid w:val="008118F3"/>
    <w:rsid w:val="008140C5"/>
    <w:rsid w:val="00822ED9"/>
    <w:rsid w:val="00823309"/>
    <w:rsid w:val="0083441E"/>
    <w:rsid w:val="00834732"/>
    <w:rsid w:val="008430E7"/>
    <w:rsid w:val="0084417E"/>
    <w:rsid w:val="0084571E"/>
    <w:rsid w:val="00851B2D"/>
    <w:rsid w:val="0086547C"/>
    <w:rsid w:val="00871BAD"/>
    <w:rsid w:val="00872314"/>
    <w:rsid w:val="00874E9F"/>
    <w:rsid w:val="00885C27"/>
    <w:rsid w:val="0088641E"/>
    <w:rsid w:val="00893BE9"/>
    <w:rsid w:val="00897B76"/>
    <w:rsid w:val="008B057E"/>
    <w:rsid w:val="008B4931"/>
    <w:rsid w:val="008B50BA"/>
    <w:rsid w:val="008B75A7"/>
    <w:rsid w:val="008C22F5"/>
    <w:rsid w:val="008C68B8"/>
    <w:rsid w:val="008D3C92"/>
    <w:rsid w:val="008D5C8B"/>
    <w:rsid w:val="008E00CB"/>
    <w:rsid w:val="008E2CFB"/>
    <w:rsid w:val="008E4822"/>
    <w:rsid w:val="008E58B6"/>
    <w:rsid w:val="008E724D"/>
    <w:rsid w:val="008F0CA7"/>
    <w:rsid w:val="008F78FE"/>
    <w:rsid w:val="00902E57"/>
    <w:rsid w:val="00903B03"/>
    <w:rsid w:val="00906CD6"/>
    <w:rsid w:val="009154DF"/>
    <w:rsid w:val="009205C4"/>
    <w:rsid w:val="009216A5"/>
    <w:rsid w:val="0092346B"/>
    <w:rsid w:val="009247F2"/>
    <w:rsid w:val="009302EA"/>
    <w:rsid w:val="0093470D"/>
    <w:rsid w:val="009347E4"/>
    <w:rsid w:val="009366F4"/>
    <w:rsid w:val="00936A1B"/>
    <w:rsid w:val="00936EEF"/>
    <w:rsid w:val="0093745E"/>
    <w:rsid w:val="00942A0D"/>
    <w:rsid w:val="00951746"/>
    <w:rsid w:val="009530DD"/>
    <w:rsid w:val="009574E0"/>
    <w:rsid w:val="00960197"/>
    <w:rsid w:val="00962261"/>
    <w:rsid w:val="009669EC"/>
    <w:rsid w:val="00971D9A"/>
    <w:rsid w:val="0097555F"/>
    <w:rsid w:val="009764EA"/>
    <w:rsid w:val="00977761"/>
    <w:rsid w:val="00986346"/>
    <w:rsid w:val="00986761"/>
    <w:rsid w:val="00995941"/>
    <w:rsid w:val="00996310"/>
    <w:rsid w:val="009A1E65"/>
    <w:rsid w:val="009A2F41"/>
    <w:rsid w:val="009A546A"/>
    <w:rsid w:val="009C0006"/>
    <w:rsid w:val="009C1B23"/>
    <w:rsid w:val="009C5CC4"/>
    <w:rsid w:val="009C5DD0"/>
    <w:rsid w:val="009D2BA4"/>
    <w:rsid w:val="009D7EB2"/>
    <w:rsid w:val="009E0C5A"/>
    <w:rsid w:val="009E56B0"/>
    <w:rsid w:val="00A02C5F"/>
    <w:rsid w:val="00A10456"/>
    <w:rsid w:val="00A26FEB"/>
    <w:rsid w:val="00A27FE8"/>
    <w:rsid w:val="00A306AC"/>
    <w:rsid w:val="00A3143C"/>
    <w:rsid w:val="00A345D9"/>
    <w:rsid w:val="00A35768"/>
    <w:rsid w:val="00A36314"/>
    <w:rsid w:val="00A43897"/>
    <w:rsid w:val="00A450C5"/>
    <w:rsid w:val="00A45AEC"/>
    <w:rsid w:val="00A47724"/>
    <w:rsid w:val="00A534E8"/>
    <w:rsid w:val="00A53997"/>
    <w:rsid w:val="00A60C03"/>
    <w:rsid w:val="00A610D1"/>
    <w:rsid w:val="00A73AD1"/>
    <w:rsid w:val="00A87FC5"/>
    <w:rsid w:val="00A90A96"/>
    <w:rsid w:val="00A956D1"/>
    <w:rsid w:val="00AA007D"/>
    <w:rsid w:val="00AA0372"/>
    <w:rsid w:val="00AA0B56"/>
    <w:rsid w:val="00AA248D"/>
    <w:rsid w:val="00AA32B6"/>
    <w:rsid w:val="00AA56B7"/>
    <w:rsid w:val="00AB0356"/>
    <w:rsid w:val="00AB0B74"/>
    <w:rsid w:val="00AB50ED"/>
    <w:rsid w:val="00AB5D1A"/>
    <w:rsid w:val="00AC1A08"/>
    <w:rsid w:val="00AC2766"/>
    <w:rsid w:val="00AC3420"/>
    <w:rsid w:val="00AC588F"/>
    <w:rsid w:val="00AD5A74"/>
    <w:rsid w:val="00AE0E32"/>
    <w:rsid w:val="00AE3B78"/>
    <w:rsid w:val="00AE583F"/>
    <w:rsid w:val="00AF026C"/>
    <w:rsid w:val="00AF56E5"/>
    <w:rsid w:val="00AF63FF"/>
    <w:rsid w:val="00AF7BA2"/>
    <w:rsid w:val="00B10C0D"/>
    <w:rsid w:val="00B13CD1"/>
    <w:rsid w:val="00B170AA"/>
    <w:rsid w:val="00B23EA2"/>
    <w:rsid w:val="00B313D8"/>
    <w:rsid w:val="00B35A38"/>
    <w:rsid w:val="00B3737E"/>
    <w:rsid w:val="00B379CA"/>
    <w:rsid w:val="00B414F0"/>
    <w:rsid w:val="00B423C7"/>
    <w:rsid w:val="00B50A1E"/>
    <w:rsid w:val="00B637D0"/>
    <w:rsid w:val="00B64E30"/>
    <w:rsid w:val="00B70172"/>
    <w:rsid w:val="00B72918"/>
    <w:rsid w:val="00B7724D"/>
    <w:rsid w:val="00B823D4"/>
    <w:rsid w:val="00B95B37"/>
    <w:rsid w:val="00B96DEB"/>
    <w:rsid w:val="00BA6521"/>
    <w:rsid w:val="00BC0CDB"/>
    <w:rsid w:val="00BC6AC0"/>
    <w:rsid w:val="00BC6E76"/>
    <w:rsid w:val="00BD50F0"/>
    <w:rsid w:val="00BE1B95"/>
    <w:rsid w:val="00BE3206"/>
    <w:rsid w:val="00BE74AD"/>
    <w:rsid w:val="00BF02AA"/>
    <w:rsid w:val="00BF2957"/>
    <w:rsid w:val="00BF31B5"/>
    <w:rsid w:val="00C036C0"/>
    <w:rsid w:val="00C07F09"/>
    <w:rsid w:val="00C11164"/>
    <w:rsid w:val="00C134E8"/>
    <w:rsid w:val="00C150DF"/>
    <w:rsid w:val="00C16366"/>
    <w:rsid w:val="00C201B2"/>
    <w:rsid w:val="00C2406A"/>
    <w:rsid w:val="00C25346"/>
    <w:rsid w:val="00C26517"/>
    <w:rsid w:val="00C3316C"/>
    <w:rsid w:val="00C35FA7"/>
    <w:rsid w:val="00C4286F"/>
    <w:rsid w:val="00C450DA"/>
    <w:rsid w:val="00C4640D"/>
    <w:rsid w:val="00C466B5"/>
    <w:rsid w:val="00C53B6C"/>
    <w:rsid w:val="00C67015"/>
    <w:rsid w:val="00C90333"/>
    <w:rsid w:val="00C928D7"/>
    <w:rsid w:val="00C96F43"/>
    <w:rsid w:val="00CA4E2C"/>
    <w:rsid w:val="00CA590F"/>
    <w:rsid w:val="00CB0080"/>
    <w:rsid w:val="00CB3633"/>
    <w:rsid w:val="00CB4CB4"/>
    <w:rsid w:val="00CB571F"/>
    <w:rsid w:val="00CB63E0"/>
    <w:rsid w:val="00CC15DA"/>
    <w:rsid w:val="00CC39BE"/>
    <w:rsid w:val="00CC7509"/>
    <w:rsid w:val="00CD24BE"/>
    <w:rsid w:val="00CD578D"/>
    <w:rsid w:val="00CD5844"/>
    <w:rsid w:val="00CD6B68"/>
    <w:rsid w:val="00CD713B"/>
    <w:rsid w:val="00CD7387"/>
    <w:rsid w:val="00CD7839"/>
    <w:rsid w:val="00CE366D"/>
    <w:rsid w:val="00CE43EA"/>
    <w:rsid w:val="00CE4487"/>
    <w:rsid w:val="00CE60A7"/>
    <w:rsid w:val="00CE7A86"/>
    <w:rsid w:val="00CE7F6D"/>
    <w:rsid w:val="00CF20E6"/>
    <w:rsid w:val="00CF441E"/>
    <w:rsid w:val="00CF5747"/>
    <w:rsid w:val="00D03D5A"/>
    <w:rsid w:val="00D176CC"/>
    <w:rsid w:val="00D207E4"/>
    <w:rsid w:val="00D32EBB"/>
    <w:rsid w:val="00D341B5"/>
    <w:rsid w:val="00D35DDF"/>
    <w:rsid w:val="00D36592"/>
    <w:rsid w:val="00D430BA"/>
    <w:rsid w:val="00D44540"/>
    <w:rsid w:val="00D461D4"/>
    <w:rsid w:val="00D47B02"/>
    <w:rsid w:val="00D47CF8"/>
    <w:rsid w:val="00D63CE0"/>
    <w:rsid w:val="00D66230"/>
    <w:rsid w:val="00D67F68"/>
    <w:rsid w:val="00D717C6"/>
    <w:rsid w:val="00D7542E"/>
    <w:rsid w:val="00D75984"/>
    <w:rsid w:val="00D82A84"/>
    <w:rsid w:val="00D8691A"/>
    <w:rsid w:val="00D8697D"/>
    <w:rsid w:val="00D903FF"/>
    <w:rsid w:val="00D9366B"/>
    <w:rsid w:val="00D95A8F"/>
    <w:rsid w:val="00DA0DD7"/>
    <w:rsid w:val="00DD0B5E"/>
    <w:rsid w:val="00DD1F7E"/>
    <w:rsid w:val="00DD28B5"/>
    <w:rsid w:val="00DE53C1"/>
    <w:rsid w:val="00DF2532"/>
    <w:rsid w:val="00E01A13"/>
    <w:rsid w:val="00E022E5"/>
    <w:rsid w:val="00E031EF"/>
    <w:rsid w:val="00E06A15"/>
    <w:rsid w:val="00E122CA"/>
    <w:rsid w:val="00E15F5B"/>
    <w:rsid w:val="00E20CF3"/>
    <w:rsid w:val="00E34A1E"/>
    <w:rsid w:val="00E3603D"/>
    <w:rsid w:val="00E42E69"/>
    <w:rsid w:val="00E42EC2"/>
    <w:rsid w:val="00E43382"/>
    <w:rsid w:val="00E44746"/>
    <w:rsid w:val="00E45024"/>
    <w:rsid w:val="00E5213D"/>
    <w:rsid w:val="00E55725"/>
    <w:rsid w:val="00E56924"/>
    <w:rsid w:val="00E602D1"/>
    <w:rsid w:val="00E64020"/>
    <w:rsid w:val="00E6674E"/>
    <w:rsid w:val="00E702ED"/>
    <w:rsid w:val="00E71033"/>
    <w:rsid w:val="00E71985"/>
    <w:rsid w:val="00E74C2A"/>
    <w:rsid w:val="00E77074"/>
    <w:rsid w:val="00E83A0D"/>
    <w:rsid w:val="00E854F3"/>
    <w:rsid w:val="00E86A86"/>
    <w:rsid w:val="00E91F84"/>
    <w:rsid w:val="00EA24FF"/>
    <w:rsid w:val="00EA4EC1"/>
    <w:rsid w:val="00EA7E8C"/>
    <w:rsid w:val="00EB0687"/>
    <w:rsid w:val="00EB7926"/>
    <w:rsid w:val="00ED0C82"/>
    <w:rsid w:val="00ED37EB"/>
    <w:rsid w:val="00ED417E"/>
    <w:rsid w:val="00ED6391"/>
    <w:rsid w:val="00EE0BCF"/>
    <w:rsid w:val="00EE0C8C"/>
    <w:rsid w:val="00EE2BBC"/>
    <w:rsid w:val="00EE431A"/>
    <w:rsid w:val="00EE439C"/>
    <w:rsid w:val="00EE4A11"/>
    <w:rsid w:val="00EF1407"/>
    <w:rsid w:val="00EF1F7C"/>
    <w:rsid w:val="00EF4E29"/>
    <w:rsid w:val="00EF661F"/>
    <w:rsid w:val="00EF6A61"/>
    <w:rsid w:val="00F04DAD"/>
    <w:rsid w:val="00F0690C"/>
    <w:rsid w:val="00F07981"/>
    <w:rsid w:val="00F1646D"/>
    <w:rsid w:val="00F3403B"/>
    <w:rsid w:val="00F34D35"/>
    <w:rsid w:val="00F35318"/>
    <w:rsid w:val="00F35C09"/>
    <w:rsid w:val="00F44759"/>
    <w:rsid w:val="00F548DE"/>
    <w:rsid w:val="00F54DA7"/>
    <w:rsid w:val="00F642FC"/>
    <w:rsid w:val="00F76331"/>
    <w:rsid w:val="00F84B8D"/>
    <w:rsid w:val="00F85BDE"/>
    <w:rsid w:val="00F90BC0"/>
    <w:rsid w:val="00F9404F"/>
    <w:rsid w:val="00F95D23"/>
    <w:rsid w:val="00F96546"/>
    <w:rsid w:val="00FB16F6"/>
    <w:rsid w:val="00FB27D2"/>
    <w:rsid w:val="00FC4013"/>
    <w:rsid w:val="00FD39BC"/>
    <w:rsid w:val="00FE1B75"/>
    <w:rsid w:val="00FF7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AB50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50E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50E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50E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50E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AB50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50E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50E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50E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50E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17917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612577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9431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2173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01023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24303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6485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4308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814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8300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058326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91720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93883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15736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41497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41912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8641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835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1126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314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9060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41857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90739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411413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50842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5243511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72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62307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6680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39212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677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9589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9368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siječnja 2019.</izvorni_sadrzaj>
    <derivirana_varijabla naziv="DomainObject.DatumDonosenjaOdluke_1">3.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292</izvorni_sadrzaj>
    <derivirana_varijabla naziv="DomainObject.Predmet.Broj_1">292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ST</izvorni_sadrzaj>
    <derivirana_varijabla naziv="DomainObject.Predmet.Opis_1">čl.110. st.1. ST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St-292/2019</izvorni_sadrzaj>
    <derivirana_varijabla naziv="DomainObject.Predmet.OznakaBroj_1">St-292/2019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zaposlenik</izvorni_sadrzaj>
    <derivirana_varijabla naziv="DomainObject.Predmet.PrimjedbaSuca_1">1 zaposlenik</derivirana_varijabla>
  </DomainObject.Predmet.PrimjedbaSuca>
  <DomainObject.Predmet.ProtustrankaFormated>
    <izvorni_sadrzaj>  DITTA j.d.o.o. za prijevoz i usluge</izvorni_sadrzaj>
    <derivirana_varijabla naziv="DomainObject.Predmet.ProtustrankaFormated_1">  DITTA j.d.o.o. za prijevoz i usluge</derivirana_varijabla>
  </DomainObject.Predmet.ProtustrankaFormated>
  <DomainObject.Predmet.ProtustrankaFormatedOIB>
    <izvorni_sadrzaj>  DITTA j.d.o.o. za prijevoz i usluge, OIB 07320606421</izvorni_sadrzaj>
    <derivirana_varijabla naziv="DomainObject.Predmet.ProtustrankaFormatedOIB_1">  DITTA j.d.o.o. za prijevoz i usluge, OIB 07320606421</derivirana_varijabla>
  </DomainObject.Predmet.ProtustrankaFormatedOIB>
  <DomainObject.Predmet.ProtustrankaFormatedWithAdress>
    <izvorni_sadrzaj> DITTA j.d.o.o. za prijevoz i usluge, Andrije Hebranga 31, 20000 Dubrovnik</izvorni_sadrzaj>
    <derivirana_varijabla naziv="DomainObject.Predmet.ProtustrankaFormatedWithAdress_1"> DITTA j.d.o.o. za prijevoz i usluge, Andrije Hebranga 31, 20000 Dubrovnik</derivirana_varijabla>
  </DomainObject.Predmet.ProtustrankaFormatedWithAdress>
  <DomainObject.Predmet.ProtustrankaFormatedWithAdressOIB>
    <izvorni_sadrzaj> DITTA j.d.o.o. za prijevoz i usluge, OIB 07320606421, Andrije Hebranga 31, 20000 Dubrovnik</izvorni_sadrzaj>
    <derivirana_varijabla naziv="DomainObject.Predmet.ProtustrankaFormatedWithAdressOIB_1"> DITTA j.d.o.o. za prijevoz i usluge, OIB 07320606421, Andrije Hebranga 31, 20000 Dubrovnik</derivirana_varijabla>
  </DomainObject.Predmet.ProtustrankaFormatedWithAdressOIB>
  <DomainObject.Predmet.ProtustrankaWithAdress>
    <izvorni_sadrzaj>DITTA j.d.o.o. za prijevoz i usluge Andrije Hebranga 31, 20000 Dubrovnik</izvorni_sadrzaj>
    <derivirana_varijabla naziv="DomainObject.Predmet.ProtustrankaWithAdress_1">DITTA j.d.o.o. za prijevoz i usluge Andrije Hebranga 31, 20000 Dubrovnik</derivirana_varijabla>
  </DomainObject.Predmet.ProtustrankaWithAdress>
  <DomainObject.Predmet.ProtustrankaWithAdressOIB>
    <izvorni_sadrzaj>DITTA j.d.o.o. za prijevoz i usluge, OIB 07320606421, Andrije Hebranga 31, 20000 Dubrovnik</izvorni_sadrzaj>
    <derivirana_varijabla naziv="DomainObject.Predmet.ProtustrankaWithAdressOIB_1">DITTA j.d.o.o. za prijevoz i usluge, OIB 07320606421, Andrije Hebranga 31, 20000 Dubrovnik</derivirana_varijabla>
  </DomainObject.Predmet.ProtustrankaWithAdressOIB>
  <DomainObject.Predmet.ProtustrankaNazivFormated>
    <izvorni_sadrzaj>DITTA j.d.o.o. za prijevoz i usluge</izvorni_sadrzaj>
    <derivirana_varijabla naziv="DomainObject.Predmet.ProtustrankaNazivFormated_1">DITTA j.d.o.o. za prijevoz i usluge</derivirana_varijabla>
  </DomainObject.Predmet.ProtustrankaNazivFormated>
  <DomainObject.Predmet.ProtustrankaNazivFormatedOIB>
    <izvorni_sadrzaj>DITTA j.d.o.o. za prijevoz i usluge, OIB 07320606421</izvorni_sadrzaj>
    <derivirana_varijabla naziv="DomainObject.Predmet.ProtustrankaNazivFormatedOIB_1">DITTA j.d.o.o. za prijevoz i usluge, OIB 07320606421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Franković</izvorni_sadrzaj>
    <derivirana_varijabla naziv="DomainObject.Predmet.Referada.Naziv_1">Referada 18 Franković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>Soba 34</izvorni_sadrzaj>
    <derivirana_varijabla naziv="DomainObject.Predmet.Referada.Prostorija.Naziv_1">Soba 34</derivirana_varijabla>
  </DomainObject.Predmet.Referada.Prostorija.Naziv>
  <DomainObject.Predmet.Referada.Prostorija.Oznaka>
    <izvorni_sadrzaj>34</izvorni_sadrzaj>
    <derivirana_varijabla naziv="DomainObject.Predmet.Referada.Prostorija.Oznaka_1">34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Franković</izvorni_sadrzaj>
    <derivirana_varijabla naziv="DomainObject.Predmet.TrenutnaLokacijaSpisa.Naziv_1">Referada 18 Franković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18111.71</izvorni_sadrzaj>
    <derivirana_varijabla naziv="DomainObject.Predmet.TrenutnaVrijednost_1">18111.71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Cibilić</izvorni_sadrzaj>
    <derivirana_varijabla naziv="DomainObject.Predmet.Zapisnicar_1">Jadranka Cibilić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DITTA j.d.o.o. za prijevoz i usluge</item>
    </izvorni_sadrzaj>
    <derivirana_varijabla naziv="DomainObject.Predmet.ProtuStrankaListFormated_1">
      <item>DITTA j.d.o.o. za prijevoz i usluge</item>
    </derivirana_varijabla>
  </DomainObject.Predmet.ProtuStrankaListFormated>
  <DomainObject.Predmet.ProtuStrankaListFormatedOIB>
    <izvorni_sadrzaj>
      <item>DITTA j.d.o.o. za prijevoz i usluge, OIB 07320606421</item>
    </izvorni_sadrzaj>
    <derivirana_varijabla naziv="DomainObject.Predmet.ProtuStrankaListFormatedOIB_1">
      <item>DITTA j.d.o.o. za prijevoz i usluge, OIB 07320606421</item>
    </derivirana_varijabla>
  </DomainObject.Predmet.ProtuStrankaListFormatedOIB>
  <DomainObject.Predmet.ProtuStrankaListFormatedWithAdress>
    <izvorni_sadrzaj>
      <item>DITTA j.d.o.o. za prijevoz i usluge, Andrije Hebranga 31, 20000 Dubrovnik</item>
    </izvorni_sadrzaj>
    <derivirana_varijabla naziv="DomainObject.Predmet.ProtuStrankaListFormatedWithAdress_1">
      <item>DITTA j.d.o.o. za prijevoz i usluge, Andrije Hebranga 31, 20000 Dubrovnik</item>
    </derivirana_varijabla>
  </DomainObject.Predmet.ProtuStrankaListFormatedWithAdress>
  <DomainObject.Predmet.ProtuStrankaListFormatedWithAdressOIB>
    <izvorni_sadrzaj>
      <item>DITTA j.d.o.o. za prijevoz i usluge, OIB 07320606421, Andrije Hebranga 31, 20000 Dubrovnik</item>
    </izvorni_sadrzaj>
    <derivirana_varijabla naziv="DomainObject.Predmet.ProtuStrankaListFormatedWithAdressOIB_1">
      <item>DITTA j.d.o.o. za prijevoz i usluge, OIB 07320606421, Andrije Hebranga 31, 20000 Dubrovnik</item>
    </derivirana_varijabla>
  </DomainObject.Predmet.ProtuStrankaListFormatedWithAdressOIB>
  <DomainObject.Predmet.ProtuStrankaListNazivFormated>
    <izvorni_sadrzaj>
      <item>DITTA j.d.o.o. za prijevoz i usluge</item>
    </izvorni_sadrzaj>
    <derivirana_varijabla naziv="DomainObject.Predmet.ProtuStrankaListNazivFormated_1">
      <item>DITTA j.d.o.o. za prijevoz i usluge</item>
    </derivirana_varijabla>
  </DomainObject.Predmet.ProtuStrankaListNazivFormated>
  <DomainObject.Predmet.ProtuStrankaListNazivFormatedOIB>
    <izvorni_sadrzaj>
      <item>DITTA j.d.o.o. za prijevoz i usluge, OIB 07320606421</item>
    </izvorni_sadrzaj>
    <derivirana_varijabla naziv="DomainObject.Predmet.ProtuStrankaListNazivFormatedOIB_1">
      <item>DITTA j.d.o.o. za prijevoz i usluge, OIB 07320606421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2019.</izvorni_sadrzaj>
    <derivirana_varijabla naziv="DomainObject.Datum_1">3.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DITTA j.d.o.o. za prijevoz i usluge</izvorni_sadrzaj>
    <derivirana_varijabla naziv="DomainObject.Predmet.ProtustrankaIDrugi_1">DITTA j.d.o.o. za prijevoz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DITTA j.d.o.o. za prijevoz i usluge, OIB 07320606421, Andrije Hebranga 31, 20000 Dubrovnik</izvorni_sadrzaj>
    <derivirana_varijabla naziv="DomainObject.Predmet.ProtustrankaIDrugiAdressOIB_1">DITTA j.d.o.o. za prijevoz i usluge, OIB 07320606421, Andrije Hebranga 31,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DITTA j.d.o.o. za prijevoz i usluge</item>
      <item>FINA, RC Split, Podružnica Dubrovnik</item>
    </izvorni_sadrzaj>
    <derivirana_varijabla naziv="DomainObject.Predmet.SudioniciListNaziv_1">
      <item>DITTA j.d.o.o. za prijevoz i usluge</item>
      <item>FINA, RC Split, Podružnica Dubrovnik</item>
    </derivirana_varijabla>
  </DomainObject.Predmet.SudioniciListNaziv>
  <DomainObject.Predmet.SudioniciListAdressOIB>
    <izvorni_sadrzaj>
      <item>DITTA j.d.o.o. za prijevoz i usluge, OIB 07320606421, Andrije Hebranga 31,20000 Dubrovnik</item>
      <item>FINA, RC Split, Podružnica Dubrovnik, OIB 85821130368, Vukovarska 2,20000 Dubrovnik</item>
    </izvorni_sadrzaj>
    <derivirana_varijabla naziv="DomainObject.Predmet.SudioniciListAdressOIB_1">
      <item>DITTA j.d.o.o. za prijevoz i usluge, OIB 07320606421, Andrije Hebranga 31,20000 Dubrovnik</item>
      <item>FINA, RC Split, 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07320606421</item>
      <item>, OIB 85821130368</item>
    </izvorni_sadrzaj>
    <derivirana_varijabla naziv="DomainObject.Predmet.SudioniciListNazivOIB_1">
      <item>, OIB 07320606421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959</properties:Words>
  <properties:Characters>5388</properties:Characters>
  <properties:Lines>126</properties:Lines>
  <properties:Paragraphs>37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6405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2019-01-03T08:34:00Z</dcterms:created>
  <dc:creator>Katarina Franković</dc:creator>
  <cp:lastModifiedBy>Katarina Franković</cp:lastModifiedBy>
  <cp:lastPrinted>2019-01-03T08:34:00Z</cp:lastPrinted>
  <dcterms:modified xmlns:xsi="http://www.w3.org/2001/XMLSchema-instance" xsi:type="dcterms:W3CDTF">2019-01-03T08:35:00Z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Odluka - Rješenje - otvaranje i zaključenje stečajnog postupka (čl. 132) (292 - 2019  otvaranje i zaključenje stečajnog postupka  čl. 132.docx)</vt:lpwstr>
  </prop:property>
  <prop:property name="CC_coloring" pid="5" fmtid="{D5CDD505-2E9C-101B-9397-08002B2CF9AE}">
    <vt:bool>false</vt:bool>
  </prop:property>
</prop:Properties>
</file>