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e0c1" w14:paraId="407e0c1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DD5A01">
        <w:rPr>
          <w:rFonts w:hAnsi="Times New Roman" w:ascii="Times New Roman"/>
          <w:szCs w:val="24"/>
          <w:lang w:val="pl-PL"/>
        </w:rPr>
        <w:t>350/15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1723D">
        <w:rPr>
          <w:rFonts w:hAnsi="Times New Roman" w:ascii="Times New Roman"/>
          <w:szCs w:val="24"/>
          <w:lang w:val="pl-PL"/>
        </w:rPr>
        <w:t>dužnikom</w:t>
      </w:r>
      <w:r w:rsidR="00DD5A01">
        <w:rPr>
          <w:rFonts w:hAnsi="Times New Roman" w:ascii="Times New Roman"/>
          <w:szCs w:val="24"/>
        </w:rPr>
        <w:t xml:space="preserve"> </w:t>
      </w:r>
      <w:r w:rsidR="00DD5A01" w:rsidRPr="00775704">
        <w:rPr>
          <w:rFonts w:hAnsi="Times New Roman" w:ascii="Times New Roman"/>
          <w:szCs w:val="24"/>
        </w:rPr>
        <w:t>NECTUM GRADNJA d. o. o., Zagreb, Anićeva 13, OIB 44625724541</w:t>
      </w:r>
      <w:r w:rsidR="00E1723D">
        <w:rPr>
          <w:rFonts w:hAnsi="Times New Roman" w:ascii="Times New Roman"/>
          <w:szCs w:val="24"/>
        </w:rPr>
        <w:t>, 19. siječnja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4153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DD5A01">
        <w:rPr>
          <w:rFonts w:hAnsi="Times New Roman" w:ascii="Times New Roman"/>
        </w:rPr>
        <w:t xml:space="preserve">Zdravko Krznar, Zagreb, Sveti Duh 123, OIB </w:t>
      </w:r>
      <w:r w:rsidR="00DD5A01" w:rsidRPr="00DD5A01">
        <w:rPr>
          <w:rFonts w:hAnsi="Times New Roman" w:ascii="Times New Roman"/>
        </w:rPr>
        <w:t>50405381305</w:t>
      </w:r>
      <w:r w:rsidR="00DD5A01">
        <w:rPr>
          <w:rFonts w:hAnsi="Times New Roman" w:ascii="Times New Roman"/>
        </w:rPr>
        <w:t>.</w:t>
      </w:r>
    </w:p>
    <w:p w:rsidRDefault="00415326" w:rsidP="00415326" w:rsidR="00884FAC" w:rsidRPr="008F2FB9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884FAC" w:rsidRPr="008F2FB9">
        <w:rPr>
          <w:rFonts w:hAnsi="Times New Roman" w:ascii="Times New Roman"/>
          <w:szCs w:val="24"/>
          <w:lang w:val="hr-HR"/>
        </w:rPr>
        <w:t xml:space="preserve">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E1723D">
        <w:rPr>
          <w:rFonts w:hAnsi="Times New Roman" w:ascii="Times New Roman"/>
          <w:szCs w:val="24"/>
          <w:lang w:val="hr-HR"/>
        </w:rPr>
        <w:t xml:space="preserve">1. ožujak 2016. u </w:t>
      </w:r>
      <w:r w:rsidR="00DD5A01">
        <w:rPr>
          <w:rFonts w:hAnsi="Times New Roman" w:ascii="Times New Roman"/>
          <w:szCs w:val="24"/>
          <w:lang w:val="hr-HR"/>
        </w:rPr>
        <w:t>11,00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053548" w:rsidP="00053548" w:rsidR="00053548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 xml:space="preserve">- zakonski zastupnik dužnika </w:t>
      </w:r>
      <w:r w:rsidR="00DD5A01">
        <w:rPr>
          <w:rFonts w:hAnsi="Times New Roman" w:ascii="Times New Roman"/>
          <w:szCs w:val="24"/>
          <w:lang w:val="sv-SE"/>
        </w:rPr>
        <w:t>Saradinka Šalić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DD5A01">
        <w:rPr>
          <w:rFonts w:hAnsi="Times New Roman" w:ascii="Times New Roman"/>
          <w:szCs w:val="24"/>
          <w:lang w:val="sv-SE"/>
        </w:rPr>
        <w:t>Zdravko Krznar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E1723D">
        <w:rPr>
          <w:rFonts w:hAnsi="Times New Roman" w:ascii="Times New Roman"/>
          <w:szCs w:val="24"/>
          <w:lang w:val="hr-HR"/>
        </w:rPr>
        <w:t>19.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A53B5D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53B5D" w:rsidP="00AB7A2F" w:rsidR="00A53B5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53B5D" w:rsidP="00995CE9" w:rsidR="00A53B5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B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3548"/>
    <w:rsid w:val="00055B11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53B5D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A26ED"/>
    <w:rsid w:val="00DC4B67"/>
    <w:rsid w:val="00DD5A01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3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B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B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B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B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3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B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B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B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B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  <item>Zdravko Krznar</item>
    </izvorni_sadrzaj>
    <derivirana_varijabla naziv="DomainObject.Predmet.OstaliListFormated_1">
      <item>Sarafinka Šalić</item>
      <item>Zdravko Krznar</item>
    </derivirana_varijabla>
  </DomainObject.Predmet.OstaliListFormated>
  <DomainObject.Predmet.OstaliListFormatedOIB>
    <izvorni_sadrzaj>
      <item>Sarafinka Šalić, OIB 16399381184</item>
      <item>Zdravko Krznar, OIB 50405381305</item>
    </izvorni_sadrzaj>
    <derivirana_varijabla naziv="DomainObject.Predmet.OstaliListFormatedOIB_1">
      <item>Sarafinka Šalić, OIB 16399381184</item>
      <item>Zdravko Krznar, OIB 50405381305</item>
    </derivirana_varijabla>
  </DomainObject.Predmet.OstaliListFormatedOIB>
  <DomainObject.Predmet.OstaliListFormatedWithAdress>
    <izvorni_sadrzaj>
      <item>Sarafinka Šalić, IV. trokut 12, 10000 Zagreb</item>
      <item>Zdravko Krznar, Sveti duh 123, 10000 Zagreb</item>
    </izvorni_sadrzaj>
    <derivirana_varijabla naziv="DomainObject.Predmet.OstaliListFormatedWithAdress_1">
      <item>Sarafinka Šalić, IV. trokut 12, 10000 Zagreb</item>
      <item>Zdravko Krznar, Sveti duh 123, 10000 Zagreb</item>
    </derivirana_varijabla>
  </DomainObject.Predmet.OstaliListFormatedWithAdress>
  <DomainObject.Predmet.OstaliListFormatedWithAdressOIB>
    <izvorni_sadrzaj>
      <item>Sarafinka Šalić, OIB 16399381184, IV. trokut 12, 10000 Zagreb</item>
      <item>Zdravko Krznar, OIB 50405381305, Sveti duh 123, 10000 Zagreb</item>
    </izvorni_sadrzaj>
    <derivirana_varijabla naziv="DomainObject.Predmet.OstaliListFormatedWithAdressOIB_1">
      <item>Sarafinka Šalić, OIB 16399381184, IV. trokut 12, 10000 Zagreb</item>
      <item>Zdravko Krznar, OIB 50405381305, Sveti duh 123, 10000 Zagreb</item>
    </derivirana_varijabla>
  </DomainObject.Predmet.OstaliListFormatedWithAdressOIB>
  <DomainObject.Predmet.OstaliListNazivFormated>
    <izvorni_sadrzaj>
      <item>Sarafinka Šalić</item>
      <item>Zdravko Krznar</item>
    </izvorni_sadrzaj>
    <derivirana_varijabla naziv="DomainObject.Predmet.OstaliListNazivFormated_1">
      <item>Sarafinka Šalić</item>
      <item>Zdravko Krznar</item>
    </derivirana_varijabla>
  </DomainObject.Predmet.OstaliListNazivFormated>
  <DomainObject.Predmet.OstaliListNazivFormatedOIB>
    <izvorni_sadrzaj>
      <item>Sarafinka Šalić, OIB 16399381184</item>
      <item>Zdravko Krznar, OIB 50405381305</item>
    </izvorni_sadrzaj>
    <derivirana_varijabla naziv="DomainObject.Predmet.OstaliListNazivFormatedOIB_1">
      <item>Sarafinka Šalić, OIB 16399381184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  <item>Zdravko Krznar</item>
    </izvorni_sadrzaj>
    <derivirana_varijabla naziv="DomainObject.Predmet.SudioniciListNaziv_1">
      <item>FINA Regionalni centar Zagreb</item>
      <item>NECTUM GRADNJA, d.o.o. za trgovinu, usluge i graditeljstvo</item>
      <item>Sarafinka Šalić</item>
      <item>Zdravko Krznar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  <item>, OIB 50405381305</item>
    </izvorni_sadrzaj>
    <derivirana_varijabla naziv="DomainObject.Predmet.SudioniciListNazivOIB_1">
      <item>, OIB 85821130368</item>
      <item>, OIB 44625724541</item>
      <item>, OIB 16399381184</item>
      <item>, OIB 50405381305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294</properties:Words>
  <properties:Characters>1469</properties:Characters>
  <properties:Lines>92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2016-01-19T10:03:00Z</dcterms:created>
  <dc:creator>Sudsko vijeće</dc:creator>
  <cp:lastModifiedBy>Kristina Švajger</cp:lastModifiedBy>
  <cp:lastPrinted>2016-01-19T10:05:00Z</cp:lastPrinted>
  <dcterms:modified xmlns:xsi="http://www.w3.org/2001/XMLSchema-instance" xsi:type="dcterms:W3CDTF">2016-01-19T10:05:00Z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