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9d96" w14:paraId="f0b9d96" w:rsidRDefault="00950A6C" w:rsidP="00960446" w:rsidR="00950A6C" w:rsidRPr="002A5A5A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85D1B" w:rsidR="00950A6C" w:rsidRPr="002A5A5A">
        <w:trPr>
          <w:gridAfter w:val="1"/>
          <w:wAfter w:type="dxa" w:w="284"/>
        </w:trPr>
        <w:tc>
          <w:tcPr>
            <w:tcW w:type="dxa" w:w="2943"/>
          </w:tcPr>
          <w:p w:rsidRDefault="00950A6C" w:rsidP="00985D1B" w:rsidR="00950A6C" w:rsidRPr="002A5A5A">
            <w:pPr>
              <w:jc w:val="center"/>
              <w:rPr>
                <w:sz w:val="24"/>
                <w:szCs w:val="24"/>
                <w:lang w:val="hr-HR"/>
              </w:rPr>
            </w:pPr>
            <w:r w:rsidRPr="002A5A5A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85D1B" w:rsidR="00950A6C" w:rsidRPr="002A5A5A">
        <w:tc>
          <w:tcPr>
            <w:tcW w:type="dxa" w:w="3227"/>
            <w:gridSpan w:val="2"/>
          </w:tcPr>
          <w:p w:rsidRDefault="00950A6C" w:rsidP="00985D1B" w:rsidR="00950A6C" w:rsidRPr="002A5A5A">
            <w:pPr>
              <w:jc w:val="center"/>
              <w:rPr>
                <w:sz w:val="24"/>
                <w:szCs w:val="24"/>
                <w:lang w:val="hr-HR"/>
              </w:rPr>
            </w:pPr>
            <w:r w:rsidRPr="002A5A5A">
              <w:rPr>
                <w:sz w:val="24"/>
                <w:szCs w:val="24"/>
                <w:lang w:val="hr-HR"/>
              </w:rPr>
              <w:t>Republika Hrvatska</w:t>
            </w:r>
          </w:p>
          <w:p w:rsidRDefault="00950A6C" w:rsidP="00985D1B" w:rsidR="00950A6C" w:rsidRPr="002A5A5A">
            <w:pPr>
              <w:jc w:val="center"/>
              <w:rPr>
                <w:sz w:val="24"/>
                <w:szCs w:val="24"/>
                <w:lang w:val="hr-HR"/>
              </w:rPr>
            </w:pPr>
            <w:r w:rsidRPr="002A5A5A">
              <w:rPr>
                <w:sz w:val="24"/>
                <w:szCs w:val="24"/>
                <w:lang w:val="hr-HR"/>
              </w:rPr>
              <w:t>Trgovački sud u Zadru</w:t>
            </w:r>
          </w:p>
          <w:p w:rsidRDefault="00950A6C" w:rsidP="00985D1B" w:rsidR="00950A6C" w:rsidRPr="002A5A5A">
            <w:pPr>
              <w:jc w:val="center"/>
              <w:rPr>
                <w:sz w:val="24"/>
                <w:szCs w:val="24"/>
                <w:lang w:val="hr-HR"/>
              </w:rPr>
            </w:pPr>
            <w:r w:rsidRPr="002A5A5A">
              <w:rPr>
                <w:sz w:val="24"/>
                <w:szCs w:val="24"/>
                <w:lang w:val="hr-HR"/>
              </w:rPr>
              <w:t>Zadar, Dr. Franje Tuđmana 35</w:t>
            </w:r>
          </w:p>
        </w:tc>
      </w:tr>
    </w:tbl>
    <w:p w:rsidRDefault="00960446" w:rsidP="00950A6C" w:rsidR="0037101E" w:rsidRPr="002A5A5A">
      <w:pPr>
        <w:ind w:firstLine="708"/>
        <w:rPr>
          <w:sz w:val="24"/>
          <w:szCs w:val="24"/>
          <w:lang w:val="hr-HR"/>
        </w:rPr>
      </w:pPr>
      <w:r w:rsidRPr="002A5A5A">
        <w:rPr>
          <w:sz w:val="24"/>
          <w:szCs w:val="24"/>
          <w:lang w:val="hr-HR"/>
        </w:rPr>
        <w:t xml:space="preserve">                                                     </w:t>
      </w:r>
    </w:p>
    <w:p w:rsidRDefault="00960446" w:rsidP="00960446" w:rsidR="00960446" w:rsidRPr="002A5A5A">
      <w:pPr>
        <w:jc w:val="center"/>
        <w:rPr>
          <w:sz w:val="24"/>
          <w:szCs w:val="24"/>
          <w:lang w:val="hr-HR"/>
        </w:rPr>
      </w:pPr>
      <w:r w:rsidRPr="002A5A5A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2A5A5A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2A5A5A">
      <w:pPr>
        <w:jc w:val="center"/>
        <w:rPr>
          <w:sz w:val="24"/>
          <w:szCs w:val="24"/>
          <w:lang w:val="hr-HR"/>
        </w:rPr>
      </w:pPr>
      <w:r w:rsidRPr="002A5A5A">
        <w:rPr>
          <w:sz w:val="24"/>
          <w:szCs w:val="24"/>
          <w:lang w:val="hr-HR"/>
        </w:rPr>
        <w:t>R J E Š E NJ E</w:t>
      </w:r>
    </w:p>
    <w:p w:rsidRDefault="00960446" w:rsidP="00960446" w:rsidR="00960446" w:rsidRPr="002A5A5A">
      <w:pPr>
        <w:jc w:val="center"/>
        <w:rPr>
          <w:sz w:val="24"/>
          <w:szCs w:val="24"/>
          <w:lang w:val="hr-HR"/>
        </w:rPr>
      </w:pPr>
    </w:p>
    <w:p w:rsidRDefault="00960446" w:rsidP="00A61E8E" w:rsidR="00960446" w:rsidRPr="002A5A5A">
      <w:pPr>
        <w:ind w:firstLine="708"/>
        <w:jc w:val="both"/>
        <w:rPr>
          <w:sz w:val="24"/>
          <w:szCs w:val="24"/>
          <w:lang w:val="hr-HR"/>
        </w:rPr>
      </w:pPr>
      <w:r w:rsidRPr="002A5A5A">
        <w:rPr>
          <w:sz w:val="24"/>
          <w:szCs w:val="24"/>
          <w:lang w:val="hr-HR"/>
        </w:rPr>
        <w:t xml:space="preserve">Trgovački sud u Zadru, po sutkinji </w:t>
      </w:r>
      <w:r w:rsidR="004F3AC7" w:rsidRPr="002A5A5A">
        <w:rPr>
          <w:sz w:val="24"/>
          <w:szCs w:val="24"/>
          <w:lang w:val="hr-HR"/>
        </w:rPr>
        <w:t>A</w:t>
      </w:r>
      <w:r w:rsidR="00950A6C" w:rsidRPr="002A5A5A">
        <w:rPr>
          <w:sz w:val="24"/>
          <w:szCs w:val="24"/>
          <w:lang w:val="hr-HR"/>
        </w:rPr>
        <w:t>ni Markač</w:t>
      </w:r>
      <w:r w:rsidRPr="002A5A5A">
        <w:rPr>
          <w:sz w:val="24"/>
          <w:szCs w:val="24"/>
          <w:lang w:val="hr-HR"/>
        </w:rPr>
        <w:t>, povodom prijedloga za otvaranje stečajnoga postupka nad</w:t>
      </w:r>
      <w:r w:rsidR="00950A6C" w:rsidRPr="002A5A5A">
        <w:rPr>
          <w:sz w:val="24"/>
          <w:szCs w:val="24"/>
          <w:lang w:val="hr-HR"/>
        </w:rPr>
        <w:t xml:space="preserve"> OPTO LENS j.d.o.o. za trgovinu i usluge, OIB:31800722689, Fažana, Proštin 13</w:t>
      </w:r>
      <w:r w:rsidR="009E741D" w:rsidRPr="002A5A5A">
        <w:rPr>
          <w:sz w:val="24"/>
          <w:szCs w:val="24"/>
          <w:lang w:val="hr-HR"/>
        </w:rPr>
        <w:t xml:space="preserve">, zastupanom po članu uprave </w:t>
      </w:r>
      <w:r w:rsidR="00950A6C" w:rsidRPr="002A5A5A">
        <w:rPr>
          <w:sz w:val="24"/>
          <w:szCs w:val="24"/>
          <w:lang w:val="hr-HR"/>
        </w:rPr>
        <w:t xml:space="preserve">Helli Kosović iz Fažane, Proštin 13, </w:t>
      </w:r>
      <w:r w:rsidRPr="002A5A5A">
        <w:rPr>
          <w:sz w:val="24"/>
          <w:szCs w:val="24"/>
          <w:lang w:val="hr-HR"/>
        </w:rPr>
        <w:t xml:space="preserve"> </w:t>
      </w:r>
      <w:r w:rsidR="00A61E8E">
        <w:rPr>
          <w:sz w:val="24"/>
          <w:szCs w:val="24"/>
          <w:lang w:val="hr-HR"/>
        </w:rPr>
        <w:t>dana 20. ožujka 2018.,</w:t>
      </w:r>
    </w:p>
    <w:p w:rsidRDefault="00960446" w:rsidP="00D4148E" w:rsidR="00D4148E" w:rsidRPr="002A5A5A">
      <w:pPr>
        <w:jc w:val="center"/>
        <w:rPr>
          <w:sz w:val="24"/>
          <w:szCs w:val="24"/>
          <w:lang w:val="hr-HR"/>
        </w:rPr>
      </w:pPr>
      <w:r w:rsidRPr="002A5A5A">
        <w:rPr>
          <w:sz w:val="24"/>
          <w:szCs w:val="24"/>
          <w:lang w:val="hr-HR"/>
        </w:rPr>
        <w:t>r i j e š i o  j e</w:t>
      </w:r>
    </w:p>
    <w:p w:rsidRDefault="00D4148E" w:rsidP="00D4148E" w:rsidR="00D4148E" w:rsidRPr="002A5A5A">
      <w:pPr>
        <w:rPr>
          <w:sz w:val="24"/>
          <w:szCs w:val="24"/>
          <w:lang w:val="hr-HR"/>
        </w:rPr>
      </w:pPr>
    </w:p>
    <w:p w:rsidRDefault="005E5A87" w:rsidP="005E5A87" w:rsidR="005E5A87" w:rsidRPr="002A5A5A">
      <w:pPr>
        <w:jc w:val="both"/>
        <w:rPr>
          <w:sz w:val="24"/>
          <w:szCs w:val="24"/>
          <w:lang w:val="hr-HR"/>
        </w:rPr>
      </w:pPr>
      <w:r w:rsidRPr="002A5A5A">
        <w:rPr>
          <w:sz w:val="24"/>
          <w:szCs w:val="24"/>
          <w:lang w:val="hr-HR"/>
        </w:rPr>
        <w:t>I.</w:t>
      </w:r>
      <w:r w:rsidRPr="002A5A5A">
        <w:rPr>
          <w:sz w:val="24"/>
          <w:szCs w:val="24"/>
          <w:lang w:val="hr-HR"/>
        </w:rPr>
        <w:tab/>
        <w:t>Poziva</w:t>
      </w:r>
      <w:r w:rsidR="00E106DD" w:rsidRPr="002A5A5A">
        <w:rPr>
          <w:sz w:val="24"/>
          <w:szCs w:val="24"/>
          <w:lang w:val="hr-HR"/>
        </w:rPr>
        <w:t xml:space="preserve">ju se VAN GOGH d.o.o. Dubrovnik, Nikole Tesle 4, OIB:02084449003 i AGENCIJA ZA LIJEKOVE I MEDICINSKE PROIZVODE, Zagreb, Ksaverska cesta 4, OIB:7926884937, kao predlagatelji za otvaranje stečajnog postupka nad uvodno označenim dužnikom da solidarno </w:t>
      </w:r>
      <w:r w:rsidR="00883C06" w:rsidRPr="002A5A5A">
        <w:rPr>
          <w:sz w:val="24"/>
          <w:szCs w:val="24"/>
          <w:lang w:val="hr-HR"/>
        </w:rPr>
        <w:t xml:space="preserve">u roku od 8 </w:t>
      </w:r>
      <w:r w:rsidR="00E106DD" w:rsidRPr="002A5A5A">
        <w:rPr>
          <w:sz w:val="24"/>
          <w:szCs w:val="24"/>
          <w:lang w:val="hr-HR"/>
        </w:rPr>
        <w:t xml:space="preserve">(osam) </w:t>
      </w:r>
      <w:r w:rsidR="00883C06" w:rsidRPr="002A5A5A">
        <w:rPr>
          <w:sz w:val="24"/>
          <w:szCs w:val="24"/>
          <w:lang w:val="hr-HR"/>
        </w:rPr>
        <w:t xml:space="preserve">dana </w:t>
      </w:r>
      <w:r w:rsidR="00E106DD" w:rsidRPr="002A5A5A">
        <w:rPr>
          <w:sz w:val="24"/>
          <w:szCs w:val="24"/>
          <w:lang w:val="hr-HR"/>
        </w:rPr>
        <w:t xml:space="preserve">od dana zaprimanja prijepisa ovog rješenja plate </w:t>
      </w:r>
      <w:r w:rsidR="00883C06" w:rsidRPr="002A5A5A">
        <w:rPr>
          <w:sz w:val="24"/>
          <w:szCs w:val="24"/>
          <w:lang w:val="hr-HR"/>
        </w:rPr>
        <w:t>iznos:</w:t>
      </w:r>
    </w:p>
    <w:p w:rsidRDefault="005E5A87" w:rsidP="005E5A87" w:rsidR="005E5A87" w:rsidRPr="002A5A5A">
      <w:pPr>
        <w:jc w:val="both"/>
        <w:rPr>
          <w:sz w:val="24"/>
          <w:szCs w:val="24"/>
          <w:lang w:val="hr-HR"/>
        </w:rPr>
      </w:pPr>
      <w:r w:rsidRPr="002A5A5A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2A5A5A">
      <w:pPr>
        <w:jc w:val="both"/>
        <w:rPr>
          <w:sz w:val="24"/>
          <w:szCs w:val="24"/>
          <w:lang w:val="hr-HR"/>
        </w:rPr>
      </w:pPr>
      <w:r w:rsidRPr="002A5A5A">
        <w:rPr>
          <w:sz w:val="24"/>
          <w:szCs w:val="24"/>
          <w:lang w:val="hr-HR"/>
        </w:rPr>
        <w:t xml:space="preserve">- dodatnog predujma od </w:t>
      </w:r>
      <w:r w:rsidR="00E106DD" w:rsidRPr="002A5A5A">
        <w:rPr>
          <w:sz w:val="24"/>
          <w:szCs w:val="24"/>
          <w:lang w:val="hr-HR"/>
        </w:rPr>
        <w:t>5</w:t>
      </w:r>
      <w:r w:rsidR="005E5A87" w:rsidRPr="002A5A5A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2A5A5A">
      <w:pPr>
        <w:jc w:val="both"/>
        <w:rPr>
          <w:sz w:val="24"/>
          <w:szCs w:val="24"/>
          <w:lang w:val="hr-HR"/>
        </w:rPr>
      </w:pPr>
      <w:r w:rsidRPr="002A5A5A">
        <w:rPr>
          <w:sz w:val="24"/>
          <w:szCs w:val="24"/>
          <w:lang w:val="hr-HR"/>
        </w:rPr>
        <w:t xml:space="preserve">odnosno ukupno </w:t>
      </w:r>
      <w:r w:rsidR="00E106DD" w:rsidRPr="002A5A5A">
        <w:rPr>
          <w:sz w:val="24"/>
          <w:szCs w:val="24"/>
          <w:lang w:val="hr-HR"/>
        </w:rPr>
        <w:t>6</w:t>
      </w:r>
      <w:r w:rsidR="005E5A87" w:rsidRPr="002A5A5A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2A5A5A">
        <w:rPr>
          <w:sz w:val="24"/>
          <w:szCs w:val="24"/>
          <w:lang w:val="hr-HR"/>
        </w:rPr>
        <w:t>predmeta 05 221-</w:t>
      </w:r>
      <w:r w:rsidR="00950A6C" w:rsidRPr="002A5A5A">
        <w:rPr>
          <w:sz w:val="24"/>
          <w:szCs w:val="24"/>
          <w:lang w:val="hr-HR"/>
        </w:rPr>
        <w:t>17-17</w:t>
      </w:r>
      <w:r w:rsidR="005E5A87" w:rsidRPr="002A5A5A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2A5A5A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4C2E75" w:rsidRPr="002A5A5A">
      <w:pPr>
        <w:jc w:val="both"/>
        <w:rPr>
          <w:sz w:val="24"/>
          <w:szCs w:val="24"/>
          <w:lang w:val="hr-HR"/>
        </w:rPr>
      </w:pPr>
      <w:r w:rsidRPr="002A5A5A">
        <w:rPr>
          <w:sz w:val="24"/>
          <w:szCs w:val="24"/>
          <w:lang w:val="hr-HR"/>
        </w:rPr>
        <w:t>II.</w:t>
      </w:r>
      <w:r w:rsidRPr="002A5A5A">
        <w:rPr>
          <w:sz w:val="24"/>
          <w:szCs w:val="24"/>
          <w:lang w:val="hr-HR"/>
        </w:rPr>
        <w:tab/>
      </w:r>
      <w:r w:rsidR="00E106DD" w:rsidRPr="002A5A5A">
        <w:rPr>
          <w:sz w:val="24"/>
          <w:szCs w:val="24"/>
          <w:lang w:val="hr-HR"/>
        </w:rPr>
        <w:t>Ukoliko predlagatelj ne plati predujam u određenom roku temeljem čl. 114. st. 5. Stečajnog zakona sud će rješenjem odbaciti njihove prijedloge za otvaranje stečajnog postupka nad dužnikom OPTO LENS j.d.o.o. za trgovinu i usluge, OIB:31800722689, Fažana, Proštin 13.</w:t>
      </w:r>
    </w:p>
    <w:p w:rsidRDefault="005E5A87" w:rsidP="005E5A87" w:rsidR="005E5A87" w:rsidRPr="002A5A5A">
      <w:pPr>
        <w:jc w:val="center"/>
        <w:rPr>
          <w:sz w:val="24"/>
          <w:szCs w:val="24"/>
          <w:lang w:val="hr-HR"/>
        </w:rPr>
      </w:pPr>
      <w:r w:rsidRPr="002A5A5A">
        <w:rPr>
          <w:sz w:val="24"/>
          <w:szCs w:val="24"/>
          <w:lang w:val="hr-HR"/>
        </w:rPr>
        <w:t>Obrazloženje</w:t>
      </w:r>
    </w:p>
    <w:p w:rsidRDefault="004C2E75" w:rsidP="004C2E75" w:rsidR="004C2E75" w:rsidRPr="002A5A5A">
      <w:pPr>
        <w:ind w:firstLine="708"/>
        <w:jc w:val="both"/>
        <w:rPr>
          <w:sz w:val="24"/>
          <w:szCs w:val="24"/>
          <w:lang w:val="hr-HR"/>
        </w:rPr>
      </w:pPr>
    </w:p>
    <w:p w:rsidRDefault="004C2E75" w:rsidP="004C2E75" w:rsidR="004C2E75" w:rsidRPr="002A5A5A">
      <w:pPr>
        <w:ind w:firstLine="708"/>
        <w:jc w:val="both"/>
        <w:rPr>
          <w:sz w:val="24"/>
          <w:szCs w:val="24"/>
          <w:lang w:val="hr-HR"/>
        </w:rPr>
      </w:pPr>
      <w:r w:rsidRPr="002A5A5A">
        <w:rPr>
          <w:sz w:val="24"/>
          <w:szCs w:val="24"/>
          <w:lang w:val="hr-HR"/>
        </w:rPr>
        <w:t xml:space="preserve">Postupajući po zahtjevu Financijske agencije, RC Rijeka, Podružnica Pula od 31. ožujka 2016., oglasom ovog suda od 20. srpnja  2016. pozvani su članovi uprave da dostave prokazni popis imovine i vjerovnici da u roku od 45 dana predlože otvaranje postupka. </w:t>
      </w:r>
    </w:p>
    <w:p w:rsidRDefault="004C2E75" w:rsidP="00E106DD" w:rsidR="00E106DD">
      <w:pPr>
        <w:ind w:firstLine="708"/>
        <w:jc w:val="both"/>
        <w:rPr>
          <w:sz w:val="24"/>
          <w:szCs w:val="24"/>
          <w:lang w:val="hr-HR"/>
        </w:rPr>
      </w:pPr>
      <w:r w:rsidRPr="002A5A5A">
        <w:rPr>
          <w:sz w:val="24"/>
          <w:szCs w:val="24"/>
          <w:lang w:val="hr-HR"/>
        </w:rPr>
        <w:t>U propisanom roku prijedlog za otvaranje stečajnog postupka podnijeli su vjerovnici VAN GOGH d.o.o. Dubrovnik, Nikole Tesle 4, OIB:02084449003 navodeći da ima tražbinu prema dužniku u iznosu od 280.854,25 kn i AGENCIJA ZA LIJEKOVE I MEDICINSKE PROIZVODE, Zagreb, Ksaverska cesta 4, OIB:7926884937, a koji vjerovnik je naveo u svom prijedlogu da ima tražbinu prema dužniku u iznosu od 1.625,00 kn</w:t>
      </w:r>
      <w:r w:rsidR="00E106DD" w:rsidRPr="002A5A5A">
        <w:rPr>
          <w:sz w:val="24"/>
          <w:szCs w:val="24"/>
          <w:lang w:val="hr-HR"/>
        </w:rPr>
        <w:t>.</w:t>
      </w:r>
      <w:r w:rsidR="00F10970" w:rsidRPr="002A5A5A">
        <w:rPr>
          <w:sz w:val="24"/>
          <w:szCs w:val="24"/>
          <w:lang w:val="hr-HR"/>
        </w:rPr>
        <w:t xml:space="preserve"> </w:t>
      </w:r>
      <w:r w:rsidR="00E106DD" w:rsidRPr="002A5A5A">
        <w:rPr>
          <w:sz w:val="24"/>
          <w:szCs w:val="24"/>
          <w:lang w:val="hr-HR"/>
        </w:rPr>
        <w:t>Budući su predmetni vjerovnici učinili vjerojatnim postojanje svojih tražbina to je sud, a obzirom da nisu bile  ispunjene pretpostavke za otvaranje i zaključenje skraćenog stečajnog postupka propisane čl. 431. Stečajnog zakona, skraćeni stečajni postupak obustavio primjenom odredbe čl. 433. Stečajnog zakona (Narodne novine broj 71/2015).</w:t>
      </w:r>
    </w:p>
    <w:p w:rsidRDefault="002A5A5A" w:rsidP="002A5A5A" w:rsidR="00E106DD" w:rsidRPr="002A5A5A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434. </w:t>
      </w:r>
      <w:r w:rsidRPr="002A5A5A">
        <w:rPr>
          <w:sz w:val="24"/>
          <w:szCs w:val="24"/>
          <w:lang w:val="hr-HR"/>
        </w:rPr>
        <w:t>Stečajnog zakona (Narodne novine broj 71/2015 i 104/2017)</w:t>
      </w:r>
      <w:r>
        <w:rPr>
          <w:sz w:val="24"/>
          <w:szCs w:val="24"/>
          <w:lang w:val="hr-HR"/>
        </w:rPr>
        <w:t xml:space="preserve"> propisano je da vjerovnik</w:t>
      </w:r>
      <w:r w:rsidR="00D135EA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koji predlož</w:t>
      </w:r>
      <w:r w:rsidR="00D135EA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otvaranje stečajnog postupka sud će pozvati na solidarno plaćanje predujma za namirenje stečajnog postupka, dok je o</w:t>
      </w:r>
      <w:r w:rsidR="00E106DD" w:rsidRPr="002A5A5A">
        <w:rPr>
          <w:sz w:val="24"/>
          <w:szCs w:val="24"/>
          <w:lang w:val="hr-HR"/>
        </w:rPr>
        <w:t>dredbom čl. 114. st. 1. propisano</w:t>
      </w:r>
      <w:r>
        <w:rPr>
          <w:sz w:val="24"/>
          <w:szCs w:val="24"/>
          <w:lang w:val="hr-HR"/>
        </w:rPr>
        <w:t xml:space="preserve"> </w:t>
      </w:r>
      <w:r w:rsidR="00E106DD" w:rsidRPr="002A5A5A">
        <w:rPr>
          <w:sz w:val="24"/>
          <w:szCs w:val="24"/>
          <w:lang w:val="hr-HR"/>
        </w:rPr>
        <w:t xml:space="preserve">da podnositelj prijedloga za otvaranje stečajnog postupka je dužan platiti iznos </w:t>
      </w:r>
      <w:r w:rsidR="00E106DD" w:rsidRPr="002A5A5A">
        <w:rPr>
          <w:sz w:val="24"/>
          <w:szCs w:val="24"/>
          <w:lang w:val="hr-HR"/>
        </w:rPr>
        <w:lastRenderedPageBreak/>
        <w:t xml:space="preserve">predujma od 1.000,00 kuna u Fond za namirenje troškova stečajnog postupka te po nalogu suda u roku od osam dana i dodatni predujam koje ne može biti viši od 20.000,00 kn, ako ovim Zakonom nije drugačije određeno. </w:t>
      </w:r>
      <w:r>
        <w:rPr>
          <w:sz w:val="24"/>
          <w:szCs w:val="24"/>
          <w:lang w:val="hr-HR"/>
        </w:rPr>
        <w:t xml:space="preserve">Sud je rješenjem predlagateljima naložio uplatu dodatnog iznosa od 5.000,00 kn koji iznos će biti </w:t>
      </w:r>
      <w:r w:rsidRPr="002A5A5A">
        <w:rPr>
          <w:sz w:val="24"/>
          <w:szCs w:val="24"/>
          <w:lang w:val="hr-HR"/>
        </w:rPr>
        <w:t>neophod</w:t>
      </w:r>
      <w:r>
        <w:rPr>
          <w:sz w:val="24"/>
          <w:szCs w:val="24"/>
          <w:lang w:val="hr-HR"/>
        </w:rPr>
        <w:t>an</w:t>
      </w:r>
      <w:r w:rsidRPr="002A5A5A">
        <w:rPr>
          <w:sz w:val="24"/>
          <w:szCs w:val="24"/>
          <w:lang w:val="hr-HR"/>
        </w:rPr>
        <w:t xml:space="preserve">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E106DD" w:rsidP="00E106DD" w:rsidR="00E106DD" w:rsidRPr="002A5A5A">
      <w:pPr>
        <w:jc w:val="both"/>
        <w:rPr>
          <w:sz w:val="24"/>
          <w:szCs w:val="24"/>
          <w:lang w:val="hr-HR"/>
        </w:rPr>
      </w:pPr>
      <w:r w:rsidRPr="002A5A5A">
        <w:rPr>
          <w:sz w:val="24"/>
          <w:szCs w:val="24"/>
        </w:rPr>
        <w:tab/>
      </w:r>
      <w:r w:rsidRPr="002A5A5A">
        <w:rPr>
          <w:sz w:val="24"/>
          <w:szCs w:val="24"/>
          <w:lang w:val="hr-HR"/>
        </w:rPr>
        <w:t>Ukoliko predlagatelj</w:t>
      </w:r>
      <w:r w:rsidR="002A5A5A" w:rsidRPr="002A5A5A">
        <w:rPr>
          <w:sz w:val="24"/>
          <w:szCs w:val="24"/>
          <w:lang w:val="hr-HR"/>
        </w:rPr>
        <w:t>i</w:t>
      </w:r>
      <w:r w:rsidRPr="002A5A5A">
        <w:rPr>
          <w:sz w:val="24"/>
          <w:szCs w:val="24"/>
          <w:lang w:val="hr-HR"/>
        </w:rPr>
        <w:t xml:space="preserve"> u </w:t>
      </w:r>
      <w:r w:rsidR="002A5A5A" w:rsidRPr="002A5A5A">
        <w:rPr>
          <w:sz w:val="24"/>
          <w:szCs w:val="24"/>
          <w:lang w:val="hr-HR"/>
        </w:rPr>
        <w:t xml:space="preserve">propisanom </w:t>
      </w:r>
      <w:r w:rsidRPr="002A5A5A">
        <w:rPr>
          <w:sz w:val="24"/>
          <w:szCs w:val="24"/>
          <w:lang w:val="hr-HR"/>
        </w:rPr>
        <w:t>roku ne uplat</w:t>
      </w:r>
      <w:r w:rsidR="002A5A5A" w:rsidRPr="002A5A5A">
        <w:rPr>
          <w:sz w:val="24"/>
          <w:szCs w:val="24"/>
          <w:lang w:val="hr-HR"/>
        </w:rPr>
        <w:t>e</w:t>
      </w:r>
      <w:r w:rsidRPr="002A5A5A">
        <w:rPr>
          <w:sz w:val="24"/>
          <w:szCs w:val="24"/>
          <w:lang w:val="hr-HR"/>
        </w:rPr>
        <w:t xml:space="preserve"> zatraženi predujam sukladno čl. 114. st. 5., </w:t>
      </w:r>
      <w:r w:rsidR="002A5A5A">
        <w:rPr>
          <w:sz w:val="24"/>
          <w:szCs w:val="24"/>
          <w:lang w:val="hr-HR"/>
        </w:rPr>
        <w:t xml:space="preserve">a u svezi čl. 434. </w:t>
      </w:r>
      <w:r w:rsidR="002A5A5A" w:rsidRPr="002A5A5A">
        <w:rPr>
          <w:sz w:val="24"/>
          <w:szCs w:val="24"/>
          <w:lang w:val="hr-HR"/>
        </w:rPr>
        <w:t xml:space="preserve">Stečajnog zakona </w:t>
      </w:r>
      <w:r w:rsidRPr="002A5A5A">
        <w:rPr>
          <w:sz w:val="24"/>
          <w:szCs w:val="24"/>
          <w:lang w:val="hr-HR"/>
        </w:rPr>
        <w:t xml:space="preserve">sud će rješenjem odbaciti </w:t>
      </w:r>
      <w:r w:rsidR="002A5A5A" w:rsidRPr="002A5A5A">
        <w:rPr>
          <w:sz w:val="24"/>
          <w:szCs w:val="24"/>
          <w:lang w:val="hr-HR"/>
        </w:rPr>
        <w:t xml:space="preserve">njihove </w:t>
      </w:r>
      <w:r w:rsidRPr="002A5A5A">
        <w:rPr>
          <w:sz w:val="24"/>
          <w:szCs w:val="24"/>
          <w:lang w:val="hr-HR"/>
        </w:rPr>
        <w:t>prijedlog</w:t>
      </w:r>
      <w:r w:rsidR="002A5A5A" w:rsidRPr="002A5A5A">
        <w:rPr>
          <w:sz w:val="24"/>
          <w:szCs w:val="24"/>
          <w:lang w:val="hr-HR"/>
        </w:rPr>
        <w:t>e</w:t>
      </w:r>
      <w:r w:rsidRPr="002A5A5A">
        <w:rPr>
          <w:sz w:val="24"/>
          <w:szCs w:val="24"/>
          <w:lang w:val="hr-HR"/>
        </w:rPr>
        <w:t xml:space="preserve"> za pokretanje stečajnog postupka</w:t>
      </w:r>
      <w:r w:rsidR="002A5A5A" w:rsidRPr="002A5A5A">
        <w:rPr>
          <w:sz w:val="24"/>
          <w:szCs w:val="24"/>
          <w:lang w:val="hr-HR"/>
        </w:rPr>
        <w:t xml:space="preserve"> nad uvodno označenim dužnikom. </w:t>
      </w:r>
    </w:p>
    <w:p w:rsidRDefault="002A5A5A" w:rsidP="005E5A87" w:rsidR="005E5A87" w:rsidRPr="002A5A5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Slijedom navedenog odlučeno je kao u izreci ovog rješenja. </w:t>
      </w:r>
    </w:p>
    <w:p w:rsidRDefault="00960446" w:rsidP="00960446" w:rsidR="00960446" w:rsidRPr="002A5A5A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2A5A5A">
      <w:pPr>
        <w:jc w:val="center"/>
        <w:rPr>
          <w:sz w:val="24"/>
          <w:szCs w:val="24"/>
          <w:lang w:val="hr-HR"/>
        </w:rPr>
      </w:pPr>
      <w:r w:rsidRPr="002A5A5A">
        <w:rPr>
          <w:sz w:val="24"/>
          <w:szCs w:val="24"/>
          <w:lang w:val="hr-HR"/>
        </w:rPr>
        <w:t xml:space="preserve">U Zadru </w:t>
      </w:r>
      <w:r w:rsidR="002A5A5A">
        <w:rPr>
          <w:sz w:val="24"/>
          <w:szCs w:val="24"/>
          <w:lang w:val="hr-HR"/>
        </w:rPr>
        <w:t>20</w:t>
      </w:r>
      <w:r w:rsidR="003C00DB" w:rsidRPr="002A5A5A">
        <w:rPr>
          <w:sz w:val="24"/>
          <w:szCs w:val="24"/>
          <w:lang w:val="hr-HR"/>
        </w:rPr>
        <w:t xml:space="preserve">. </w:t>
      </w:r>
      <w:r w:rsidR="009165DD" w:rsidRPr="002A5A5A">
        <w:rPr>
          <w:sz w:val="24"/>
          <w:szCs w:val="24"/>
          <w:lang w:val="hr-HR"/>
        </w:rPr>
        <w:t>ožujka</w:t>
      </w:r>
      <w:r w:rsidR="00CA4B1D" w:rsidRPr="002A5A5A">
        <w:rPr>
          <w:sz w:val="24"/>
          <w:szCs w:val="24"/>
          <w:lang w:val="hr-HR"/>
        </w:rPr>
        <w:t xml:space="preserve"> </w:t>
      </w:r>
      <w:r w:rsidR="00200B07" w:rsidRPr="002A5A5A">
        <w:rPr>
          <w:sz w:val="24"/>
          <w:szCs w:val="24"/>
          <w:lang w:val="hr-HR"/>
        </w:rPr>
        <w:t>2018</w:t>
      </w:r>
      <w:r w:rsidRPr="002A5A5A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2A5A5A">
      <w:pPr>
        <w:jc w:val="center"/>
        <w:rPr>
          <w:sz w:val="24"/>
          <w:szCs w:val="24"/>
          <w:lang w:val="hr-HR"/>
        </w:rPr>
      </w:pPr>
    </w:p>
    <w:p w:rsidRDefault="00D135EA" w:rsidP="00D135EA" w:rsidR="00D135EA">
      <w:pPr>
        <w:rPr>
          <w:sz w:val="24"/>
          <w:szCs w:val="24"/>
        </w:rPr>
      </w:pPr>
    </w:p>
    <w:p w:rsidRDefault="00D135EA" w:rsidP="00D135EA" w:rsidR="00D135EA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D135EA" w:rsidP="00D135EA" w:rsidR="00D135EA">
      <w:pPr>
        <w:rPr>
          <w:sz w:val="24"/>
          <w:szCs w:val="24"/>
        </w:rPr>
      </w:pPr>
      <w:r>
        <w:rPr>
          <w:sz w:val="24"/>
          <w:szCs w:val="24"/>
        </w:rPr>
        <w:t xml:space="preserve">Katarina Modrić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553221" w:rsidP="00D135EA" w:rsidR="00553221" w:rsidRPr="002A5A5A">
      <w:pPr>
        <w:jc w:val="center"/>
        <w:rPr>
          <w:sz w:val="24"/>
          <w:szCs w:val="24"/>
          <w:lang w:val="hr-HR"/>
        </w:rPr>
      </w:pPr>
    </w:p>
    <w:p w:rsidRDefault="0037101E" w:rsidP="00F845E0" w:rsidR="0037101E">
      <w:pPr>
        <w:ind w:firstLine="708"/>
        <w:jc w:val="both"/>
        <w:rPr>
          <w:sz w:val="24"/>
          <w:szCs w:val="24"/>
          <w:lang w:val="hr-HR"/>
        </w:rPr>
      </w:pPr>
    </w:p>
    <w:p w:rsidRDefault="00D135EA" w:rsidP="00F845E0" w:rsidR="00D135EA" w:rsidRPr="002A5A5A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A61E8E" w:rsidR="00F845E0" w:rsidRPr="002A5A5A">
      <w:pPr>
        <w:jc w:val="both"/>
        <w:rPr>
          <w:sz w:val="24"/>
          <w:szCs w:val="24"/>
          <w:lang w:val="hr-HR"/>
        </w:rPr>
      </w:pPr>
    </w:p>
    <w:p w:rsidRDefault="00200B07" w:rsidP="002A5A5A" w:rsidR="00960446" w:rsidRPr="002A5A5A">
      <w:pPr>
        <w:jc w:val="both"/>
        <w:rPr>
          <w:sz w:val="24"/>
          <w:szCs w:val="24"/>
          <w:lang w:val="hr-HR"/>
        </w:rPr>
      </w:pPr>
      <w:r w:rsidRPr="002A5A5A">
        <w:rPr>
          <w:sz w:val="24"/>
          <w:szCs w:val="24"/>
          <w:lang w:val="hr-HR"/>
        </w:rPr>
        <w:t>Pouka o pravnom lijeku</w:t>
      </w:r>
      <w:r w:rsidR="00960446" w:rsidRPr="002A5A5A">
        <w:rPr>
          <w:sz w:val="24"/>
          <w:szCs w:val="24"/>
          <w:lang w:val="hr-HR"/>
        </w:rPr>
        <w:t xml:space="preserve">: </w:t>
      </w:r>
    </w:p>
    <w:p w:rsidRDefault="002A5A5A" w:rsidP="002A5A5A" w:rsidR="002A5A5A" w:rsidRPr="002A5A5A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2A5A5A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2A5A5A">
          <w:rPr>
            <w:rFonts w:cstheme="majorBidi" w:hAnsiTheme="majorBidi" w:asciiTheme="majorBidi"/>
            <w:sz w:val="24"/>
            <w:szCs w:val="24"/>
            <w:lang w:val="hr-HR"/>
          </w:rPr>
          <w:t>12. st</w:t>
        </w:r>
      </w:smartTag>
      <w:r w:rsidRPr="002A5A5A">
        <w:rPr>
          <w:rFonts w:cstheme="majorBidi" w:hAnsiTheme="majorBidi" w:asciiTheme="majorBidi"/>
          <w:sz w:val="24"/>
          <w:szCs w:val="24"/>
          <w:lang w:val="hr-HR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2A5A5A">
          <w:rPr>
            <w:rFonts w:cstheme="majorBidi" w:hAnsiTheme="majorBidi" w:asciiTheme="majorBidi"/>
            <w:sz w:val="24"/>
            <w:szCs w:val="24"/>
            <w:lang w:val="hr-HR"/>
          </w:rPr>
          <w:t>19. st</w:t>
        </w:r>
      </w:smartTag>
      <w:r w:rsidRPr="002A5A5A">
        <w:rPr>
          <w:rFonts w:cstheme="majorBidi" w:hAnsiTheme="majorBidi" w:asciiTheme="majorBidi"/>
          <w:sz w:val="24"/>
          <w:szCs w:val="24"/>
          <w:lang w:val="hr-HR"/>
        </w:rPr>
        <w:t>. 1. i 2. SZ-a). Žalba se podnosi ovom sudu u 2 (dva) istovjetna primjerka, a o žalbi odlučuje Visoki trgovački sud Republike Hrvatske.</w:t>
      </w:r>
    </w:p>
    <w:p w:rsidRDefault="00D2712B" w:rsidP="00960446" w:rsidR="00D2712B" w:rsidRPr="002A5A5A">
      <w:pPr>
        <w:jc w:val="both"/>
        <w:rPr>
          <w:sz w:val="24"/>
          <w:szCs w:val="24"/>
          <w:lang w:val="hr-HR"/>
        </w:rPr>
      </w:pPr>
    </w:p>
    <w:p w:rsidRDefault="00A61E8E" w:rsidP="00960446" w:rsidR="00A61E8E" w:rsidRPr="002A5A5A">
      <w:pPr>
        <w:jc w:val="both"/>
        <w:rPr>
          <w:sz w:val="24"/>
          <w:szCs w:val="24"/>
          <w:lang w:val="hr-HR"/>
        </w:rPr>
      </w:pPr>
    </w:p>
    <w:p w:rsidRDefault="00F845E0" w:rsidP="002A5A5A" w:rsidR="00F845E0" w:rsidRPr="002A5A5A">
      <w:pPr>
        <w:jc w:val="both"/>
        <w:rPr>
          <w:sz w:val="24"/>
          <w:szCs w:val="24"/>
          <w:lang w:val="hr-HR"/>
        </w:rPr>
      </w:pPr>
      <w:r w:rsidRPr="002A5A5A">
        <w:rPr>
          <w:sz w:val="24"/>
          <w:szCs w:val="24"/>
          <w:lang w:val="hr-HR"/>
        </w:rPr>
        <w:t>DNA:</w:t>
      </w:r>
    </w:p>
    <w:p w:rsidRDefault="00F845E0" w:rsidP="002A5A5A" w:rsidR="00A61E8E">
      <w:pPr>
        <w:pStyle w:val="Tijeloteksta"/>
        <w:rPr>
          <w:szCs w:val="24"/>
        </w:rPr>
      </w:pPr>
      <w:r w:rsidRPr="002A5A5A">
        <w:rPr>
          <w:szCs w:val="24"/>
        </w:rPr>
        <w:t xml:space="preserve">- </w:t>
      </w:r>
      <w:r w:rsidR="002A5A5A" w:rsidRPr="002A5A5A">
        <w:rPr>
          <w:szCs w:val="24"/>
        </w:rPr>
        <w:t xml:space="preserve">VAN GOGH d.o.o. Dubrovnik, </w:t>
      </w:r>
      <w:r w:rsidR="00A61E8E">
        <w:rPr>
          <w:szCs w:val="24"/>
        </w:rPr>
        <w:t xml:space="preserve">putem punomoćnika Slavena Šoša, odvjetnika u Dubrovniku, Vukovarska 19/II, </w:t>
      </w:r>
    </w:p>
    <w:p w:rsidRDefault="002A5A5A" w:rsidP="002A5A5A" w:rsidR="002A5A5A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Pr="002A5A5A">
        <w:rPr>
          <w:szCs w:val="24"/>
        </w:rPr>
        <w:t>AGENCIJA ZA LIJEKOVE I MEDICINSKE PROIZVODE, Zagreb, Ksaverska cesta 4,</w:t>
      </w:r>
    </w:p>
    <w:p w:rsidRDefault="002A5A5A" w:rsidP="002A5A5A" w:rsidR="00F845E0" w:rsidRPr="002A5A5A">
      <w:pPr>
        <w:pStyle w:val="Tijeloteksta"/>
        <w:rPr>
          <w:szCs w:val="24"/>
        </w:rPr>
      </w:pPr>
      <w:r>
        <w:rPr>
          <w:szCs w:val="24"/>
        </w:rPr>
        <w:t xml:space="preserve">- e-Oglasna ploča sudova </w:t>
      </w:r>
    </w:p>
    <w:p w:rsidRDefault="00FF7438" w:rsidP="002A5A5A" w:rsidR="002A5A5A">
      <w:pPr>
        <w:pStyle w:val="Tijeloteksta"/>
        <w:rPr>
          <w:szCs w:val="24"/>
        </w:rPr>
      </w:pPr>
      <w:r w:rsidRPr="002A5A5A">
        <w:rPr>
          <w:szCs w:val="24"/>
        </w:rPr>
        <w:t>- računovodstv</w:t>
      </w:r>
      <w:r w:rsidR="002A5A5A">
        <w:rPr>
          <w:szCs w:val="24"/>
        </w:rPr>
        <w:t>u</w:t>
      </w:r>
      <w:r w:rsidRPr="002A5A5A">
        <w:rPr>
          <w:szCs w:val="24"/>
        </w:rPr>
        <w:t xml:space="preserve"> suda</w:t>
      </w:r>
    </w:p>
    <w:p w:rsidRDefault="002A5A5A" w:rsidP="002A5A5A" w:rsidR="002A5A5A" w:rsidRPr="002A5A5A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Pr="002A5A5A">
        <w:rPr>
          <w:szCs w:val="24"/>
        </w:rPr>
        <w:t>u spis</w:t>
      </w:r>
    </w:p>
    <w:p w:rsidRDefault="00FF7438" w:rsidP="00F845E0" w:rsidR="00FF7438" w:rsidRPr="002A5A5A">
      <w:pPr>
        <w:pStyle w:val="Tijeloteksta"/>
        <w:ind w:firstLine="708"/>
        <w:rPr>
          <w:szCs w:val="24"/>
        </w:rPr>
      </w:pPr>
    </w:p>
    <w:p w:rsidRDefault="00421F84" w:rsidP="00F845E0" w:rsidR="00421F84" w:rsidRPr="002A5A5A">
      <w:pPr>
        <w:pStyle w:val="Tijeloteksta"/>
        <w:ind w:firstLine="708"/>
        <w:rPr>
          <w:szCs w:val="24"/>
        </w:rPr>
      </w:pPr>
    </w:p>
    <w:p w:rsidRDefault="00F845E0" w:rsidP="00F845E0" w:rsidR="00F845E0" w:rsidRPr="002A5A5A">
      <w:pPr>
        <w:rPr>
          <w:sz w:val="24"/>
          <w:szCs w:val="24"/>
          <w:lang w:val="hr-HR"/>
        </w:rPr>
      </w:pPr>
    </w:p>
    <w:p w:rsidRDefault="00F845E0" w:rsidP="00F845E0" w:rsidR="00F845E0" w:rsidRPr="002A5A5A">
      <w:pPr>
        <w:rPr>
          <w:sz w:val="24"/>
          <w:szCs w:val="24"/>
          <w:lang w:val="hr-HR"/>
        </w:rPr>
      </w:pPr>
    </w:p>
    <w:p w:rsidRDefault="00F845E0" w:rsidP="00F845E0" w:rsidR="00F845E0" w:rsidRPr="002A5A5A">
      <w:pPr>
        <w:rPr>
          <w:sz w:val="24"/>
          <w:szCs w:val="24"/>
          <w:lang w:val="hr-HR"/>
        </w:rPr>
      </w:pPr>
    </w:p>
    <w:p w:rsidRDefault="00960446" w:rsidP="00960446" w:rsidR="00960446" w:rsidRPr="002A5A5A">
      <w:pPr>
        <w:jc w:val="both"/>
        <w:rPr>
          <w:sz w:val="24"/>
          <w:szCs w:val="24"/>
          <w:lang w:val="hr-HR"/>
        </w:rPr>
      </w:pPr>
    </w:p>
    <w:sectPr w:rsidSect="00AC3105" w:rsidR="00960446" w:rsidRPr="002A5A5A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338B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4C2E75" w:rsidP="004C2E75" w:rsidR="004C2E75" w:rsidRPr="009E741D">
    <w:pPr>
      <w:jc w:val="right"/>
      <w:rPr>
        <w:color w:val="000000"/>
        <w:sz w:val="24"/>
        <w:szCs w:val="24"/>
        <w:lang w:val="hr-HR"/>
      </w:rPr>
    </w:pPr>
    <w:r>
      <w:rPr>
        <w:color w:val="000000"/>
        <w:sz w:val="24"/>
        <w:szCs w:val="24"/>
        <w:lang w:val="hr-HR"/>
      </w:rPr>
      <w:t>Poslovni broj: 2 St-17/2017-15</w:t>
    </w:r>
  </w:p>
  <w:p w:rsidRDefault="001C3FFF" w:rsidP="004C2E75" w:rsidR="001C3FFF" w:rsidRPr="00A448B5">
    <w:pPr>
      <w:pStyle w:val="Zaglavlje"/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A6C" w:rsidP="00950A6C" w:rsidR="00950A6C" w:rsidRPr="009E741D">
    <w:pPr>
      <w:jc w:val="right"/>
      <w:rPr>
        <w:color w:val="000000"/>
        <w:sz w:val="24"/>
        <w:szCs w:val="24"/>
        <w:lang w:val="hr-HR"/>
      </w:rPr>
    </w:pPr>
    <w:r>
      <w:rPr>
        <w:color w:val="000000"/>
        <w:sz w:val="24"/>
        <w:szCs w:val="24"/>
        <w:lang w:val="hr-HR"/>
      </w:rPr>
      <w:t>Poslovni broj: 2 St-17/2017-15</w:t>
    </w:r>
  </w:p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C3FFF"/>
    <w:rsid w:val="00200B07"/>
    <w:rsid w:val="002319CB"/>
    <w:rsid w:val="002338B6"/>
    <w:rsid w:val="00281244"/>
    <w:rsid w:val="00283C4B"/>
    <w:rsid w:val="002A20E6"/>
    <w:rsid w:val="002A5A5A"/>
    <w:rsid w:val="002B7153"/>
    <w:rsid w:val="00310393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2E75"/>
    <w:rsid w:val="004C393D"/>
    <w:rsid w:val="004C6C9C"/>
    <w:rsid w:val="004D6FEB"/>
    <w:rsid w:val="004E7F75"/>
    <w:rsid w:val="004F3AC7"/>
    <w:rsid w:val="00520704"/>
    <w:rsid w:val="005269E7"/>
    <w:rsid w:val="00553221"/>
    <w:rsid w:val="00583462"/>
    <w:rsid w:val="0059094C"/>
    <w:rsid w:val="00592F25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6BB4"/>
    <w:rsid w:val="007130A1"/>
    <w:rsid w:val="007141A5"/>
    <w:rsid w:val="00714B64"/>
    <w:rsid w:val="007B3B98"/>
    <w:rsid w:val="00821AA0"/>
    <w:rsid w:val="00836A93"/>
    <w:rsid w:val="0084684D"/>
    <w:rsid w:val="0087731B"/>
    <w:rsid w:val="00883C06"/>
    <w:rsid w:val="008B299A"/>
    <w:rsid w:val="008E7807"/>
    <w:rsid w:val="008F2F4B"/>
    <w:rsid w:val="0091276F"/>
    <w:rsid w:val="009165DD"/>
    <w:rsid w:val="00921A49"/>
    <w:rsid w:val="00930C7D"/>
    <w:rsid w:val="00950A6C"/>
    <w:rsid w:val="00960446"/>
    <w:rsid w:val="009C7862"/>
    <w:rsid w:val="009E741D"/>
    <w:rsid w:val="00A26249"/>
    <w:rsid w:val="00A61E8E"/>
    <w:rsid w:val="00A63838"/>
    <w:rsid w:val="00A6572B"/>
    <w:rsid w:val="00A76477"/>
    <w:rsid w:val="00AC3105"/>
    <w:rsid w:val="00AC6F4A"/>
    <w:rsid w:val="00AF5281"/>
    <w:rsid w:val="00B00AA5"/>
    <w:rsid w:val="00B1266E"/>
    <w:rsid w:val="00B27A02"/>
    <w:rsid w:val="00B35D0E"/>
    <w:rsid w:val="00BF75A9"/>
    <w:rsid w:val="00C63CC1"/>
    <w:rsid w:val="00C715B9"/>
    <w:rsid w:val="00C75AA9"/>
    <w:rsid w:val="00C75D28"/>
    <w:rsid w:val="00CA4B1D"/>
    <w:rsid w:val="00CB7E8C"/>
    <w:rsid w:val="00CE49E3"/>
    <w:rsid w:val="00D02B34"/>
    <w:rsid w:val="00D135EA"/>
    <w:rsid w:val="00D163D4"/>
    <w:rsid w:val="00D2712B"/>
    <w:rsid w:val="00D4148E"/>
    <w:rsid w:val="00D606A0"/>
    <w:rsid w:val="00DC23B3"/>
    <w:rsid w:val="00E106DD"/>
    <w:rsid w:val="00E82341"/>
    <w:rsid w:val="00E82A7E"/>
    <w:rsid w:val="00E83EEA"/>
    <w:rsid w:val="00E97EF2"/>
    <w:rsid w:val="00ED18E2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Reetkatablice" w:type="table">
    <w:name w:val="Table Grid"/>
    <w:basedOn w:val="Obinatablica"/>
    <w:uiPriority w:val="59"/>
    <w:rsid w:val="00950A6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38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8B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8B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8B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8B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Reetkatablice" w:type="table">
    <w:name w:val="Table Grid"/>
    <w:basedOn w:val="Obinatablica"/>
    <w:uiPriority w:val="59"/>
    <w:rsid w:val="00950A6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38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8B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8B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8B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8B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St-17/2017</izvorni_sadrzaj>
    <derivirana_varijabla naziv="DomainObject.Predmet.OznakaBroj_1">St-17/2017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OPTO LENS  j.d.o.o. FAŽANA</izvorni_sadrzaj>
    <derivirana_varijabla naziv="DomainObject.Predmet.ProtustrankaFormated_1">  OPTO LENS  j.d.o.o. FAŽANA</derivirana_varijabla>
  </DomainObject.Predmet.ProtustrankaFormated>
  <DomainObject.Predmet.ProtustrankaFormatedOIB>
    <izvorni_sadrzaj>  OPTO LENS  j.d.o.o. FAŽANA, OIB 31800722689</izvorni_sadrzaj>
    <derivirana_varijabla naziv="DomainObject.Predmet.ProtustrankaFormatedOIB_1">  OPTO LENS  j.d.o.o. FAŽANA, OIB 31800722689</derivirana_varijabla>
  </DomainObject.Predmet.ProtustrankaFormatedOIB>
  <DomainObject.Predmet.ProtustrankaFormatedWithAdress>
    <izvorni_sadrzaj> OPTO LENS  j.d.o.o. FAŽANA, Proštin 13, 52100 Fažana</izvorni_sadrzaj>
    <derivirana_varijabla naziv="DomainObject.Predmet.ProtustrankaFormatedWithAdress_1"> OPTO LENS  j.d.o.o. FAŽANA, Proštin 13, 52100 Fažana</derivirana_varijabla>
  </DomainObject.Predmet.ProtustrankaFormatedWithAdress>
  <DomainObject.Predmet.ProtustrankaFormatedWithAdressOIB>
    <izvorni_sadrzaj> OPTO LENS  j.d.o.o. FAŽANA, OIB 31800722689, Proštin 13, 52100 Fažana</izvorni_sadrzaj>
    <derivirana_varijabla naziv="DomainObject.Predmet.ProtustrankaFormatedWithAdressOIB_1"> OPTO LENS  j.d.o.o. FAŽANA, OIB 31800722689, Proštin 13, 52100 Fažana</derivirana_varijabla>
  </DomainObject.Predmet.ProtustrankaFormatedWithAdressOIB>
  <DomainObject.Predmet.ProtustrankaWithAdress>
    <izvorni_sadrzaj>OPTO LENS  j.d.o.o. FAŽANA Proštin 13, 52100 Fažana</izvorni_sadrzaj>
    <derivirana_varijabla naziv="DomainObject.Predmet.ProtustrankaWithAdress_1">OPTO LENS  j.d.o.o. FAŽANA Proštin 13, 52100 Fažana</derivirana_varijabla>
  </DomainObject.Predmet.ProtustrankaWithAdress>
  <DomainObject.Predmet.ProtustrankaWithAdressOIB>
    <izvorni_sadrzaj>OPTO LENS  j.d.o.o. FAŽANA, OIB 31800722689, Proštin 13, 52100 Fažana</izvorni_sadrzaj>
    <derivirana_varijabla naziv="DomainObject.Predmet.ProtustrankaWithAdressOIB_1">OPTO LENS  j.d.o.o. FAŽANA, OIB 31800722689, Proštin 13, 52100 Fažana</derivirana_varijabla>
  </DomainObject.Predmet.ProtustrankaWithAdressOIB>
  <DomainObject.Predmet.ProtustrankaNazivFormated>
    <izvorni_sadrzaj>OPTO LENS  j.d.o.o. FAŽANA</izvorni_sadrzaj>
    <derivirana_varijabla naziv="DomainObject.Predmet.ProtustrankaNazivFormated_1">OPTO LENS  j.d.o.o. FAŽANA</derivirana_varijabla>
  </DomainObject.Predmet.ProtustrankaNazivFormated>
  <DomainObject.Predmet.ProtustrankaNazivFormatedOIB>
    <izvorni_sadrzaj>OPTO LENS  j.d.o.o. FAŽANA, OIB 31800722689</izvorni_sadrzaj>
    <derivirana_varijabla naziv="DomainObject.Predmet.ProtustrankaNazivFormatedOIB_1">OPTO LENS  j.d.o.o. FAŽANA, OIB 31800722689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OPTO LENS  j.d.o.o. FAŽANA</item>
    </izvorni_sadrzaj>
    <derivirana_varijabla naziv="DomainObject.Predmet.ProtuStrankaListFormated_1">
      <item>OPTO LENS  j.d.o.o. FAŽANA</item>
    </derivirana_varijabla>
  </DomainObject.Predmet.ProtuStrankaListFormated>
  <DomainObject.Predmet.ProtuStrankaListFormatedOIB>
    <izvorni_sadrzaj>
      <item>OPTO LENS  j.d.o.o. FAŽANA, OIB 31800722689</item>
    </izvorni_sadrzaj>
    <derivirana_varijabla naziv="DomainObject.Predmet.ProtuStrankaListFormatedOIB_1">
      <item>OPTO LENS  j.d.o.o. FAŽANA, OIB 31800722689</item>
    </derivirana_varijabla>
  </DomainObject.Predmet.ProtuStrankaListFormatedOIB>
  <DomainObject.Predmet.ProtuStrankaListFormatedWithAdress>
    <izvorni_sadrzaj>
      <item>OPTO LENS  j.d.o.o. FAŽANA, Proštin 13, 52100 Fažana</item>
    </izvorni_sadrzaj>
    <derivirana_varijabla naziv="DomainObject.Predmet.ProtuStrankaListFormatedWithAdress_1">
      <item>OPTO LENS  j.d.o.o. FAŽANA, Proštin 13, 52100 Fažana</item>
    </derivirana_varijabla>
  </DomainObject.Predmet.ProtuStrankaListFormatedWithAdress>
  <DomainObject.Predmet.ProtuStrankaListFormatedWithAdressOIB>
    <izvorni_sadrzaj>
      <item>OPTO LENS  j.d.o.o. FAŽANA, OIB 31800722689, Proštin 13, 52100 Fažana</item>
    </izvorni_sadrzaj>
    <derivirana_varijabla naziv="DomainObject.Predmet.ProtuStrankaListFormatedWithAdressOIB_1">
      <item>OPTO LENS  j.d.o.o. FAŽANA, OIB 31800722689, Proštin 13, 52100 Fažana</item>
    </derivirana_varijabla>
  </DomainObject.Predmet.ProtuStrankaListFormatedWithAdressOIB>
  <DomainObject.Predmet.ProtuStrankaListNazivFormated>
    <izvorni_sadrzaj>
      <item>OPTO LENS  j.d.o.o. FAŽANA</item>
    </izvorni_sadrzaj>
    <derivirana_varijabla naziv="DomainObject.Predmet.ProtuStrankaListNazivFormated_1">
      <item>OPTO LENS  j.d.o.o. FAŽANA</item>
    </derivirana_varijabla>
  </DomainObject.Predmet.ProtuStrankaListNazivFormated>
  <DomainObject.Predmet.ProtuStrankaListNazivFormatedOIB>
    <izvorni_sadrzaj>
      <item>OPTO LENS  j.d.o.o. FAŽANA, OIB 31800722689</item>
    </izvorni_sadrzaj>
    <derivirana_varijabla naziv="DomainObject.Predmet.ProtuStrankaListNazivFormatedOIB_1">
      <item>OPTO LENS  j.d.o.o. FAŽANA, OIB 31800722689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OPTO LENS  j.d.o.o. FAŽANA</izvorni_sadrzaj>
    <derivirana_varijabla naziv="DomainObject.Predmet.ProtustrankaIDrugi_1">OPTO LENS  j.d.o.o.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OPTO LENS  j.d.o.o. FAŽANA, OIB 31800722689, Proštin 13, 52100 Fažana</izvorni_sadrzaj>
    <derivirana_varijabla naziv="DomainObject.Predmet.ProtustrankaIDrugiAdressOIB_1">OPTO LENS  j.d.o.o. FAŽANA, OIB 31800722689, Proštin 13,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OPTO LENS  j.d.o.o. FAŽANA</item>
      <item>FINANCIJSKA AGENCIJA, RC RIJEKA, PODRUŽNICA PULA, PULA</item>
    </izvorni_sadrzaj>
    <derivirana_varijabla naziv="DomainObject.Predmet.SudioniciListNaziv_1">
      <item>OPTO LENS  j.d.o.o. FAŽANA</item>
      <item>FINANCIJSKA AGENCIJA, RC RIJEKA, PODRUŽNICA PULA, PULA</item>
    </derivirana_varijabla>
  </DomainObject.Predmet.SudioniciListNaziv>
  <DomainObject.Predmet.SudioniciListAdressOIB>
    <izvorni_sadrzaj>
      <item>OPTO LENS  j.d.o.o. FAŽANA, OIB 31800722689, Proštin 13,52100 Fažana</item>
      <item>FINANCIJSKA AGENCIJA, RC RIJEKA, PODRUŽNICA PULA, PULA, OIB 85821130368, Giardini 5,52100 Pula</item>
    </izvorni_sadrzaj>
    <derivirana_varijabla naziv="DomainObject.Predmet.SudioniciListAdressOIB_1">
      <item>OPTO LENS  j.d.o.o. FAŽANA, OIB 31800722689, Proštin 13,52100 Fažana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31800722689</item>
      <item>, OIB 85821130368</item>
    </izvorni_sadrzaj>
    <derivirana_varijabla naziv="DomainObject.Predmet.SudioniciListNazivOIB_1">
      <item>, OIB 31800722689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A84944-23CE-4987-8341-77BAF74F60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679</properties:Words>
  <properties:Characters>3709</properties:Characters>
  <properties:Lines>91</properties:Lines>
  <properties:Paragraphs>29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2018-03-20T09:05:00Z</dcterms:created>
  <dc:creator>Tina Grgas</dc:creator>
  <cp:lastModifiedBy>wsadmin</cp:lastModifiedBy>
  <cp:lastPrinted>2018-03-20T10:02:00Z</cp:lastPrinted>
  <dcterms:modified xmlns:xsi="http://www.w3.org/2001/XMLSchema-instance" xsi:type="dcterms:W3CDTF">2018-03-20T10:45:00Z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(St-17-17  OPTO LENS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