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f63e5" w14:paraId="fef63e5" w:rsidRDefault="0068430F" w:rsidP="00A91C49" w:rsidR="0068430F">
      <w:pPr>
        <w:jc w:val="center"/>
        <w15:collapsed w:val="false"/>
        <w:rPr>
          <w:rFonts w:hAnsi="Times New Roman" w:ascii="Times New Roman"/>
          <w:szCs w:val="24"/>
          <w:lang w:val="hr-HR"/>
        </w:rPr>
      </w:pPr>
      <w:bookmarkStart w:name="_GoBack" w:id="0"/>
      <w:bookmarkEnd w:id="0"/>
    </w:p>
    <w:p w:rsidRDefault="0060336C" w:rsidP="0060336C" w:rsidR="0042470B" w:rsidRPr="00D24296">
      <w:pPr>
        <w:jc w:val="center"/>
        <w:rPr>
          <w:rFonts w:hAnsi="Times New Roman" w:ascii="Times New Roman"/>
          <w:szCs w:val="24"/>
          <w:lang w:val="hr-HR"/>
        </w:rPr>
      </w:pPr>
      <w:r>
        <w:rPr>
          <w:rFonts w:hAnsi="Times New Roman" w:ascii="Times New Roman"/>
          <w:szCs w:val="24"/>
          <w:lang w:val="hr-HR"/>
        </w:rPr>
        <w:t>U   I M E   R E P U B L I K E    H R V A T S K E</w:t>
      </w:r>
    </w:p>
    <w:p w:rsidRDefault="00C12C16" w:rsidR="00C12C16">
      <w:pPr>
        <w:jc w:val="center"/>
        <w:rPr>
          <w:rFonts w:hAnsi="Times New Roman" w:ascii="Times New Roman"/>
          <w:szCs w:val="24"/>
          <w:lang w:val="hr-HR"/>
        </w:rPr>
      </w:pPr>
    </w:p>
    <w:p w:rsidRDefault="0042470B" w:rsidR="0042470B" w:rsidRPr="00D24296">
      <w:pPr>
        <w:jc w:val="center"/>
        <w:rPr>
          <w:rFonts w:hAnsi="Times New Roman" w:ascii="Times New Roman"/>
          <w:szCs w:val="24"/>
          <w:lang w:val="hr-HR"/>
        </w:rPr>
      </w:pPr>
      <w:r w:rsidRPr="00D24296">
        <w:rPr>
          <w:rFonts w:hAnsi="Times New Roman" w:ascii="Times New Roman"/>
          <w:szCs w:val="24"/>
          <w:lang w:val="hr-HR"/>
        </w:rPr>
        <w:t>R J E Š E N J E</w:t>
      </w:r>
    </w:p>
    <w:p w:rsidRDefault="0042470B" w:rsidR="0042470B" w:rsidRPr="00D24296">
      <w:pPr>
        <w:jc w:val="center"/>
        <w:rPr>
          <w:rFonts w:hAnsi="Times New Roman" w:ascii="Times New Roman"/>
          <w:szCs w:val="24"/>
          <w:lang w:val="hr-HR"/>
        </w:rPr>
      </w:pPr>
    </w:p>
    <w:p w:rsidRDefault="00D24296" w:rsidP="00C12C16" w:rsidR="0042470B" w:rsidRPr="00D24296">
      <w:pPr>
        <w:jc w:val="both"/>
        <w:rPr>
          <w:rFonts w:hAnsi="Times New Roman" w:ascii="Times New Roman"/>
          <w:szCs w:val="24"/>
          <w:lang w:val="hr-HR"/>
        </w:rPr>
      </w:pPr>
      <w:r>
        <w:rPr>
          <w:rFonts w:hAnsi="Times New Roman" w:ascii="Times New Roman"/>
          <w:szCs w:val="24"/>
          <w:lang w:val="hr-HR"/>
        </w:rPr>
        <w:tab/>
        <w:t>Trgovački sud u Zagrebu</w:t>
      </w:r>
      <w:r w:rsidR="0042470B" w:rsidRPr="00D24296">
        <w:rPr>
          <w:rFonts w:hAnsi="Times New Roman" w:ascii="Times New Roman"/>
          <w:szCs w:val="24"/>
          <w:lang w:val="hr-HR"/>
        </w:rPr>
        <w:t xml:space="preserve"> po sucu </w:t>
      </w:r>
      <w:r>
        <w:rPr>
          <w:rFonts w:hAnsi="Times New Roman" w:ascii="Times New Roman"/>
          <w:szCs w:val="24"/>
          <w:lang w:val="hr-HR"/>
        </w:rPr>
        <w:t>pojedincu</w:t>
      </w:r>
      <w:r w:rsidR="0042470B" w:rsidRPr="00D24296">
        <w:rPr>
          <w:rFonts w:hAnsi="Times New Roman" w:ascii="Times New Roman"/>
          <w:szCs w:val="24"/>
          <w:lang w:val="hr-HR"/>
        </w:rPr>
        <w:t xml:space="preserve"> Nevenki </w:t>
      </w:r>
      <w:r>
        <w:rPr>
          <w:rFonts w:hAnsi="Times New Roman" w:ascii="Times New Roman"/>
          <w:szCs w:val="24"/>
          <w:lang w:val="hr-HR"/>
        </w:rPr>
        <w:t xml:space="preserve">Siladi </w:t>
      </w:r>
      <w:r w:rsidR="0042470B" w:rsidRPr="00D24296">
        <w:rPr>
          <w:rFonts w:hAnsi="Times New Roman" w:ascii="Times New Roman"/>
          <w:szCs w:val="24"/>
          <w:lang w:val="hr-HR"/>
        </w:rPr>
        <w:t xml:space="preserve">Rstić </w:t>
      </w:r>
      <w:r>
        <w:rPr>
          <w:rFonts w:hAnsi="Times New Roman" w:ascii="Times New Roman"/>
          <w:szCs w:val="24"/>
          <w:lang w:val="hr-HR"/>
        </w:rPr>
        <w:t xml:space="preserve">povodom prijedloga </w:t>
      </w:r>
      <w:r w:rsidR="005753EC">
        <w:rPr>
          <w:rFonts w:hAnsi="Times New Roman" w:ascii="Times New Roman"/>
          <w:szCs w:val="24"/>
          <w:lang w:val="hr-HR"/>
        </w:rPr>
        <w:t xml:space="preserve">predlagatelja </w:t>
      </w:r>
      <w:r w:rsidR="00C12C16">
        <w:rPr>
          <w:rFonts w:hAnsi="Times New Roman" w:ascii="Times New Roman"/>
          <w:szCs w:val="24"/>
          <w:lang w:val="hr-HR"/>
        </w:rPr>
        <w:t>Financijske agencije, Regionalni centar Zagreb</w:t>
      </w:r>
      <w:r w:rsidR="00612F18">
        <w:rPr>
          <w:rFonts w:hAnsi="Times New Roman" w:ascii="Times New Roman"/>
          <w:szCs w:val="24"/>
          <w:lang w:val="hr-HR"/>
        </w:rPr>
        <w:t>,</w:t>
      </w:r>
      <w:r w:rsidR="00C12C16">
        <w:rPr>
          <w:rFonts w:hAnsi="Times New Roman" w:ascii="Times New Roman"/>
          <w:szCs w:val="24"/>
          <w:lang w:val="hr-HR"/>
        </w:rPr>
        <w:t xml:space="preserve"> Ilica 307</w:t>
      </w:r>
      <w:r>
        <w:rPr>
          <w:rFonts w:hAnsi="Times New Roman" w:ascii="Times New Roman"/>
          <w:szCs w:val="24"/>
          <w:lang w:val="hr-HR"/>
        </w:rPr>
        <w:t xml:space="preserve"> za otvaranjem stečajnog postupka nad dužnikom </w:t>
      </w:r>
      <w:r w:rsidR="00D65E17">
        <w:rPr>
          <w:rFonts w:hAnsi="Times New Roman" w:ascii="Times New Roman"/>
          <w:lang w:val="hr-HR"/>
        </w:rPr>
        <w:t>TOM-INTER d.o.o. za usluge, Zagreb, I. Visine 5</w:t>
      </w:r>
      <w:r w:rsidR="00D65E17">
        <w:rPr>
          <w:rFonts w:hAnsi="Times New Roman" w:ascii="Times New Roman"/>
          <w:szCs w:val="24"/>
          <w:lang w:val="hr-HR"/>
        </w:rPr>
        <w:t>, OIB: 76103060734</w:t>
      </w:r>
      <w:r>
        <w:rPr>
          <w:rFonts w:hAnsi="Times New Roman" w:ascii="Times New Roman"/>
          <w:szCs w:val="24"/>
          <w:lang w:val="hr-HR"/>
        </w:rPr>
        <w:t xml:space="preserve">, dana </w:t>
      </w:r>
      <w:r w:rsidR="005B1D2C">
        <w:rPr>
          <w:rFonts w:hAnsi="Times New Roman" w:ascii="Times New Roman"/>
          <w:szCs w:val="24"/>
          <w:lang w:val="hr-HR"/>
        </w:rPr>
        <w:t>8</w:t>
      </w:r>
      <w:r>
        <w:rPr>
          <w:rFonts w:hAnsi="Times New Roman" w:ascii="Times New Roman"/>
          <w:szCs w:val="24"/>
          <w:lang w:val="hr-HR"/>
        </w:rPr>
        <w:t xml:space="preserve">. </w:t>
      </w:r>
      <w:r w:rsidR="00612F18">
        <w:rPr>
          <w:rFonts w:hAnsi="Times New Roman" w:ascii="Times New Roman"/>
          <w:szCs w:val="24"/>
          <w:lang w:val="hr-HR"/>
        </w:rPr>
        <w:t>rujna</w:t>
      </w:r>
      <w:r>
        <w:rPr>
          <w:rFonts w:hAnsi="Times New Roman" w:ascii="Times New Roman"/>
          <w:szCs w:val="24"/>
          <w:lang w:val="hr-HR"/>
        </w:rPr>
        <w:t xml:space="preserve"> 2015. </w:t>
      </w:r>
    </w:p>
    <w:p w:rsidRDefault="0042470B" w:rsidR="0042470B" w:rsidRPr="00D24296">
      <w:pPr>
        <w:jc w:val="center"/>
        <w:rPr>
          <w:rFonts w:hAnsi="Times New Roman" w:ascii="Times New Roman"/>
          <w:szCs w:val="24"/>
          <w:lang w:val="hr-HR"/>
        </w:rPr>
      </w:pPr>
      <w:r w:rsidRPr="00D24296">
        <w:rPr>
          <w:rFonts w:hAnsi="Times New Roman" w:ascii="Times New Roman"/>
          <w:szCs w:val="24"/>
          <w:lang w:val="hr-HR"/>
        </w:rPr>
        <w:t>r i j e š i o    j e</w:t>
      </w:r>
    </w:p>
    <w:p w:rsidRDefault="00D24296" w:rsidP="00C12C16" w:rsidR="00D24296" w:rsidRPr="00D24296">
      <w:pPr>
        <w:jc w:val="both"/>
        <w:rPr>
          <w:rFonts w:hAnsi="Times New Roman" w:ascii="Times New Roman"/>
          <w:szCs w:val="24"/>
          <w:lang w:val="hr-HR"/>
        </w:rPr>
      </w:pPr>
    </w:p>
    <w:p w:rsidRDefault="00612F18" w:rsidP="00D24296" w:rsidR="0042470B">
      <w:pPr>
        <w:numPr>
          <w:ilvl w:val="0"/>
          <w:numId w:val="2"/>
        </w:numPr>
        <w:ind w:left="709"/>
        <w:jc w:val="both"/>
        <w:rPr>
          <w:rFonts w:hAnsi="Times New Roman" w:ascii="Times New Roman"/>
          <w:szCs w:val="24"/>
          <w:lang w:val="hr-HR"/>
        </w:rPr>
      </w:pPr>
      <w:r>
        <w:rPr>
          <w:rFonts w:hAnsi="Times New Roman" w:ascii="Times New Roman"/>
          <w:szCs w:val="24"/>
          <w:lang w:val="hr-HR"/>
        </w:rPr>
        <w:t xml:space="preserve">Odbacuje se prijedlog predlagatelja </w:t>
      </w:r>
      <w:r w:rsidR="00C12C16">
        <w:rPr>
          <w:rFonts w:hAnsi="Times New Roman" w:ascii="Times New Roman"/>
          <w:szCs w:val="24"/>
          <w:lang w:val="hr-HR"/>
        </w:rPr>
        <w:t>Financijske agencije, Regionalni centar Zagreb</w:t>
      </w:r>
      <w:r>
        <w:rPr>
          <w:rFonts w:hAnsi="Times New Roman" w:ascii="Times New Roman"/>
          <w:szCs w:val="24"/>
          <w:lang w:val="hr-HR"/>
        </w:rPr>
        <w:t>,</w:t>
      </w:r>
      <w:r w:rsidR="00C12C16">
        <w:rPr>
          <w:rFonts w:hAnsi="Times New Roman" w:ascii="Times New Roman"/>
          <w:szCs w:val="24"/>
          <w:lang w:val="hr-HR"/>
        </w:rPr>
        <w:t xml:space="preserve"> Ilica 307,</w:t>
      </w:r>
      <w:r>
        <w:rPr>
          <w:rFonts w:hAnsi="Times New Roman" w:ascii="Times New Roman"/>
          <w:szCs w:val="24"/>
          <w:lang w:val="hr-HR"/>
        </w:rPr>
        <w:t xml:space="preserve"> za pokretanjem stečajnog postupka nad dužnikom </w:t>
      </w:r>
      <w:r w:rsidR="00C12C16">
        <w:rPr>
          <w:rFonts w:hAnsi="Times New Roman" w:ascii="Times New Roman"/>
          <w:lang w:val="hr-HR"/>
        </w:rPr>
        <w:t>TOM-INTER d.o.o. za usluge, Zagreb, I. Visine 5</w:t>
      </w:r>
      <w:r w:rsidR="00C12C16">
        <w:rPr>
          <w:rFonts w:hAnsi="Times New Roman" w:ascii="Times New Roman"/>
          <w:szCs w:val="24"/>
          <w:lang w:val="hr-HR"/>
        </w:rPr>
        <w:t>, OIB: 76103060734</w:t>
      </w:r>
      <w:r>
        <w:rPr>
          <w:rFonts w:hAnsi="Times New Roman" w:ascii="Times New Roman"/>
          <w:szCs w:val="24"/>
          <w:lang w:val="hr-HR"/>
        </w:rPr>
        <w:t xml:space="preserve">, podnesen ovome sudu dana </w:t>
      </w:r>
      <w:r w:rsidR="00C12C16">
        <w:rPr>
          <w:rFonts w:hAnsi="Times New Roman" w:ascii="Times New Roman"/>
          <w:szCs w:val="24"/>
          <w:lang w:val="hr-HR"/>
        </w:rPr>
        <w:t>30</w:t>
      </w:r>
      <w:r>
        <w:rPr>
          <w:rFonts w:hAnsi="Times New Roman" w:ascii="Times New Roman"/>
          <w:szCs w:val="24"/>
          <w:lang w:val="hr-HR"/>
        </w:rPr>
        <w:t xml:space="preserve">. </w:t>
      </w:r>
      <w:r w:rsidR="00C12C16">
        <w:rPr>
          <w:rFonts w:hAnsi="Times New Roman" w:ascii="Times New Roman"/>
          <w:szCs w:val="24"/>
          <w:lang w:val="hr-HR"/>
        </w:rPr>
        <w:t>kolovoza</w:t>
      </w:r>
      <w:r>
        <w:rPr>
          <w:rFonts w:hAnsi="Times New Roman" w:ascii="Times New Roman"/>
          <w:szCs w:val="24"/>
          <w:lang w:val="hr-HR"/>
        </w:rPr>
        <w:t xml:space="preserve"> 2013. </w:t>
      </w:r>
    </w:p>
    <w:p w:rsidRDefault="00612F18" w:rsidP="00612F18" w:rsidR="00612F18">
      <w:pPr>
        <w:pStyle w:val="Odlomakpopisa"/>
        <w:rPr>
          <w:rFonts w:hAnsi="Times New Roman" w:ascii="Times New Roman"/>
          <w:szCs w:val="24"/>
          <w:lang w:val="hr-HR"/>
        </w:rPr>
      </w:pPr>
    </w:p>
    <w:p w:rsidRDefault="00612F18" w:rsidP="00C12C16" w:rsidR="0042470B" w:rsidRPr="00C12C16">
      <w:pPr>
        <w:numPr>
          <w:ilvl w:val="0"/>
          <w:numId w:val="4"/>
        </w:numPr>
        <w:ind w:left="709"/>
        <w:jc w:val="both"/>
        <w:rPr>
          <w:rFonts w:hAnsi="Times New Roman" w:ascii="Times New Roman"/>
          <w:lang w:val="hr-HR"/>
        </w:rPr>
      </w:pPr>
      <w:r w:rsidRPr="00612F18">
        <w:rPr>
          <w:rFonts w:hAnsi="Times New Roman" w:ascii="Times New Roman"/>
          <w:szCs w:val="24"/>
          <w:lang w:val="hr-HR"/>
        </w:rPr>
        <w:t>Ukidaju se mjere osiguranja određene rješenjem ovog suda broj St-</w:t>
      </w:r>
      <w:r w:rsidR="00C12C16">
        <w:rPr>
          <w:rFonts w:hAnsi="Times New Roman" w:ascii="Times New Roman"/>
          <w:szCs w:val="24"/>
          <w:lang w:val="hr-HR"/>
        </w:rPr>
        <w:t>1742/</w:t>
      </w:r>
      <w:r w:rsidR="00A91C49">
        <w:rPr>
          <w:rFonts w:hAnsi="Times New Roman" w:ascii="Times New Roman"/>
          <w:szCs w:val="24"/>
          <w:lang w:val="hr-HR"/>
        </w:rPr>
        <w:t xml:space="preserve">13 od </w:t>
      </w:r>
      <w:r w:rsidR="00C12C16">
        <w:rPr>
          <w:rFonts w:hAnsi="Times New Roman" w:ascii="Times New Roman"/>
          <w:szCs w:val="24"/>
          <w:lang w:val="hr-HR"/>
        </w:rPr>
        <w:t>1</w:t>
      </w:r>
      <w:r w:rsidR="00A91C49">
        <w:rPr>
          <w:rFonts w:hAnsi="Times New Roman" w:ascii="Times New Roman"/>
          <w:szCs w:val="24"/>
          <w:lang w:val="hr-HR"/>
        </w:rPr>
        <w:t xml:space="preserve">. </w:t>
      </w:r>
      <w:r w:rsidR="00C12C16">
        <w:rPr>
          <w:rFonts w:hAnsi="Times New Roman" w:ascii="Times New Roman"/>
          <w:szCs w:val="24"/>
          <w:lang w:val="hr-HR"/>
        </w:rPr>
        <w:t>travnja</w:t>
      </w:r>
      <w:r w:rsidR="00A91C49">
        <w:rPr>
          <w:rFonts w:hAnsi="Times New Roman" w:ascii="Times New Roman"/>
          <w:szCs w:val="24"/>
          <w:lang w:val="hr-HR"/>
        </w:rPr>
        <w:t xml:space="preserve"> </w:t>
      </w:r>
      <w:r w:rsidR="00C12C16">
        <w:rPr>
          <w:rFonts w:hAnsi="Times New Roman" w:ascii="Times New Roman"/>
          <w:szCs w:val="24"/>
          <w:lang w:val="hr-HR"/>
        </w:rPr>
        <w:t>2015</w:t>
      </w:r>
      <w:r w:rsidR="00A91C49">
        <w:rPr>
          <w:rFonts w:hAnsi="Times New Roman" w:ascii="Times New Roman"/>
          <w:szCs w:val="24"/>
          <w:lang w:val="hr-HR"/>
        </w:rPr>
        <w:t xml:space="preserve">. godine, kojim je za privremenog stečajnog upravitelja imenovana </w:t>
      </w:r>
      <w:r w:rsidR="00C12C16" w:rsidRPr="00C12C16">
        <w:rPr>
          <w:rFonts w:hAnsi="Times New Roman" w:ascii="Times New Roman"/>
          <w:lang w:val="hr-HR"/>
        </w:rPr>
        <w:t>DAVORKA HULJEV odvjetnica iz Zagreba, Miramarska 13d, OIB: 34743014377</w:t>
      </w:r>
    </w:p>
    <w:p w:rsidRDefault="00A91C49" w:rsidP="00A91C49" w:rsidR="00A91C49" w:rsidRPr="00612F18">
      <w:pPr>
        <w:jc w:val="both"/>
        <w:rPr>
          <w:rFonts w:hAnsi="Times New Roman" w:ascii="Times New Roman"/>
          <w:szCs w:val="24"/>
          <w:lang w:val="hr-HR"/>
        </w:rPr>
      </w:pPr>
    </w:p>
    <w:p w:rsidRDefault="0042470B" w:rsidR="0042470B">
      <w:pPr>
        <w:jc w:val="center"/>
        <w:rPr>
          <w:rFonts w:hAnsi="Times New Roman" w:ascii="Times New Roman"/>
          <w:szCs w:val="24"/>
          <w:lang w:val="hr-HR"/>
        </w:rPr>
      </w:pPr>
      <w:r w:rsidRPr="00D24296">
        <w:rPr>
          <w:rFonts w:hAnsi="Times New Roman" w:ascii="Times New Roman"/>
          <w:szCs w:val="24"/>
          <w:lang w:val="hr-HR"/>
        </w:rPr>
        <w:t>Obrazloženje</w:t>
      </w:r>
    </w:p>
    <w:p w:rsidRDefault="00775226" w:rsidR="00775226">
      <w:pPr>
        <w:jc w:val="center"/>
        <w:rPr>
          <w:rFonts w:hAnsi="Times New Roman" w:ascii="Times New Roman"/>
          <w:szCs w:val="24"/>
          <w:lang w:val="hr-HR"/>
        </w:rPr>
      </w:pPr>
    </w:p>
    <w:p w:rsidRDefault="00775226" w:rsidP="00C12C16" w:rsidR="00C12C16">
      <w:pPr>
        <w:jc w:val="both"/>
        <w:rPr>
          <w:rFonts w:hAnsi="Times New Roman" w:ascii="Times New Roman"/>
          <w:lang w:val="hr-HR"/>
        </w:rPr>
      </w:pPr>
      <w:r>
        <w:rPr>
          <w:rFonts w:hAnsi="Times New Roman" w:ascii="Times New Roman"/>
          <w:szCs w:val="24"/>
          <w:lang w:val="hr-HR"/>
        </w:rPr>
        <w:tab/>
      </w:r>
      <w:r w:rsidR="00C12C16" w:rsidRPr="00C12C16">
        <w:rPr>
          <w:rFonts w:hAnsi="Times New Roman" w:ascii="Times New Roman"/>
          <w:szCs w:val="24"/>
          <w:lang w:val="hr-HR"/>
        </w:rPr>
        <w:t xml:space="preserve">U postupku koji se vodi pred ovim sudom za dužnika </w:t>
      </w:r>
      <w:r w:rsidR="00C12C16" w:rsidRPr="00C12C16">
        <w:rPr>
          <w:rFonts w:hAnsi="Times New Roman" w:ascii="Times New Roman"/>
          <w:lang w:val="hr-HR"/>
        </w:rPr>
        <w:t>TOM-INTER d.o.o. za usluge, Zagreb, I. Visine 5</w:t>
      </w:r>
      <w:r w:rsidR="00C12C16" w:rsidRPr="00C12C16">
        <w:rPr>
          <w:rFonts w:hAnsi="Times New Roman" w:ascii="Times New Roman"/>
          <w:szCs w:val="24"/>
          <w:lang w:val="hr-HR"/>
        </w:rPr>
        <w:t xml:space="preserve">, OIB: 76103060734, sud je rješenjem broj St-1742/13 od 1. travnja 2015. godine, imenovao gore navedenu odvjetnicu kao stečajnu upraviteljicu, koja je sukladno ovlastima i dužnostima iz navedenog rješenja podnijela sudu izvješće, uvidom u koje je utvrđeno da je dužnik surađivao sa istom; da iz obimne poslovne dokumentacije koja joj je dostavljena od dužnika proizlazi da je postupak predstečajne nagodbe kod FINA-e obustavljen jer da dužnik nije poštivao rokove iz </w:t>
      </w:r>
      <w:r w:rsidR="00C12C16" w:rsidRPr="00C12C16">
        <w:rPr>
          <w:rFonts w:hAnsi="Times New Roman" w:ascii="Times New Roman"/>
          <w:lang w:val="hr-HR"/>
        </w:rPr>
        <w:t>Zakona o financijskom poslovanju i predstečajnoj nagodbi (NN 108/12, 144/12, 81/13, 112/13, dalje: ZFPSN)</w:t>
      </w:r>
      <w:r w:rsidR="00C12C16">
        <w:rPr>
          <w:rFonts w:hAnsi="Times New Roman" w:ascii="Times New Roman"/>
          <w:lang w:val="hr-HR"/>
        </w:rPr>
        <w:t xml:space="preserve">; međutim da je dužnik ipak poštivao te rokove ali da je FINA u postupku predstečajne nagodbe pogrešno tumačila rokove za dostavu dokumentacije dužnika istoj; da ZFPSN da rokovi počinju teći protekom osmog dana od objave pismena na web stranicama FINA-e, dakle, da rok od osam dana u kojem je dužnik obvezan učiniti određenu radnju i dostaviti određeno pismeno FINA-i teče tek istekom prethodnog roka od osam dana sukladno članku 28. ZFPSN (8 dana + 8 dana); </w:t>
      </w:r>
      <w:r w:rsidR="00507F50">
        <w:rPr>
          <w:rFonts w:hAnsi="Times New Roman" w:ascii="Times New Roman"/>
          <w:lang w:val="hr-HR"/>
        </w:rPr>
        <w:t xml:space="preserve">da u prilog tome ide presuda Upravnog suda RH, broj USI-4553/13 od 23. prosinca 2014. godine kojim se poništava rješenje FINA-e u kojem nisu poštivani rokovi kako je gore navedeno; dakle da je dužnik poštivao te rokove, a zbog protivnog i nezakonitog tumačenja i postupanja FINA-e da je dužnik podnio dvije ustavne tužbe i to broj U-III-7262/14 dana 12. studenog 2014. godine i broj U-III-7263/14 od 12. studenog 2014. godine te da je podnio i </w:t>
      </w:r>
      <w:r w:rsidR="00507F50">
        <w:rPr>
          <w:rFonts w:hAnsi="Times New Roman" w:ascii="Times New Roman"/>
          <w:lang w:val="hr-HR"/>
        </w:rPr>
        <w:lastRenderedPageBreak/>
        <w:t>zahtjev Vrhovnom sudu dana 1. prosinca 2014. godine o čemu još odluke nisu donesene; nadalje da je dužnik podnio zahtjev FINA-i, upravo zbog prethodnog, za nastavkom postupka predstečajne nagodbe kod iste; da vrijednost tvrtke TOM-INTER d.o.o. ne leži u vrijednosti nekretnine koja predstavlja i razizemlju zgrade u Zagrebu, naselje Siget, Prilaz Ivana Visine 5, već vrijednost leži u provedbi poslovne ideje poduzetnika koja se sastoji od otvaranja hostela sa 40 ležajeva, po poslovnom planu ukupna investicija iznosila bi 3.294.648,00 kuna od kojih bi se iz vlastitih sredstava financirao iznos od 794.648,00 kuna, a 2.500.000,00 kuna financiralo bi se putem kredita.</w:t>
      </w:r>
    </w:p>
    <w:p w:rsidRDefault="00507F50" w:rsidP="00C12C16" w:rsidR="00507F50">
      <w:pPr>
        <w:jc w:val="both"/>
        <w:rPr>
          <w:rFonts w:hAnsi="Times New Roman" w:ascii="Times New Roman"/>
          <w:lang w:val="hr-HR"/>
        </w:rPr>
      </w:pPr>
    </w:p>
    <w:p w:rsidRDefault="00507F50" w:rsidP="00507F50" w:rsidR="00507F50" w:rsidRPr="00507F50">
      <w:pPr>
        <w:jc w:val="both"/>
        <w:rPr>
          <w:rFonts w:hAnsi="Times New Roman" w:ascii="Times New Roman"/>
        </w:rPr>
      </w:pPr>
      <w:r>
        <w:rPr>
          <w:rFonts w:hAnsi="Times New Roman" w:ascii="Times New Roman"/>
          <w:lang w:val="hr-HR"/>
        </w:rPr>
        <w:tab/>
      </w:r>
      <w:r w:rsidRPr="00507F50">
        <w:rPr>
          <w:rFonts w:hAnsi="Times New Roman" w:ascii="Times New Roman"/>
          <w:lang w:val="hr-HR"/>
        </w:rPr>
        <w:t xml:space="preserve">Kako je svrha postupka predstečajne nagodbe da se dužniku omogući financijsko restrukturiranje, a vjerovnicima omogući povoljnije namirenje tražbina od uvjeta koje bi isti ostvarili da je protiv dužnika otvoren stečajni postupak, te kako je u tijeku postupak radi odlučivanja o nastavku financijskog restrukturiranja dužnika putem predstečajne nagodbe, uzimajući u obzir činjenicu da je dužnik u rokovima dostavljao sva pismena FINA-i, to proizlazi da za sada FINA nema pravni interes pokretati ovaj postupak te je stoga odlučeno kao u izreci ovog rješenja temeljem odredbe čl. 66. st. 15. ZFPSN-a i čl. 278. </w:t>
      </w:r>
      <w:r w:rsidRPr="00507F50">
        <w:rPr>
          <w:rFonts w:hAnsi="Times New Roman" w:ascii="Times New Roman"/>
        </w:rPr>
        <w:t>Zakona o parničnom postupku (NN 53/91, 91/92, 112/99, 88/01, 117/03, 88/05, 2/07 – Odluka USRH, 84/08, 96/08 – Odluka USRH, 123/08 – ISPR., 57/11, 148/11 – proč.</w:t>
      </w:r>
      <w:r>
        <w:rPr>
          <w:rFonts w:hAnsi="Times New Roman" w:ascii="Times New Roman"/>
        </w:rPr>
        <w:t xml:space="preserve"> </w:t>
      </w:r>
      <w:r w:rsidRPr="00507F50">
        <w:rPr>
          <w:rFonts w:hAnsi="Times New Roman" w:ascii="Times New Roman"/>
        </w:rPr>
        <w:t>tekst, 25/13)</w:t>
      </w:r>
    </w:p>
    <w:p w:rsidRDefault="00775226" w:rsidP="00612F18" w:rsidR="00612F18">
      <w:pPr>
        <w:jc w:val="both"/>
        <w:rPr>
          <w:rFonts w:hAnsi="Times New Roman" w:ascii="Times New Roman"/>
          <w:lang w:val="hr-HR"/>
        </w:rPr>
      </w:pPr>
      <w:r>
        <w:rPr>
          <w:rFonts w:hAnsi="Times New Roman" w:ascii="Times New Roman"/>
          <w:szCs w:val="24"/>
          <w:lang w:val="hr-HR"/>
        </w:rPr>
        <w:tab/>
      </w:r>
    </w:p>
    <w:p w:rsidRDefault="0042470B" w:rsidP="00775226" w:rsidR="00775226">
      <w:pPr>
        <w:jc w:val="center"/>
        <w:rPr>
          <w:rFonts w:hAnsi="Times New Roman" w:ascii="Times New Roman"/>
          <w:szCs w:val="24"/>
          <w:lang w:val="hr-HR"/>
        </w:rPr>
      </w:pPr>
      <w:r w:rsidRPr="00D24296">
        <w:rPr>
          <w:rFonts w:hAnsi="Times New Roman" w:ascii="Times New Roman"/>
          <w:szCs w:val="24"/>
          <w:lang w:val="hr-HR"/>
        </w:rPr>
        <w:t xml:space="preserve">U Zagrebu, </w:t>
      </w:r>
      <w:r w:rsidR="005B1D2C">
        <w:rPr>
          <w:rFonts w:hAnsi="Times New Roman" w:ascii="Times New Roman"/>
          <w:szCs w:val="24"/>
          <w:lang w:val="hr-HR"/>
        </w:rPr>
        <w:t>8</w:t>
      </w:r>
      <w:r w:rsidR="00D24296">
        <w:rPr>
          <w:rFonts w:hAnsi="Times New Roman" w:ascii="Times New Roman"/>
          <w:szCs w:val="24"/>
          <w:lang w:val="hr-HR"/>
        </w:rPr>
        <w:t xml:space="preserve">. </w:t>
      </w:r>
      <w:r w:rsidR="00612F18">
        <w:rPr>
          <w:rFonts w:hAnsi="Times New Roman" w:ascii="Times New Roman"/>
          <w:szCs w:val="24"/>
          <w:lang w:val="hr-HR"/>
        </w:rPr>
        <w:t>rujna</w:t>
      </w:r>
      <w:r w:rsidR="00D24296">
        <w:rPr>
          <w:rFonts w:hAnsi="Times New Roman" w:ascii="Times New Roman"/>
          <w:szCs w:val="24"/>
          <w:lang w:val="hr-HR"/>
        </w:rPr>
        <w:t xml:space="preserve"> 2015.</w:t>
      </w:r>
    </w:p>
    <w:p w:rsidRDefault="00775226" w:rsidP="00775226" w:rsidR="0042470B" w:rsidRPr="00D24296">
      <w:pPr>
        <w:jc w:val="center"/>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SUDAC:</w:t>
      </w:r>
      <w:r w:rsidR="0042470B" w:rsidRPr="00D24296">
        <w:rPr>
          <w:rFonts w:hAnsi="Times New Roman" w:ascii="Times New Roman"/>
          <w:szCs w:val="24"/>
          <w:lang w:val="hr-HR"/>
        </w:rPr>
        <w:tab/>
        <w:t xml:space="preserve">                        </w:t>
      </w:r>
      <w:r w:rsidR="0042470B" w:rsidRPr="00D24296">
        <w:rPr>
          <w:rFonts w:hAnsi="Times New Roman" w:ascii="Times New Roman"/>
          <w:szCs w:val="24"/>
          <w:lang w:val="hr-HR"/>
        </w:rPr>
        <w:tab/>
      </w:r>
      <w:r w:rsidR="0042470B" w:rsidRPr="00D24296">
        <w:rPr>
          <w:rFonts w:hAnsi="Times New Roman" w:ascii="Times New Roman"/>
          <w:szCs w:val="24"/>
          <w:lang w:val="hr-HR"/>
        </w:rPr>
        <w:tab/>
      </w:r>
      <w:r w:rsidR="0042470B" w:rsidRPr="00D24296">
        <w:rPr>
          <w:rFonts w:hAnsi="Times New Roman" w:ascii="Times New Roman"/>
          <w:szCs w:val="24"/>
          <w:lang w:val="hr-HR"/>
        </w:rPr>
        <w:tab/>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Nevenka Siladi Rstić, v.r.</w:t>
      </w:r>
    </w:p>
    <w:p w:rsidRDefault="0042470B" w:rsidR="0042470B" w:rsidRPr="00775226">
      <w:pPr>
        <w:rPr>
          <w:rFonts w:hAnsi="Times New Roman" w:ascii="Times New Roman"/>
          <w:i/>
          <w:szCs w:val="24"/>
          <w:lang w:val="hr-HR"/>
        </w:rPr>
      </w:pPr>
      <w:r w:rsidRPr="00775226">
        <w:rPr>
          <w:rFonts w:hAnsi="Times New Roman" w:ascii="Times New Roman"/>
          <w:i/>
          <w:szCs w:val="24"/>
          <w:lang w:val="hr-HR"/>
        </w:rPr>
        <w:t>Uputa o pravnom lijeku:</w:t>
      </w:r>
    </w:p>
    <w:p w:rsidRDefault="0042470B" w:rsidR="0042470B">
      <w:pPr>
        <w:rPr>
          <w:rFonts w:hAnsi="Times New Roman" w:ascii="Times New Roman"/>
          <w:i/>
          <w:szCs w:val="24"/>
          <w:lang w:val="hr-HR"/>
        </w:rPr>
      </w:pPr>
      <w:r w:rsidRPr="00775226">
        <w:rPr>
          <w:rFonts w:hAnsi="Times New Roman" w:ascii="Times New Roman"/>
          <w:i/>
          <w:szCs w:val="24"/>
          <w:lang w:val="hr-HR"/>
        </w:rPr>
        <w:t>Protiv ovog rješenja dopuštena je žalba Visokom trgovačkom sudu Republike Hrvatske. Žalba se predaje putem ovog suda u tri primjerka, u roku 8 dana od dana dostave prijepisa tog rješenja.</w:t>
      </w:r>
    </w:p>
    <w:p w:rsidRDefault="00775226" w:rsidR="00775226">
      <w:pPr>
        <w:rPr>
          <w:rFonts w:hAnsi="Times New Roman" w:ascii="Times New Roman"/>
          <w:i/>
          <w:szCs w:val="24"/>
          <w:lang w:val="hr-HR"/>
        </w:rPr>
      </w:pPr>
    </w:p>
    <w:p w:rsidRDefault="00775226" w:rsidP="00F677AE" w:rsidR="00775226" w:rsidRPr="00333CDA">
      <w:pPr>
        <w:jc w:val="both"/>
        <w:rPr>
          <w:rFonts w:hAnsi="Times New Roman" w:ascii="Times New Roman"/>
        </w:rPr>
      </w:pPr>
      <w:r w:rsidRPr="00333CDA">
        <w:rPr>
          <w:rFonts w:hAnsi="Times New Roman" w:ascii="Times New Roman"/>
        </w:rPr>
        <w:t>Za točnost otpravka – ovlašten službenik</w:t>
      </w:r>
    </w:p>
    <w:p w:rsidRDefault="00775226" w:rsidP="00640526" w:rsidR="00775226" w:rsidRPr="00333CDA">
      <w:pPr>
        <w:jc w:val="both"/>
        <w:rPr>
          <w:rFonts w:hAnsi="Times New Roman" w:ascii="Times New Roman"/>
        </w:rPr>
      </w:pPr>
      <w:r>
        <w:rPr>
          <w:rFonts w:hAnsi="Times New Roman" w:ascii="Times New Roman"/>
        </w:rPr>
        <w:tab/>
        <w:t xml:space="preserve"> </w:t>
      </w:r>
      <w:r>
        <w:rPr>
          <w:rFonts w:hAnsi="Times New Roman" w:ascii="Times New Roman"/>
        </w:rPr>
        <w:tab/>
      </w:r>
      <w:r w:rsidRPr="00333CDA">
        <w:rPr>
          <w:rFonts w:hAnsi="Times New Roman" w:ascii="Times New Roman"/>
        </w:rPr>
        <w:t>Ana Brlek</w:t>
      </w:r>
    </w:p>
    <w:p w:rsidRDefault="00775226" w:rsidR="0042470B" w:rsidRPr="00D24296">
      <w:pPr>
        <w:rPr>
          <w:rFonts w:hAnsi="Times New Roman" w:ascii="Times New Roman"/>
          <w:szCs w:val="24"/>
          <w:lang w:val="hr-HR"/>
        </w:rPr>
      </w:pPr>
      <w:r>
        <w:rPr>
          <w:rFonts w:hAnsi="Times New Roman" w:ascii="Times New Roman"/>
          <w:szCs w:val="24"/>
          <w:lang w:val="hr-HR"/>
        </w:rPr>
        <w:t>DN</w:t>
      </w:r>
      <w:r w:rsidR="0042470B" w:rsidRPr="00D24296">
        <w:rPr>
          <w:rFonts w:hAnsi="Times New Roman" w:ascii="Times New Roman"/>
          <w:szCs w:val="24"/>
          <w:lang w:val="hr-HR"/>
        </w:rPr>
        <w:t>a:</w:t>
      </w:r>
    </w:p>
    <w:p w:rsidRDefault="00507F50" w:rsidP="00775226" w:rsidR="0042470B">
      <w:pPr>
        <w:pStyle w:val="Odlomakpopisa"/>
        <w:numPr>
          <w:ilvl w:val="0"/>
          <w:numId w:val="3"/>
        </w:numPr>
        <w:ind w:hanging="426" w:left="426"/>
        <w:rPr>
          <w:rFonts w:hAnsi="Times New Roman" w:ascii="Times New Roman"/>
          <w:szCs w:val="24"/>
          <w:lang w:val="hr-HR"/>
        </w:rPr>
      </w:pPr>
      <w:r>
        <w:rPr>
          <w:rFonts w:hAnsi="Times New Roman" w:ascii="Times New Roman"/>
          <w:szCs w:val="24"/>
          <w:lang w:val="hr-HR"/>
        </w:rPr>
        <w:t>Predlagatelju, FINA</w:t>
      </w:r>
    </w:p>
    <w:p w:rsidRDefault="00507F50" w:rsidP="00775226" w:rsidR="00775226">
      <w:pPr>
        <w:pStyle w:val="Odlomakpopisa"/>
        <w:numPr>
          <w:ilvl w:val="0"/>
          <w:numId w:val="3"/>
        </w:numPr>
        <w:ind w:hanging="426" w:left="426"/>
        <w:rPr>
          <w:rFonts w:hAnsi="Times New Roman" w:ascii="Times New Roman"/>
          <w:szCs w:val="24"/>
          <w:lang w:val="hr-HR"/>
        </w:rPr>
      </w:pPr>
      <w:r>
        <w:rPr>
          <w:rFonts w:hAnsi="Times New Roman" w:ascii="Times New Roman"/>
          <w:szCs w:val="24"/>
          <w:lang w:val="hr-HR"/>
        </w:rPr>
        <w:t>Dužniku, TOM-INTER d.o.o., izravno</w:t>
      </w:r>
      <w:r w:rsidR="005B1D2C">
        <w:rPr>
          <w:rFonts w:hAnsi="Times New Roman" w:ascii="Times New Roman"/>
          <w:szCs w:val="24"/>
          <w:lang w:val="hr-HR"/>
        </w:rPr>
        <w:t xml:space="preserve"> uz II°odluku</w:t>
      </w:r>
    </w:p>
    <w:p w:rsidRDefault="00775226" w:rsidP="00775226" w:rsidR="00775226">
      <w:pPr>
        <w:pStyle w:val="Odlomakpopisa"/>
        <w:numPr>
          <w:ilvl w:val="0"/>
          <w:numId w:val="3"/>
        </w:numPr>
        <w:ind w:hanging="426" w:left="426"/>
        <w:rPr>
          <w:rFonts w:hAnsi="Times New Roman" w:ascii="Times New Roman"/>
          <w:szCs w:val="24"/>
          <w:lang w:val="hr-HR"/>
        </w:rPr>
      </w:pPr>
      <w:r>
        <w:rPr>
          <w:rFonts w:hAnsi="Times New Roman" w:ascii="Times New Roman"/>
          <w:szCs w:val="24"/>
          <w:lang w:val="hr-HR"/>
        </w:rPr>
        <w:t xml:space="preserve">Privremenom stečajnom upravitelju, </w:t>
      </w:r>
      <w:r w:rsidR="00507F50">
        <w:rPr>
          <w:rFonts w:hAnsi="Times New Roman" w:ascii="Times New Roman"/>
          <w:szCs w:val="24"/>
          <w:lang w:val="hr-HR"/>
        </w:rPr>
        <w:t>Davorka Huljev, Miramarska 13d</w:t>
      </w:r>
      <w:r w:rsidR="005B1D2C">
        <w:rPr>
          <w:rFonts w:hAnsi="Times New Roman" w:ascii="Times New Roman"/>
          <w:szCs w:val="24"/>
          <w:lang w:val="hr-HR"/>
        </w:rPr>
        <w:t xml:space="preserve"> uz II°odluku</w:t>
      </w:r>
    </w:p>
    <w:p w:rsidRDefault="00507F50" w:rsidP="00775226" w:rsidR="00507F50">
      <w:pPr>
        <w:pStyle w:val="Odlomakpopisa"/>
        <w:numPr>
          <w:ilvl w:val="0"/>
          <w:numId w:val="3"/>
        </w:numPr>
        <w:ind w:hanging="426" w:left="426"/>
        <w:rPr>
          <w:rFonts w:hAnsi="Times New Roman" w:ascii="Times New Roman"/>
          <w:szCs w:val="24"/>
          <w:lang w:val="hr-HR"/>
        </w:rPr>
      </w:pPr>
      <w:r>
        <w:rPr>
          <w:rFonts w:hAnsi="Times New Roman" w:ascii="Times New Roman"/>
          <w:szCs w:val="24"/>
          <w:lang w:val="hr-HR"/>
        </w:rPr>
        <w:t>e-Oglasna ploča</w:t>
      </w:r>
    </w:p>
    <w:p w:rsidRDefault="00A91C49" w:rsidP="00775226" w:rsidR="00A91C49" w:rsidRPr="00775226">
      <w:pPr>
        <w:pStyle w:val="Odlomakpopisa"/>
        <w:numPr>
          <w:ilvl w:val="0"/>
          <w:numId w:val="3"/>
        </w:numPr>
        <w:ind w:hanging="426" w:left="426"/>
        <w:rPr>
          <w:rFonts w:hAnsi="Times New Roman" w:ascii="Times New Roman"/>
          <w:szCs w:val="24"/>
          <w:lang w:val="hr-HR"/>
        </w:rPr>
      </w:pPr>
      <w:r>
        <w:rPr>
          <w:rFonts w:hAnsi="Times New Roman" w:ascii="Times New Roman"/>
          <w:szCs w:val="24"/>
          <w:lang w:val="hr-HR"/>
        </w:rPr>
        <w:t>Sudski registar nakon pravomoćnosti</w:t>
      </w:r>
    </w:p>
    <w:sectPr w:rsidSect="00775226" w:rsidR="00A91C49" w:rsidRPr="00775226">
      <w:headerReference w:type="default" r:id="rId9"/>
      <w:headerReference w:type="first" r:id="rId10"/>
      <w:pgSz w:code="9" w:h="16840" w:w="11907"/>
      <w:pgMar w:gutter="0" w:footer="720" w:header="720" w:left="1418" w:bottom="1418" w:right="1418" w:top="152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296" w:rsidP="00D24296" w:rsidR="00D24296">
      <w:r>
        <w:separator/>
      </w:r>
    </w:p>
  </w:endnote>
  <w:endnote w:id="0" w:type="continuationSeparator">
    <w:p w:rsidRDefault="00D24296" w:rsidP="00D24296" w:rsidR="00D242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296" w:rsidP="00D24296" w:rsidR="00D24296">
      <w:r>
        <w:separator/>
      </w:r>
    </w:p>
  </w:footnote>
  <w:footnote w:id="0" w:type="continuationSeparator">
    <w:p w:rsidRDefault="00D24296" w:rsidP="00D24296" w:rsidR="00D242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296" w:rsidR="00D24296" w:rsidRPr="00D24296">
    <w:pPr>
      <w:pStyle w:val="Zaglavlje"/>
      <w:jc w:val="center"/>
      <w:rPr>
        <w:rFonts w:hAnsi="Times New Roman" w:ascii="Times New Roman"/>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61CD4">
      <w:rPr>
        <w:rFonts w:hAnsi="Times New Roman" w:ascii="Times New Roman"/>
        <w:noProof/>
      </w:rPr>
      <w:t>- 2 -</w:t>
    </w:r>
    <w:r>
      <w:rPr>
        <w:rFonts w:hAnsi="Times New Roman" w:ascii="Times New Roman"/>
      </w:rPr>
      <w:fldChar w:fldCharType="end"/>
    </w:r>
  </w:p>
  <w:p w:rsidRDefault="00D24296" w:rsidR="00D24296" w:rsidRPr="00D24296">
    <w:pPr>
      <w:pStyle w:val="Zaglavlje"/>
      <w:rPr>
        <w:lang w:val="hr-HR"/>
      </w:rPr>
    </w:pPr>
    <w:r>
      <w:rPr>
        <w:lang w:val="hr-HR"/>
      </w:rPr>
      <w:tab/>
    </w:r>
    <w:r>
      <w:rPr>
        <w:lang w:val="hr-HR"/>
      </w:rPr>
      <w:tab/>
    </w:r>
    <w:r w:rsidRPr="00D24296">
      <w:rPr>
        <w:rFonts w:hAnsi="Times New Roman" w:ascii="Times New Roman"/>
        <w:lang w:val="hr-HR"/>
      </w:rPr>
      <w:t>47.St-</w:t>
    </w:r>
    <w:r w:rsidR="00D65E17">
      <w:rPr>
        <w:rFonts w:hAnsi="Times New Roman" w:ascii="Times New Roman"/>
        <w:lang w:val="hr-HR"/>
      </w:rPr>
      <w:t>1742/13</w:t>
    </w:r>
    <w:r w:rsidRPr="00D24296">
      <w:rPr>
        <w:rFonts w:hAnsi="Times New Roman" w:ascii="Times New Roman"/>
        <w:lang w:val="hr-HR"/>
      </w:rPr>
      <w:t>-</w:t>
    </w:r>
    <w:r w:rsidR="0060336C">
      <w:rPr>
        <w:rFonts w:hAnsi="Times New Roman" w:ascii="Times New Roman"/>
        <w:sz w:val="20"/>
        <w:lang w:val="hr-HR"/>
      </w:rPr>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F50" w:rsidR="00507F50">
    <w:pPr>
      <w:pStyle w:val="Zaglavlje"/>
      <w:rPr>
        <w:lang w:val="hr-HR"/>
      </w:rPr>
    </w:pPr>
  </w:p>
  <w:p w:rsidRDefault="00507F50" w:rsidR="00507F50">
    <w:pPr>
      <w:pStyle w:val="Zaglavlje"/>
      <w:rPr>
        <w:lang w:val="hr-HR"/>
      </w:rPr>
    </w:pPr>
  </w:p>
  <w:p w:rsidRDefault="00D24296" w:rsidR="00D24296">
    <w:pPr>
      <w:pStyle w:val="Zaglavlje"/>
      <w:rPr>
        <w:rFonts w:hAnsi="Times New Roman" w:ascii="Times New Roman"/>
        <w:sz w:val="20"/>
        <w:lang w:val="hr-HR"/>
      </w:rPr>
    </w:pPr>
    <w:r>
      <w:rPr>
        <w:lang w:val="hr-HR"/>
      </w:rPr>
      <w:tab/>
    </w:r>
    <w:r>
      <w:rPr>
        <w:lang w:val="hr-HR"/>
      </w:rPr>
      <w:tab/>
    </w:r>
    <w:r w:rsidRPr="00D24296">
      <w:rPr>
        <w:rFonts w:hAnsi="Times New Roman" w:ascii="Times New Roman"/>
        <w:lang w:val="hr-HR"/>
      </w:rPr>
      <w:t>47.St-</w:t>
    </w:r>
    <w:r w:rsidR="00D65E17">
      <w:rPr>
        <w:rFonts w:hAnsi="Times New Roman" w:ascii="Times New Roman"/>
        <w:lang w:val="hr-HR"/>
      </w:rPr>
      <w:t>1742</w:t>
    </w:r>
    <w:r w:rsidRPr="00D24296">
      <w:rPr>
        <w:rFonts w:hAnsi="Times New Roman" w:ascii="Times New Roman"/>
        <w:lang w:val="hr-HR"/>
      </w:rPr>
      <w:t>/</w:t>
    </w:r>
    <w:r w:rsidR="00D65E17">
      <w:rPr>
        <w:rFonts w:hAnsi="Times New Roman" w:ascii="Times New Roman"/>
        <w:lang w:val="hr-HR"/>
      </w:rPr>
      <w:t>13</w:t>
    </w:r>
    <w:r w:rsidRPr="00D24296">
      <w:rPr>
        <w:rFonts w:hAnsi="Times New Roman" w:ascii="Times New Roman"/>
        <w:lang w:val="hr-HR"/>
      </w:rPr>
      <w:t>-</w:t>
    </w:r>
    <w:r w:rsidR="0060336C">
      <w:rPr>
        <w:rFonts w:hAnsi="Times New Roman" w:ascii="Times New Roman"/>
        <w:sz w:val="20"/>
        <w:lang w:val="hr-HR"/>
      </w:rPr>
      <w:t>24</w:t>
    </w:r>
  </w:p>
  <w:p w:rsidRDefault="00507F50" w:rsidR="00507F50">
    <w:pPr>
      <w:pStyle w:val="Zaglavlje"/>
      <w:rPr>
        <w:rFonts w:hAnsi="Times New Roman" w:ascii="Times New Roman"/>
        <w:sz w:val="20"/>
        <w:lang w:val="hr-HR"/>
      </w:rPr>
    </w:pPr>
  </w:p>
  <w:p w:rsidRDefault="00D24296" w:rsidR="00D24296">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652145</wp:posOffset>
          </wp:positionH>
          <wp:positionV relativeFrom="paragraph">
            <wp:posOffset>104775</wp:posOffset>
          </wp:positionV>
          <wp:extent cy="819150" cx="62865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8650"/>
                  </a:xfrm>
                  <a:prstGeom prst="rect">
                    <a:avLst/>
                  </a:prstGeom>
                  <a:noFill/>
                  <a:ln>
                    <a:noFill/>
                  </a:ln>
                </pic:spPr>
              </pic:pic>
            </a:graphicData>
          </a:graphic>
        </wp:anchor>
      </w:drawing>
    </w:r>
  </w:p>
  <w:p w:rsidRDefault="00D24296" w:rsidR="00D24296">
    <w:pPr>
      <w:pStyle w:val="Zaglavlje"/>
      <w:rPr>
        <w:rFonts w:hAnsi="Times New Roman" w:ascii="Times New Roman"/>
        <w:szCs w:val="24"/>
        <w:lang w:val="hr-HR"/>
      </w:rPr>
    </w:pPr>
  </w:p>
  <w:p w:rsidRDefault="00D24296" w:rsidR="00D24296">
    <w:pPr>
      <w:pStyle w:val="Zaglavlje"/>
      <w:rPr>
        <w:rFonts w:hAnsi="Times New Roman" w:ascii="Times New Roman"/>
        <w:szCs w:val="24"/>
        <w:lang w:val="hr-HR"/>
      </w:rPr>
    </w:pPr>
  </w:p>
  <w:p w:rsidRDefault="00D24296" w:rsidR="00D24296">
    <w:pPr>
      <w:pStyle w:val="Zaglavlje"/>
      <w:rPr>
        <w:rFonts w:hAnsi="Times New Roman" w:ascii="Times New Roman"/>
        <w:szCs w:val="24"/>
        <w:lang w:val="hr-HR"/>
      </w:rPr>
    </w:pPr>
  </w:p>
  <w:p w:rsidRDefault="00D24296" w:rsidR="00D24296">
    <w:pPr>
      <w:pStyle w:val="Zaglavlje"/>
      <w:rPr>
        <w:rFonts w:hAnsi="Times New Roman" w:ascii="Times New Roman"/>
        <w:szCs w:val="24"/>
        <w:lang w:val="hr-HR"/>
      </w:rPr>
    </w:pPr>
  </w:p>
  <w:p w:rsidRDefault="00D24296" w:rsidP="00D24296" w:rsidR="00D24296">
    <w:pPr>
      <w:pStyle w:val="Zaglavlje"/>
      <w:ind w:left="284"/>
      <w:rPr>
        <w:rFonts w:hAnsi="Times New Roman" w:ascii="Times New Roman"/>
        <w:szCs w:val="24"/>
        <w:lang w:val="hr-HR"/>
      </w:rPr>
    </w:pPr>
  </w:p>
  <w:p w:rsidRDefault="00D24296" w:rsidP="00D24296" w:rsidR="00D24296" w:rsidRPr="00D24296">
    <w:pPr>
      <w:pStyle w:val="Zaglavlje"/>
      <w:ind w:left="284"/>
      <w:rPr>
        <w:rFonts w:hAnsi="Times New Roman" w:ascii="Times New Roman"/>
        <w:szCs w:val="24"/>
        <w:lang w:val="hr-HR"/>
      </w:rPr>
    </w:pPr>
    <w:r w:rsidRPr="00D24296">
      <w:rPr>
        <w:rFonts w:hAnsi="Times New Roman" w:ascii="Times New Roman"/>
        <w:szCs w:val="24"/>
        <w:lang w:val="hr-HR"/>
      </w:rPr>
      <w:t>REPUBLIKA HRVATSKA</w:t>
    </w:r>
  </w:p>
  <w:p w:rsidRDefault="00D24296" w:rsidP="00D24296" w:rsidR="00D24296" w:rsidRPr="00D24296">
    <w:pPr>
      <w:pStyle w:val="Zaglavlje"/>
      <w:ind w:left="284"/>
      <w:rPr>
        <w:rFonts w:hAnsi="Times New Roman" w:ascii="Times New Roman"/>
        <w:szCs w:val="24"/>
        <w:lang w:val="hr-HR"/>
      </w:rPr>
    </w:pPr>
    <w:r w:rsidRPr="00D24296">
      <w:rPr>
        <w:rFonts w:hAnsi="Times New Roman" w:ascii="Times New Roman"/>
        <w:szCs w:val="24"/>
        <w:lang w:val="hr-HR"/>
      </w:rPr>
      <w:t>Trgovački sud u Zagrebu</w:t>
    </w:r>
  </w:p>
  <w:p w:rsidRDefault="00D24296" w:rsidP="00D24296" w:rsidR="00D24296" w:rsidRPr="00D24296">
    <w:pPr>
      <w:pStyle w:val="Zaglavlje"/>
      <w:ind w:left="284"/>
      <w:rPr>
        <w:rFonts w:hAnsi="Times New Roman" w:ascii="Times New Roman"/>
        <w:szCs w:val="24"/>
        <w:lang w:val="hr-HR"/>
      </w:rPr>
    </w:pPr>
    <w:r w:rsidRPr="00D24296">
      <w:rPr>
        <w:rFonts w:hAnsi="Times New Roman" w:ascii="Times New Roman"/>
        <w:szCs w:val="24"/>
        <w:lang w:val="hr-HR"/>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CE618B"/>
    <w:multiLevelType w:val="hybridMultilevel"/>
    <w:tmpl w:val="4100EB6A"/>
    <w:lvl w:tplc="3C04C5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2135B8"/>
    <w:multiLevelType w:val="hybridMultilevel"/>
    <w:tmpl w:val="B5E0E9D0"/>
    <w:lvl w:tplc="98E40DBE"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A937D77"/>
    <w:multiLevelType w:val="hybridMultilevel"/>
    <w:tmpl w:val="9AE6F0F4"/>
    <w:lvl w:tplc="3E7688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82506F3"/>
    <w:multiLevelType w:val="hybridMultilevel"/>
    <w:tmpl w:val="115A31A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3B9E"/>
    <w:rsid w:val="0042470B"/>
    <w:rsid w:val="00440C37"/>
    <w:rsid w:val="00483A52"/>
    <w:rsid w:val="00507F50"/>
    <w:rsid w:val="005753EC"/>
    <w:rsid w:val="005B1D2C"/>
    <w:rsid w:val="0060336C"/>
    <w:rsid w:val="00612F18"/>
    <w:rsid w:val="0068430F"/>
    <w:rsid w:val="00750865"/>
    <w:rsid w:val="00775226"/>
    <w:rsid w:val="00A91C49"/>
    <w:rsid w:val="00B61CD4"/>
    <w:rsid w:val="00B73B9E"/>
    <w:rsid w:val="00C12C16"/>
    <w:rsid w:val="00D24296"/>
    <w:rsid w:val="00D65E17"/>
    <w:rsid w:val="00EA369B"/>
    <w:rsid w:val="00F358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24296"/>
    <w:pPr>
      <w:tabs>
        <w:tab w:pos="4536" w:val="center"/>
        <w:tab w:pos="9072" w:val="right"/>
      </w:tabs>
    </w:pPr>
  </w:style>
  <w:style w:customStyle="true" w:styleId="ZaglavljeChar" w:type="character">
    <w:name w:val="Zaglavlje Char"/>
    <w:basedOn w:val="Zadanifontodlomka"/>
    <w:link w:val="Zaglavlje"/>
    <w:uiPriority w:val="99"/>
    <w:rsid w:val="00D24296"/>
    <w:rPr>
      <w:rFonts w:hAnsi="Arial" w:ascii="Arial"/>
      <w:sz w:val="24"/>
      <w:lang w:val="en-GB"/>
    </w:rPr>
  </w:style>
  <w:style w:styleId="Podnoje" w:type="paragraph">
    <w:name w:val="footer"/>
    <w:basedOn w:val="Normal"/>
    <w:link w:val="PodnojeChar"/>
    <w:rsid w:val="00D24296"/>
    <w:pPr>
      <w:tabs>
        <w:tab w:pos="4536" w:val="center"/>
        <w:tab w:pos="9072" w:val="right"/>
      </w:tabs>
    </w:pPr>
  </w:style>
  <w:style w:customStyle="true" w:styleId="PodnojeChar" w:type="character">
    <w:name w:val="Podnožje Char"/>
    <w:basedOn w:val="Zadanifontodlomka"/>
    <w:link w:val="Podnoje"/>
    <w:rsid w:val="00D24296"/>
    <w:rPr>
      <w:rFonts w:hAnsi="Arial" w:ascii="Arial"/>
      <w:sz w:val="24"/>
      <w:lang w:val="en-GB"/>
    </w:rPr>
  </w:style>
  <w:style w:styleId="Odlomakpopisa" w:type="paragraph">
    <w:name w:val="List Paragraph"/>
    <w:basedOn w:val="Normal"/>
    <w:uiPriority w:val="34"/>
    <w:qFormat/>
    <w:rsid w:val="00775226"/>
    <w:pPr>
      <w:ind w:left="720"/>
      <w:contextualSpacing/>
    </w:pPr>
  </w:style>
  <w:style w:styleId="Tekstbalonia" w:type="paragraph">
    <w:name w:val="Balloon Text"/>
    <w:basedOn w:val="Normal"/>
    <w:link w:val="TekstbaloniaChar"/>
    <w:rsid w:val="00507F50"/>
    <w:rPr>
      <w:rFonts w:cs="Tahoma" w:hAnsi="Tahoma" w:ascii="Tahoma"/>
      <w:sz w:val="16"/>
      <w:szCs w:val="16"/>
    </w:rPr>
  </w:style>
  <w:style w:customStyle="true" w:styleId="TekstbaloniaChar" w:type="character">
    <w:name w:val="Tekst balončića Char"/>
    <w:basedOn w:val="Zadanifontodlomka"/>
    <w:link w:val="Tekstbalonia"/>
    <w:rsid w:val="00507F50"/>
    <w:rPr>
      <w:rFonts w:cs="Tahoma" w:hAnsi="Tahoma" w:ascii="Tahoma"/>
      <w:sz w:val="16"/>
      <w:szCs w:val="16"/>
      <w:lang w:val="en-GB"/>
    </w:rPr>
  </w:style>
  <w:style w:styleId="Tekstrezerviranogmjesta" w:type="character">
    <w:name w:val="Placeholder Text"/>
    <w:basedOn w:val="Zadanifontodlomka"/>
    <w:uiPriority w:val="99"/>
    <w:semiHidden/>
    <w:rsid w:val="00483A52"/>
    <w:rPr>
      <w:color w:val="808080"/>
      <w:bdr w:space="0" w:sz="0" w:color="auto" w:val="none"/>
      <w:shd w:fill="auto" w:color="auto" w:val="clear"/>
    </w:rPr>
  </w:style>
  <w:style w:customStyle="true" w:styleId="eSPISCCParagraphDefaultFont" w:type="character">
    <w:name w:val="eSPIS_CC_Paragraph Default Font"/>
    <w:basedOn w:val="Zadanifontodlomka"/>
    <w:rsid w:val="00483A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3A5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3A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3A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24296"/>
    <w:pPr>
      <w:tabs>
        <w:tab w:pos="4536" w:val="center"/>
        <w:tab w:pos="9072" w:val="right"/>
      </w:tabs>
    </w:pPr>
  </w:style>
  <w:style w:customStyle="1" w:styleId="ZaglavljeChar" w:type="character">
    <w:name w:val="Zaglavlje Char"/>
    <w:basedOn w:val="Zadanifontodlomka"/>
    <w:link w:val="Zaglavlje"/>
    <w:uiPriority w:val="99"/>
    <w:rsid w:val="00D24296"/>
    <w:rPr>
      <w:rFonts w:ascii="Arial" w:hAnsi="Arial"/>
      <w:sz w:val="24"/>
      <w:lang w:val="en-GB"/>
    </w:rPr>
  </w:style>
  <w:style w:styleId="Podnoje" w:type="paragraph">
    <w:name w:val="footer"/>
    <w:basedOn w:val="Normal"/>
    <w:link w:val="PodnojeChar"/>
    <w:rsid w:val="00D24296"/>
    <w:pPr>
      <w:tabs>
        <w:tab w:pos="4536" w:val="center"/>
        <w:tab w:pos="9072" w:val="right"/>
      </w:tabs>
    </w:pPr>
  </w:style>
  <w:style w:customStyle="1" w:styleId="PodnojeChar" w:type="character">
    <w:name w:val="Podnožje Char"/>
    <w:basedOn w:val="Zadanifontodlomka"/>
    <w:link w:val="Podnoje"/>
    <w:rsid w:val="00D24296"/>
    <w:rPr>
      <w:rFonts w:ascii="Arial" w:hAnsi="Arial"/>
      <w:sz w:val="24"/>
      <w:lang w:val="en-GB"/>
    </w:rPr>
  </w:style>
  <w:style w:styleId="Odlomakpopisa" w:type="paragraph">
    <w:name w:val="List Paragraph"/>
    <w:basedOn w:val="Normal"/>
    <w:uiPriority w:val="34"/>
    <w:qFormat/>
    <w:rsid w:val="00775226"/>
    <w:pPr>
      <w:ind w:left="720"/>
      <w:contextualSpacing/>
    </w:pPr>
  </w:style>
  <w:style w:styleId="Tekstbalonia" w:type="paragraph">
    <w:name w:val="Balloon Text"/>
    <w:basedOn w:val="Normal"/>
    <w:link w:val="TekstbaloniaChar"/>
    <w:rsid w:val="00507F50"/>
    <w:rPr>
      <w:rFonts w:ascii="Tahoma" w:cs="Tahoma" w:hAnsi="Tahoma"/>
      <w:sz w:val="16"/>
      <w:szCs w:val="16"/>
    </w:rPr>
  </w:style>
  <w:style w:customStyle="1" w:styleId="TekstbaloniaChar" w:type="character">
    <w:name w:val="Tekst balončića Char"/>
    <w:basedOn w:val="Zadanifontodlomka"/>
    <w:link w:val="Tekstbalonia"/>
    <w:rsid w:val="00507F50"/>
    <w:rPr>
      <w:rFonts w:ascii="Tahoma" w:cs="Tahoma" w:hAnsi="Tahoma"/>
      <w:sz w:val="16"/>
      <w:szCs w:val="16"/>
      <w:lang w:val="en-GB"/>
    </w:rPr>
  </w:style>
  <w:style w:styleId="Tekstrezerviranogmjesta" w:type="character">
    <w:name w:val="Placeholder Text"/>
    <w:basedOn w:val="Zadanifontodlomka"/>
    <w:uiPriority w:val="99"/>
    <w:semiHidden/>
    <w:rsid w:val="00483A52"/>
    <w:rPr>
      <w:color w:val="808080"/>
      <w:bdr w:color="auto" w:space="0" w:sz="0" w:val="none"/>
      <w:shd w:color="auto" w:fill="auto" w:val="clear"/>
    </w:rPr>
  </w:style>
  <w:style w:customStyle="1" w:styleId="eSPISCCParagraphDefaultFont" w:type="character">
    <w:name w:val="eSPIS_CC_Paragraph Default Font"/>
    <w:basedOn w:val="Zadanifontodlomka"/>
    <w:rsid w:val="00483A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3A5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83A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3A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1931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St-1742/2013-24</izvorni_sadrzaj>
    <derivirana_varijabla naziv="DomainObject.Oznaka_1">St-1742/2013-24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1742</izvorni_sadrzaj>
    <derivirana_varijabla naziv="DomainObject.Predmet.Broj_1">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2013.</izvorni_sadrzaj>
    <derivirana_varijabla naziv="DomainObject.Predmet.DatumOsnivanja_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St-1742/2013</izvorni_sadrzaj>
    <derivirana_varijabla naziv="DomainObject.Predmet.OznakaBroj_1">St-1742/2013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KREIRAN pomoćni omot</izvorni_sadrzaj>
    <derivirana_varijabla naziv="DomainObject.Predmet.PrimjedbaSuca_1">KREIRAN pomoćni omot</derivirana_varijabla>
  </DomainObject.Predmet.PrimjedbaSuca>
  <DomainObject.Predmet.PrimjedbaUpisnicara>
    <izvorni_sadrzaj/>
    <derivirana_varijabla naziv="DomainObject.Predmet.PrimjedbaUpisnicara_1"/>
  </DomainObject.Predmet.PrimjedbaUpisnicara>
  <DomainObject.Predmet.ProtustrankaFormated>
    <izvorni_sadrzaj>  TOM-INTER d.o.o. za usluge zastupanog po punomoćniku Neda Smotalić</izvorni_sadrzaj>
    <derivirana_varijabla naziv="DomainObject.Predmet.ProtustrankaFormated_1">  TOM-INTER d.o.o. za usluge zastupanog po punomoćniku Neda Smotalić</derivirana_varijabla>
  </DomainObject.Predmet.ProtustrankaFormated>
  <DomainObject.Predmet.ProtustrankaFormatedOIB>
    <izvorni_sadrzaj>  TOM-INTER d.o.o. za usluge, OIB 76103060734 zastupanog po punomoćniku Neda Smotalić</izvorni_sadrzaj>
    <derivirana_varijabla naziv="DomainObject.Predmet.ProtustrankaFormatedOIB_1">  TOM-INTER d.o.o. za usluge, OIB 76103060734 zastupanog po punomoćniku Neda Smotalić</derivirana_varijabla>
  </DomainObject.Predmet.ProtustrankaFormatedOIB>
  <DomainObject.Predmet.ProtustrankaFormatedWithAdress>
    <izvorni_sadrzaj> TOM-INTER d.o.o. za usluge, I.Visine 5, 10000 Zagreb zastupanog po punomoćniku Neda Smotalić</izvorni_sadrzaj>
    <derivirana_varijabla naziv="DomainObject.Predmet.ProtustrankaFormatedWithAdress_1"> TOM-INTER d.o.o. za usluge, I.Visine 5, 10000 Zagreb zastupanog po punomoćniku Neda Smotalić</derivirana_varijabla>
  </DomainObject.Predmet.ProtustrankaFormatedWithAdress>
  <DomainObject.Predmet.ProtustrankaFormatedWithAdressOIB>
    <izvorni_sadrzaj> TOM-INTER d.o.o. za usluge, OIB 76103060734, I.Visine 5, 10000 Zagreb zastupanog po punomoćniku Neda Smotalić</izvorni_sadrzaj>
    <derivirana_varijabla naziv="DomainObject.Predmet.ProtustrankaFormatedWithAdressOIB_1"> TOM-INTER d.o.o. za usluge, OIB 76103060734, I.Visine 5, 10000 Zagreb zastupanog po punomoćniku Neda Smotalić</derivirana_varijabla>
  </DomainObject.Predmet.ProtustrankaFormatedWithAdressOIB>
  <DomainObject.Predmet.ProtustrankaWithAdress>
    <izvorni_sadrzaj>TOM-INTER d.o.o. za usluge I.Visine 5, 10000 Zagreb</izvorni_sadrzaj>
    <derivirana_varijabla naziv="DomainObject.Predmet.ProtustrankaWithAdress_1">TOM-INTER d.o.o. za usluge I.Visine 5, 10000 Zagreb</derivirana_varijabla>
  </DomainObject.Predmet.ProtustrankaWithAdress>
  <DomainObject.Predmet.ProtustrankaWithAdressOIB>
    <izvorni_sadrzaj>TOM-INTER d.o.o. za usluge, OIB 76103060734, I.Visine 5, 10000 Zagreb</izvorni_sadrzaj>
    <derivirana_varijabla naziv="DomainObject.Predmet.ProtustrankaWithAdressOIB_1">TOM-INTER d.o.o. za usluge, OIB 76103060734, I.Visine 5, 10000 Zagreb</derivirana_varijabla>
  </DomainObject.Predmet.ProtustrankaWithAdressOIB>
  <DomainObject.Predmet.ProtustrankaNazivFormated>
    <izvorni_sadrzaj>TOM-INTER d.o.o. za usluge</izvorni_sadrzaj>
    <derivirana_varijabla naziv="DomainObject.Predmet.ProtustrankaNazivFormated_1">TOM-INTER d.o.o. za usluge</derivirana_varijabla>
  </DomainObject.Predmet.ProtustrankaNazivFormated>
  <DomainObject.Predmet.ProtustrankaNazivFormatedOIB>
    <izvorni_sadrzaj>TOM-INTER d.o.o. za usluge, OIB 76103060734</izvorni_sadrzaj>
    <derivirana_varijabla naziv="DomainObject.Predmet.ProtustrankaNazivFormatedOIB_1">TOM-INTER d.o.o. za usluge, OIB 76103060734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TOM-INTER d.o.o. za usluge zastupanog po punomoćniku Neda Smotalić</item>
    </izvorni_sadrzaj>
    <derivirana_varijabla naziv="DomainObject.Predmet.ProtuStrankaListFormated_1">
      <item>TOM-INTER d.o.o. za usluge zastupanog po punomoćniku Neda Smotalić</item>
    </derivirana_varijabla>
  </DomainObject.Predmet.ProtuStrankaListFormated>
  <DomainObject.Predmet.ProtuStrankaListFormatedOIB>
    <izvorni_sadrzaj>
      <item>TOM-INTER d.o.o. za usluge, OIB 76103060734 zastupanog po punomoćniku Neda Smotalić</item>
    </izvorni_sadrzaj>
    <derivirana_varijabla naziv="DomainObject.Predmet.ProtuStrankaListFormatedOIB_1">
      <item>TOM-INTER d.o.o. za usluge, OIB 76103060734 zastupanog po punomoćniku Neda Smotalić</item>
    </derivirana_varijabla>
  </DomainObject.Predmet.ProtuStrankaListFormatedOIB>
  <DomainObject.Predmet.ProtuStrankaListFormatedWithAdress>
    <izvorni_sadrzaj>
      <item>TOM-INTER d.o.o. za usluge, I.Visine 5, 10000 Zagreb zastupanog po punomoćniku Neda Smotalić</item>
    </izvorni_sadrzaj>
    <derivirana_varijabla naziv="DomainObject.Predmet.ProtuStrankaListFormatedWithAdress_1">
      <item>TOM-INTER d.o.o. za usluge, I.Visine 5, 10000 Zagreb zastupanog po punomoćniku Neda Smotalić</item>
    </derivirana_varijabla>
  </DomainObject.Predmet.ProtuStrankaListFormatedWithAdress>
  <DomainObject.Predmet.ProtuStrankaListFormatedWithAdressOIB>
    <izvorni_sadrzaj>
      <item>TOM-INTER d.o.o. za usluge, OIB 76103060734, I.Visine 5, 10000 Zagreb zastupanog po punomoćniku Neda Smotalić</item>
    </izvorni_sadrzaj>
    <derivirana_varijabla naziv="DomainObject.Predmet.ProtuStrankaListFormatedWithAdressOIB_1">
      <item>TOM-INTER d.o.o. za usluge, OIB 76103060734, I.Visine 5, 10000 Zagreb zastupanog po punomoćniku Neda Smotalić</item>
    </derivirana_varijabla>
  </DomainObject.Predmet.ProtuStrankaListFormatedWithAdressOIB>
  <DomainObject.Predmet.ProtuStrankaListNazivFormated>
    <izvorni_sadrzaj>
      <item>TOM-INTER d.o.o. za usluge</item>
    </izvorni_sadrzaj>
    <derivirana_varijabla naziv="DomainObject.Predmet.ProtuStrankaListNazivFormated_1">
      <item>TOM-INTER d.o.o. za usluge</item>
    </derivirana_varijabla>
  </DomainObject.Predmet.ProtuStrankaListNazivFormated>
  <DomainObject.Predmet.ProtuStrankaListNazivFormatedOIB>
    <izvorni_sadrzaj>
      <item>TOM-INTER d.o.o. za usluge, OIB 76103060734</item>
    </izvorni_sadrzaj>
    <derivirana_varijabla naziv="DomainObject.Predmet.ProtuStrankaListNazivFormatedOIB_1">
      <item>TOM-INTER d.o.o. za usluge, OIB 76103060734</item>
    </derivirana_varijabla>
  </DomainObject.Predmet.ProtuStrankaListNazivFormatedOIB>
  <DomainObject.Predmet.OstaliListFormated>
    <izvorni_sadrzaj>
      <item>Neda Smotalić punomoćnik sudionika u postupku TOM-INTER d.o.o. za usluge</item>
      <item>Davorka Huljev</item>
    </izvorni_sadrzaj>
    <derivirana_varijabla naziv="DomainObject.Predmet.OstaliListFormated_1">
      <item>Neda Smotalić punomoćnik sudionika u postupku TOM-INTER d.o.o. za usluge</item>
      <item>Davorka Huljev</item>
    </derivirana_varijabla>
  </DomainObject.Predmet.OstaliListFormated>
  <DomainObject.Predmet.OstaliListFormatedOIB>
    <izvorni_sadrzaj>
      <item>Neda Smotalić punomoćnik sudionika u postupku TOM-INTER d.o.o. za usluge</item>
      <item>Davorka Huljev, OIB 34743014377</item>
    </izvorni_sadrzaj>
    <derivirana_varijabla naziv="DomainObject.Predmet.OstaliListFormatedOIB_1">
      <item>Neda Smotalić punomoćnik sudionika u postupku TOM-INTER d.o.o. za usluge</item>
      <item>Davorka Huljev, OIB 34743014377</item>
    </derivirana_varijabla>
  </DomainObject.Predmet.OstaliListFormatedOIB>
  <DomainObject.Predmet.OstaliListFormatedWithAdress>
    <izvorni_sadrzaj>
      <item>Neda Smotalić, Jurja Denzlera 43, 10000 Zagreb punomoćnik sudionika u postupku TOM-INTER d.o.o. za usluge</item>
      <item>Davorka Huljev, Miramarska 13d, 10000 Zagreb</item>
    </izvorni_sadrzaj>
    <derivirana_varijabla naziv="DomainObject.Predmet.OstaliListFormatedWithAdress_1">
      <item>Neda Smotalić, Jurja Denzlera 43, 10000 Zagreb punomoćnik sudionika u postupku TOM-INTER d.o.o. za usluge</item>
      <item>Davorka Huljev, Miramarska 13d, 10000 Zagreb</item>
    </derivirana_varijabla>
  </DomainObject.Predmet.OstaliListFormatedWithAdress>
  <DomainObject.Predmet.OstaliListFormatedWithAdressOIB>
    <izvorni_sadrzaj>
      <item>Neda Smotalić, Jurja Denzlera 43, 10000 Zagreb punomoćnik sudionika u postupku TOM-INTER d.o.o. za usluge</item>
      <item>Davorka Huljev, OIB 34743014377, Miramarska 13d, 10000 Zagreb</item>
    </izvorni_sadrzaj>
    <derivirana_varijabla naziv="DomainObject.Predmet.OstaliListFormatedWithAdressOIB_1">
      <item>Neda Smotalić, Jurja Denzlera 43, 10000 Zagreb punomoćnik sudionika u postupku TOM-INTER d.o.o. za usluge</item>
      <item>Davorka Huljev, OIB 34743014377, Miramarska 13d, 10000 Zagreb</item>
    </derivirana_varijabla>
  </DomainObject.Predmet.OstaliListFormatedWithAdressOIB>
  <DomainObject.Predmet.OstaliListNazivFormated>
    <izvorni_sadrzaj>
      <item>Neda Smotalić</item>
      <item>Davorka Huljev</item>
    </izvorni_sadrzaj>
    <derivirana_varijabla naziv="DomainObject.Predmet.OstaliListNazivFormated_1">
      <item>Neda Smotalić</item>
      <item>Davorka Huljev</item>
    </derivirana_varijabla>
  </DomainObject.Predmet.OstaliListNazivFormated>
  <DomainObject.Predmet.OstaliListNazivFormatedOIB>
    <izvorni_sadrzaj>
      <item>Neda Smotalić</item>
      <item>Davorka Huljev, OIB 34743014377</item>
    </izvorni_sadrzaj>
    <derivirana_varijabla naziv="DomainObject.Predmet.OstaliListNazivFormatedOIB_1">
      <item>Neda Smotalić</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St-1742/2013-24</izvorni_sadrzaj>
    <derivirana_varijabla naziv="DomainObject.PoslovniBrojDokumenta_1">St-1742/2013-24</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TOM-INTER d.o.o. za usluge</izvorni_sadrzaj>
    <derivirana_varijabla naziv="DomainObject.Predmet.ProtustrankaIDrugi_1">TOM-INTER d.o.o. za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TOM-INTER d.o.o. za usluge, OIB 76103060734, I.Visine 5, 10000 Zagreb</izvorni_sadrzaj>
    <derivirana_varijabla naziv="DomainObject.Predmet.ProtustrankaIDrugiAdressOIB_1">TOM-INTER d.o.o. za usluge, OIB 76103060734, I.Visine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TOM-INTER d.o.o. za usluge</item>
      <item>FINA ZAGREB</item>
      <item>Neda Smotalić</item>
      <item>Davorka Huljev</item>
    </izvorni_sadrzaj>
    <derivirana_varijabla naziv="DomainObject.Predmet.SudioniciListNaziv_1">
      <item>TOM-INTER d.o.o. za usluge</item>
      <item>FINA ZAGREB</item>
      <item>Neda Smotalić</item>
      <item>Davorka Huljev</item>
    </derivirana_varijabla>
  </DomainObject.Predmet.SudioniciListNaziv>
  <DomainObject.Predmet.SudioniciListAdressOIB>
    <izvorni_sadrzaj>
      <item>TOM-INTER d.o.o. za usluge, OIB 76103060734, I.Visine 5,10000 Zagreb</item>
      <item>FINA ZAGREB, OIB 85821130368, ILICA 307,10000 Zagreb</item>
      <item>Neda Smotalić, Jurja Denzlera 43,10000 Zagreb</item>
      <item>Davorka Huljev, OIB 34743014377, Miramarska 13d,10000 Zagreb</item>
    </izvorni_sadrzaj>
    <derivirana_varijabla naziv="DomainObject.Predmet.SudioniciListAdressOIB_1">
      <item>TOM-INTER d.o.o. za usluge, OIB 76103060734, I.Visine 5,10000 Zagreb</item>
      <item>FINA ZAGREB, OIB 85821130368, ILICA 307,10000 Zagreb</item>
      <item>Neda Smotalić, Jurja Denzlera 43,10000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76103060734</item>
      <item>, OIB 85821130368</item>
      <item>, OIB null</item>
      <item>, OIB 34743014377</item>
    </izvorni_sadrzaj>
    <derivirana_varijabla naziv="DomainObject.Predmet.SudioniciListNazivOIB_1">
      <item>, OIB 76103060734</item>
      <item>, OIB 85821130368</item>
      <item>, OIB null</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694</properties:Words>
  <properties:Characters>3741</properties:Characters>
  <properties:Lines>75</properties:Lines>
  <properties:Paragraphs>21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2015-09-07T09:32:00Z</dcterms:created>
  <dc:creator>Sudsko vijeæe</dc:creator>
  <cp:lastModifiedBy>Ana Brlek</cp:lastModifiedBy>
  <cp:lastPrinted>2015-09-08T07:27:00Z</cp:lastPrinted>
  <dcterms:modified xmlns:xsi="http://www.w3.org/2001/XMLSchema-instance" xsi:type="dcterms:W3CDTF">2015-09-08T07:28:00Z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St-1742/2013-24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