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da640e" w14:paraId="1da640e" w:rsidRDefault="00F56EE7" w:rsidP="00F56EE7" w:rsidR="00F56EE7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110983">
      <w:pPr>
        <w:ind w:hanging="720" w:left="360"/>
      </w:pPr>
      <w:r w:rsidRPr="00110983">
        <w:t xml:space="preserve">     REPUBLIKA HRVATSKA</w:t>
      </w:r>
    </w:p>
    <w:p w:rsidRDefault="00F56EE7" w:rsidP="000A7585" w:rsidR="00D324A6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0A7585" w:rsidP="00055379" w:rsidR="0069639F">
      <w:pPr>
        <w:jc w:val="right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Broj: </w:t>
      </w:r>
      <w:r w:rsidR="0069639F">
        <w:rPr>
          <w:rFonts w:eastAsia="Calibri"/>
          <w:lang w:eastAsia="en-US"/>
        </w:rPr>
        <w:t>20 St-</w:t>
      </w:r>
      <w:r w:rsidR="0064696C">
        <w:rPr>
          <w:rFonts w:eastAsia="Calibri"/>
          <w:lang w:eastAsia="en-US"/>
        </w:rPr>
        <w:t>518</w:t>
      </w:r>
      <w:r w:rsidR="0069639F">
        <w:rPr>
          <w:rFonts w:eastAsia="Calibri"/>
          <w:lang w:eastAsia="en-US"/>
        </w:rPr>
        <w:t>/18-</w:t>
      </w:r>
      <w:r w:rsidR="009E096C">
        <w:rPr>
          <w:rFonts w:eastAsia="Calibri"/>
          <w:lang w:eastAsia="en-US"/>
        </w:rPr>
        <w:t>5</w:t>
      </w:r>
    </w:p>
    <w:p w:rsidRDefault="0069639F" w:rsidP="0069639F" w:rsidR="0069639F">
      <w:pPr>
        <w:rPr>
          <w:rFonts w:eastAsia="Calibri"/>
          <w:lang w:eastAsia="en-US"/>
        </w:rPr>
      </w:pPr>
    </w:p>
    <w:p w:rsidRDefault="0069639F" w:rsidP="0069639F" w:rsidR="0069639F">
      <w:pPr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>U  I M E  R E P U B L I K E  H R V A T S K E</w:t>
      </w:r>
    </w:p>
    <w:p w:rsidRDefault="0069639F" w:rsidP="0069639F" w:rsidR="0069639F">
      <w:pPr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>R J E Š E N J E</w:t>
      </w:r>
    </w:p>
    <w:p w:rsidRDefault="0069639F" w:rsidP="0069639F" w:rsidR="0069639F">
      <w:pPr>
        <w:rPr>
          <w:rFonts w:eastAsia="Calibri"/>
          <w:lang w:eastAsia="en-US"/>
        </w:rPr>
      </w:pPr>
    </w:p>
    <w:p w:rsidRDefault="0069639F" w:rsidP="0069639F" w:rsidR="000A7585">
      <w:pPr>
        <w:ind w:firstLine="70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TRGOVAČKI SUD U OSIJEKU, po višem sudskom savjetniku Josi Jovanović</w:t>
      </w:r>
      <w:r w:rsidR="000A7585">
        <w:rPr>
          <w:rFonts w:eastAsia="Calibri"/>
          <w:lang w:eastAsia="en-US"/>
        </w:rPr>
        <w:t xml:space="preserve">, u stečajnom predmetu povodom zahtjeva </w:t>
      </w:r>
      <w:r w:rsidR="000A7585">
        <w:t xml:space="preserve">Financijske agencije OIB: 85821130368, </w:t>
      </w:r>
      <w:r w:rsidR="008334D8">
        <w:t xml:space="preserve">Regionalni centar </w:t>
      </w:r>
      <w:r w:rsidR="004411D1">
        <w:t>Zagreb</w:t>
      </w:r>
      <w:r w:rsidR="008334D8">
        <w:t xml:space="preserve">, </w:t>
      </w:r>
      <w:r w:rsidR="004411D1">
        <w:t xml:space="preserve">Trg svibanjskih žrtava 1995. 1, </w:t>
      </w:r>
      <w:r w:rsidR="008334D8">
        <w:t xml:space="preserve">za pokretanje skraćenog stečajnog postupka nad dužnikom </w:t>
      </w:r>
      <w:r w:rsidR="0064696C">
        <w:t xml:space="preserve">NutraGold Pet Food d.o.o. za trgovinu i usluge Zagreb, Ulica Križnog puta 19, OIB: 14129943864, dana 1. listopada </w:t>
      </w:r>
      <w:r w:rsidR="004411D1">
        <w:t>2018.</w:t>
      </w:r>
      <w:r>
        <w:t xml:space="preserve"> </w:t>
      </w:r>
      <w:r w:rsidR="000A7585">
        <w:rPr>
          <w:rFonts w:eastAsia="Calibri"/>
          <w:lang w:eastAsia="en-US"/>
        </w:rPr>
        <w:t xml:space="preserve"> </w:t>
      </w:r>
    </w:p>
    <w:p w:rsidRDefault="00B50F94" w:rsidP="00B50F94" w:rsidR="00B50F94">
      <w:pPr>
        <w:ind w:firstLine="708"/>
        <w:jc w:val="both"/>
        <w:rPr>
          <w:rFonts w:eastAsia="Calibri"/>
          <w:lang w:eastAsia="en-US"/>
        </w:rPr>
      </w:pPr>
    </w:p>
    <w:p w:rsidRDefault="000A7585" w:rsidP="000A7585" w:rsidR="000A7585">
      <w:pPr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>r i j e š i o   j e</w:t>
      </w:r>
    </w:p>
    <w:p w:rsidRDefault="00D9171D" w:rsidP="000A7585" w:rsidR="00D9171D">
      <w:pPr>
        <w:jc w:val="center"/>
        <w:rPr>
          <w:rFonts w:eastAsia="Calibri"/>
          <w:lang w:eastAsia="en-US"/>
        </w:rPr>
      </w:pPr>
    </w:p>
    <w:p w:rsidRDefault="00DB71D1" w:rsidP="00B50F94" w:rsidR="00DB71D1">
      <w:pPr>
        <w:ind w:firstLine="708"/>
        <w:jc w:val="both"/>
      </w:pPr>
      <w:r>
        <w:rPr>
          <w:rFonts w:eastAsia="Calibri"/>
          <w:lang w:eastAsia="en-US"/>
        </w:rPr>
        <w:t xml:space="preserve"> I </w:t>
      </w:r>
      <w:r w:rsidR="000A7585">
        <w:rPr>
          <w:rFonts w:eastAsia="Calibri"/>
          <w:lang w:eastAsia="en-US"/>
        </w:rPr>
        <w:t xml:space="preserve">Obustavlja se </w:t>
      </w:r>
      <w:r w:rsidR="00BB523C">
        <w:t>skraćeni stečajni postupak nad stečajnim dužnikom</w:t>
      </w:r>
      <w:r w:rsidR="00423E81">
        <w:t xml:space="preserve"> </w:t>
      </w:r>
      <w:r w:rsidR="0064696C">
        <w:t>NutraGold Pet Food d.o.o. za trgovinu i usluge Zagreb, Ulica Križnog puta 19, OIB: 14129943864.</w:t>
      </w:r>
      <w:r w:rsidR="00423E81">
        <w:t xml:space="preserve"> </w:t>
      </w:r>
      <w:r w:rsidR="00BB523C">
        <w:t xml:space="preserve"> </w:t>
      </w:r>
      <w:r w:rsidR="008824F1">
        <w:t xml:space="preserve"> </w:t>
      </w:r>
    </w:p>
    <w:p w:rsidRDefault="00AF61C0" w:rsidP="00B50F94" w:rsidR="00AF61C0">
      <w:pPr>
        <w:ind w:firstLine="708"/>
        <w:jc w:val="both"/>
      </w:pPr>
    </w:p>
    <w:p w:rsidRDefault="00DB71D1" w:rsidP="00B50F94" w:rsidR="00D324A6">
      <w:pPr>
        <w:ind w:firstLine="708"/>
        <w:jc w:val="both"/>
      </w:pPr>
      <w:r>
        <w:t xml:space="preserve">II Postupak će se nastaviti prema općim odredbama Stečajnog zakona. </w:t>
      </w:r>
    </w:p>
    <w:p w:rsidRDefault="00627BFF" w:rsidP="00B50F94" w:rsidR="00627BFF">
      <w:pPr>
        <w:ind w:firstLine="708"/>
        <w:jc w:val="both"/>
        <w:rPr>
          <w:rFonts w:eastAsia="Calibri"/>
          <w:lang w:eastAsia="en-US"/>
        </w:rPr>
      </w:pPr>
    </w:p>
    <w:p w:rsidRDefault="00D9171D" w:rsidP="00B50F94" w:rsidR="00D9171D">
      <w:pPr>
        <w:ind w:firstLine="708"/>
        <w:jc w:val="both"/>
        <w:rPr>
          <w:rFonts w:eastAsia="Calibri"/>
          <w:lang w:eastAsia="en-US"/>
        </w:rPr>
      </w:pPr>
    </w:p>
    <w:p w:rsidRDefault="000A7585" w:rsidP="000A7585" w:rsidR="000A7585">
      <w:pPr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>Obrazloženje</w:t>
      </w:r>
    </w:p>
    <w:p w:rsidRDefault="000A7585" w:rsidP="000A7585" w:rsidR="000A7585">
      <w:pPr>
        <w:rPr>
          <w:rFonts w:eastAsia="Calibri"/>
          <w:lang w:eastAsia="en-US"/>
        </w:rPr>
      </w:pPr>
    </w:p>
    <w:p w:rsidRDefault="00DB70CD" w:rsidP="00DB70CD" w:rsidR="00DB70CD">
      <w:pPr>
        <w:ind w:firstLine="708"/>
        <w:jc w:val="both"/>
        <w:rPr>
          <w:bCs/>
        </w:rPr>
      </w:pPr>
      <w:r>
        <w:rPr>
          <w:bCs/>
        </w:rPr>
        <w:t xml:space="preserve">Trgovački sud u Zagrebu </w:t>
      </w:r>
      <w:r w:rsidR="0064696C">
        <w:rPr>
          <w:bCs/>
        </w:rPr>
        <w:t>29. prosinca 2017.</w:t>
      </w:r>
      <w:r>
        <w:rPr>
          <w:bCs/>
        </w:rPr>
        <w:t xml:space="preserve"> zaprimio je zahtjev Financijske agencije, Regionalnog centra Zagreb, Podružnice Zagreb, za provedbu skraćenog stečajnog postupka, Klasa: 110-07/1</w:t>
      </w:r>
      <w:r w:rsidR="0064696C">
        <w:rPr>
          <w:bCs/>
        </w:rPr>
        <w:t>7</w:t>
      </w:r>
      <w:r>
        <w:rPr>
          <w:bCs/>
        </w:rPr>
        <w:t>-01/04, Ur.broj: 04-06-1</w:t>
      </w:r>
      <w:r w:rsidR="0064696C">
        <w:rPr>
          <w:bCs/>
        </w:rPr>
        <w:t>7-6298 od 28. prosinca 2017.</w:t>
      </w:r>
      <w:r>
        <w:rPr>
          <w:bCs/>
        </w:rPr>
        <w:t xml:space="preserve"> nad stečajnim dužnikom</w:t>
      </w:r>
      <w:r>
        <w:t xml:space="preserve"> </w:t>
      </w:r>
      <w:r w:rsidR="0064696C">
        <w:t>NutraGold Pet Food d.o.o. za trgovinu i usluge Zagreb, Ulica Križnog puta 19, OIB: 14129943864.</w:t>
      </w:r>
      <w:r>
        <w:t xml:space="preserve"> </w:t>
      </w:r>
    </w:p>
    <w:p w:rsidRDefault="00DB70CD" w:rsidP="007B18B0" w:rsidR="000969C0">
      <w:pPr>
        <w:ind w:firstLine="720"/>
        <w:jc w:val="both"/>
        <w:rPr>
          <w:b/>
          <w:bCs/>
        </w:rPr>
      </w:pPr>
      <w:r>
        <w:rPr>
          <w:bCs/>
        </w:rPr>
        <w:t>Visoki trgovački sud Republike Hrvatske rješenjem, broj: 31-Su-236/18-3 od 9. ožujka 2018. odredio je Trgovački sud u Osijeku kao drugi stvarno nadležni sud za postupanje u stečajnim predmetima Trgovačkog suda u Zagrebu te je Trgovački sud u Zagrebu ustupio ovome Sudu navedeni predmet na daljnje postupanje, koji je zaprimljen 10. travnja 2018.</w:t>
      </w:r>
    </w:p>
    <w:p w:rsidRDefault="000969C0" w:rsidP="007B18B0" w:rsidR="000969C0">
      <w:pPr>
        <w:ind w:firstLine="720"/>
        <w:jc w:val="both"/>
      </w:pPr>
      <w:r>
        <w:t xml:space="preserve">Nakon izvršenog uvida u sudski registar Sud je </w:t>
      </w:r>
      <w:r w:rsidR="0064696C">
        <w:t>29. kolovoza</w:t>
      </w:r>
      <w:r w:rsidR="009364F3">
        <w:t xml:space="preserve"> 2018.</w:t>
      </w:r>
      <w:r>
        <w:t xml:space="preserve"> sukladno čl. 430. Stečajnog zakona (Narodne novine, broj: 71/15; u daljnjem tekstu SZ) objavio Oglas na mrežnoj stranici e-oglasna ploča sudova kojim je utvrdio ukupni iznos evidentiranog duga stečajnog dužnika, pozvao osobu ovlaštenu za zastupanje stečajnog dužnika da u roku od 15 dana od dana objave oglasa podnese sudu javnobilježnički ovjerovljeni prokazni popis imovine i obveza dužnika na propisanom obrascu te također pozvao vjerovnike dužnika da najkasnije u roku od 45 dana od dana objave oglasa predlože otvaranje stečajnog postupka nad dužnikom te da uplate predujam u iznosu od 10.000,00 kuna za pokriće troškova postupka na žiro račun ovoga suda. </w:t>
      </w:r>
    </w:p>
    <w:p w:rsidRDefault="000969C0" w:rsidP="000969C0" w:rsidR="000969C0">
      <w:pPr>
        <w:tabs>
          <w:tab w:pos="2070" w:val="left"/>
        </w:tabs>
        <w:ind w:firstLine="720"/>
        <w:jc w:val="both"/>
      </w:pPr>
      <w:r>
        <w:t>Dana</w:t>
      </w:r>
      <w:r w:rsidR="0064696C">
        <w:t xml:space="preserve"> 17. rujna</w:t>
      </w:r>
      <w:r w:rsidR="00D17046">
        <w:t xml:space="preserve"> </w:t>
      </w:r>
      <w:r w:rsidR="009364F3">
        <w:t>2018.</w:t>
      </w:r>
      <w:r>
        <w:t xml:space="preserve"> zaprimljen je podnesak Županijskog državnog odvjetništva u Osijeku, broj: S-DO-</w:t>
      </w:r>
      <w:r w:rsidR="0064696C">
        <w:t>172</w:t>
      </w:r>
      <w:r w:rsidR="009364F3">
        <w:t xml:space="preserve">/2018 od </w:t>
      </w:r>
      <w:r w:rsidR="0064696C">
        <w:t>13. rujna</w:t>
      </w:r>
      <w:r w:rsidR="0016710C">
        <w:t xml:space="preserve"> </w:t>
      </w:r>
      <w:r w:rsidR="009364F3">
        <w:t>2018.</w:t>
      </w:r>
      <w:r>
        <w:t xml:space="preserve"> kojim je na posebnom obrascu sukladno čl. 16. SZ-a dostavljen prijedlog vjerovnika Republike Hrvatske, Ministarstva financija, Porezne uprave, Područnog ureda </w:t>
      </w:r>
      <w:r w:rsidR="00D17046">
        <w:t>Zagreb</w:t>
      </w:r>
      <w:r>
        <w:t xml:space="preserve">, za otvaranje stečajnog postupka nad predmetnim stečajnim dužnikom iz razloga što prema istom ima tražbinu u iznosu od </w:t>
      </w:r>
      <w:r w:rsidR="0064696C">
        <w:t>3.993,87</w:t>
      </w:r>
      <w:r>
        <w:t xml:space="preserve"> kn </w:t>
      </w:r>
      <w:r w:rsidR="00D9171D">
        <w:t xml:space="preserve">po </w:t>
      </w:r>
      <w:r w:rsidR="00D9171D">
        <w:lastRenderedPageBreak/>
        <w:t>osnovi nep</w:t>
      </w:r>
      <w:r w:rsidR="00055379">
        <w:t>laćenih obveza poreza, doprinos</w:t>
      </w:r>
      <w:r w:rsidR="00D9171D">
        <w:t xml:space="preserve">a i drugih javnih davanja, </w:t>
      </w:r>
      <w:r>
        <w:t xml:space="preserve">na dan </w:t>
      </w:r>
      <w:r w:rsidR="0064696C">
        <w:t>6. rujna</w:t>
      </w:r>
      <w:r w:rsidR="008A5A4B">
        <w:t xml:space="preserve"> 2018.</w:t>
      </w:r>
      <w:r>
        <w:t>, koju tražbinu stečajni dužnik nije namirio u zakonom određenom roku, odnosno vjerovnik je naveo da kod stečajnog dužnika postoji stečajni razlog obzirom stečajni dužnik u Očevidniku redoslijeda osnova za plaćanje koje vodi Financijska agencija ima više evidentiranih osnova za plaćanje u razdoblju dužem od 1</w:t>
      </w:r>
      <w:r w:rsidR="00D9171D">
        <w:t>20</w:t>
      </w:r>
      <w:r>
        <w:t xml:space="preserve"> dana koje je trebalo na temelju valjanih osnova za plaćanje bez daljnjeg pristanka dužnika naplatiti s bilo kojeg od njegovih računa, a prema podacima Financijske agencije na dan</w:t>
      </w:r>
      <w:r w:rsidR="00D9171D">
        <w:t xml:space="preserve"> </w:t>
      </w:r>
      <w:r w:rsidR="0064696C">
        <w:t>6. rujna</w:t>
      </w:r>
      <w:r w:rsidR="00D17046">
        <w:t xml:space="preserve"> 2018.</w:t>
      </w:r>
      <w:r>
        <w:t xml:space="preserve"> isti je u blokadi</w:t>
      </w:r>
      <w:r w:rsidR="00777301">
        <w:t xml:space="preserve"> 372</w:t>
      </w:r>
      <w:r>
        <w:t xml:space="preserve"> dan</w:t>
      </w:r>
      <w:r w:rsidR="00864F13">
        <w:t>a</w:t>
      </w:r>
      <w:r w:rsidR="0016710C">
        <w:t>.</w:t>
      </w:r>
      <w:r>
        <w:tab/>
      </w:r>
    </w:p>
    <w:p w:rsidRDefault="000969C0" w:rsidP="000969C0" w:rsidR="000969C0">
      <w:pPr>
        <w:ind w:firstLine="720"/>
        <w:jc w:val="both"/>
      </w:pPr>
      <w:r>
        <w:t>Slijedom navedenog, skraćeni stečajni postupak je obustavljen i isti će se nastaviti primjenom općih odredaba Stečajnog zakona, sukladno čl. 433. SZ-a, obzirom nisu ispunjene pretpostavke za istodobno otvaranje i zaključenje skraćenog stečajnog postupka u smislu čl. 431. SZ-a.</w:t>
      </w:r>
    </w:p>
    <w:p w:rsidRDefault="00BB523C" w:rsidP="00D9171D" w:rsidR="00BB523C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ab/>
      </w:r>
    </w:p>
    <w:p w:rsidRDefault="000A7585" w:rsidP="000A7585" w:rsidR="000A7585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                                         U Osijeku</w:t>
      </w:r>
      <w:r w:rsidR="00BB523C">
        <w:rPr>
          <w:rFonts w:eastAsia="Calibri"/>
          <w:lang w:eastAsia="en-US"/>
        </w:rPr>
        <w:t xml:space="preserve"> </w:t>
      </w:r>
      <w:r w:rsidR="003260BE">
        <w:rPr>
          <w:rFonts w:eastAsia="Calibri"/>
          <w:lang w:eastAsia="en-US"/>
        </w:rPr>
        <w:t xml:space="preserve"> </w:t>
      </w:r>
      <w:r w:rsidR="00777301">
        <w:rPr>
          <w:rFonts w:eastAsia="Calibri"/>
          <w:lang w:eastAsia="en-US"/>
        </w:rPr>
        <w:t>1. listopada</w:t>
      </w:r>
      <w:r w:rsidR="00864F13">
        <w:rPr>
          <w:rFonts w:eastAsia="Calibri"/>
          <w:lang w:eastAsia="en-US"/>
        </w:rPr>
        <w:t xml:space="preserve"> </w:t>
      </w:r>
      <w:r w:rsidR="003260BE">
        <w:rPr>
          <w:rFonts w:eastAsia="Calibri"/>
          <w:lang w:eastAsia="en-US"/>
        </w:rPr>
        <w:t xml:space="preserve">2018. </w:t>
      </w:r>
      <w:r>
        <w:rPr>
          <w:rFonts w:eastAsia="Calibri"/>
          <w:lang w:eastAsia="en-US"/>
        </w:rPr>
        <w:t xml:space="preserve">   </w:t>
      </w:r>
    </w:p>
    <w:p w:rsidRDefault="000A7585" w:rsidP="000A7585" w:rsidR="000A7585">
      <w:pPr>
        <w:rPr>
          <w:rFonts w:eastAsia="Calibri"/>
          <w:lang w:eastAsia="en-US"/>
        </w:rPr>
      </w:pPr>
    </w:p>
    <w:p w:rsidRDefault="000A7585" w:rsidP="003260BE" w:rsidR="000A7585">
      <w:pPr>
        <w:rPr>
          <w:b/>
        </w:rPr>
      </w:pPr>
      <w:r>
        <w:rPr>
          <w:rFonts w:eastAsia="Calibri"/>
          <w:lang w:eastAsia="en-US"/>
        </w:rPr>
        <w:t xml:space="preserve">Zapisničar: </w:t>
      </w:r>
      <w:r w:rsidR="00D324A6">
        <w:rPr>
          <w:rFonts w:eastAsia="Calibri"/>
          <w:lang w:eastAsia="en-US"/>
        </w:rPr>
        <w:t>Ljiljana Floršić</w:t>
      </w:r>
      <w:r>
        <w:rPr>
          <w:rFonts w:eastAsia="Calibri"/>
          <w:lang w:eastAsia="en-US"/>
        </w:rPr>
        <w:t xml:space="preserve"> </w:t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 w:rsidR="003260BE">
        <w:tab/>
      </w:r>
      <w:r>
        <w:t xml:space="preserve"> Viši sudski savjetnik</w:t>
      </w:r>
    </w:p>
    <w:p w:rsidRDefault="000A7585" w:rsidP="000A7585" w:rsidR="000A7585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Joso Jovanović</w:t>
      </w:r>
    </w:p>
    <w:p w:rsidRDefault="009D2F35" w:rsidP="00DB278F" w:rsidR="009D2F35">
      <w:pPr>
        <w:pStyle w:val="Tijeloteksta"/>
        <w:jc w:val="left"/>
      </w:pPr>
    </w:p>
    <w:p w:rsidRDefault="004D3326" w:rsidP="004D3326" w:rsidR="004D3326">
      <w:pPr>
        <w:pStyle w:val="Tijeloteksta"/>
        <w:ind w:left="360"/>
        <w:jc w:val="left"/>
      </w:pPr>
    </w:p>
    <w:p w:rsidRDefault="004D3326" w:rsidP="004D3326" w:rsidR="004D3326">
      <w:pPr>
        <w:pStyle w:val="Tijeloteksta"/>
        <w:jc w:val="left"/>
      </w:pPr>
      <w:r>
        <w:t>POUKA O PRAVNOM LIJEKU:</w:t>
      </w:r>
    </w:p>
    <w:p w:rsidRDefault="004D3326" w:rsidP="004D3326" w:rsidR="004D3326">
      <w:pPr>
        <w:pStyle w:val="Tijeloteksta"/>
      </w:pPr>
      <w:r>
        <w:t xml:space="preserve">Protiv ovog  rješenja može nezadovoljna stanka uložiti žalbu  u roku od 8 dana pismeno u 3 primjerka (članak 19. stav 1. Stečajnog zakona). O žalbi protiv rješenja sudskog savjetnika odlučuje sudac pojedinac ovoga suda (članak 436. stavak 2. Stečajnog zakona) </w:t>
      </w:r>
    </w:p>
    <w:p w:rsidRDefault="004D3326" w:rsidP="004D3326" w:rsidR="004D3326">
      <w:pPr>
        <w:pStyle w:val="Tijeloteksta"/>
        <w:jc w:val="left"/>
      </w:pPr>
    </w:p>
    <w:p w:rsidRDefault="009D2F35" w:rsidP="00967AAD" w:rsidR="009D2F35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>predlagatelj - FINA</w:t>
      </w:r>
      <w:r w:rsidR="0057324F">
        <w:t xml:space="preserve"> Regionalni centar</w:t>
      </w:r>
      <w:r w:rsidR="00D324A6">
        <w:t xml:space="preserve"> </w:t>
      </w:r>
      <w:r w:rsidR="00D17046">
        <w:t>Zagreb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dužnik</w:t>
      </w:r>
    </w:p>
    <w:p w:rsidRDefault="00AF61C0" w:rsidP="00656FF9" w:rsidR="00AF61C0">
      <w:pPr>
        <w:pStyle w:val="Tijeloteksta"/>
        <w:numPr>
          <w:ilvl w:val="0"/>
          <w:numId w:val="3"/>
        </w:numPr>
        <w:jc w:val="left"/>
      </w:pPr>
      <w:r>
        <w:t>Vjerovniku po ŽDO GUO Osijek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D324A6" w:rsidP="00656FF9" w:rsidR="00102927">
      <w:pPr>
        <w:pStyle w:val="Tijeloteksta"/>
        <w:numPr>
          <w:ilvl w:val="0"/>
          <w:numId w:val="3"/>
        </w:numPr>
        <w:jc w:val="left"/>
      </w:pPr>
      <w:r>
        <w:t>riješeno obustavom</w:t>
      </w:r>
      <w:r w:rsidR="00102927">
        <w:t xml:space="preserve">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</w:p>
    <w:p w:rsidRDefault="00996504" w:rsidP="00996504" w:rsidR="00996504">
      <w:pPr>
        <w:pStyle w:val="Tijeloteksta"/>
        <w:jc w:val="left"/>
      </w:pPr>
    </w:p>
    <w:p w:rsidRDefault="00A6526D" w:rsidP="00E27254" w:rsidR="00A6526D" w:rsidRPr="00A6526D"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</w:t>
      </w:r>
      <w:r w:rsidR="003260BE">
        <w:tab/>
      </w:r>
      <w:r w:rsidR="003260BE">
        <w:tab/>
      </w:r>
      <w:r w:rsidRPr="00A6526D">
        <w:t xml:space="preserve"> </w:t>
      </w:r>
    </w:p>
    <w:sectPr w:rsidSect="00EE6B7F" w:rsidR="00A6526D" w:rsidRPr="00A6526D">
      <w:headerReference w:type="default" r:id="rId11"/>
      <w:pgSz w:code="9" w:h="16838" w:w="11906"/>
      <w:pgMar w:gutter="0" w:footer="709" w:header="709" w:left="1704" w:bottom="1276" w:right="1418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24A6" w:rsidP="00D324A6" w:rsidR="00D324A6">
      <w:r>
        <w:separator/>
      </w:r>
    </w:p>
  </w:endnote>
  <w:endnote w:id="0" w:type="continuationSeparator">
    <w:p w:rsidRDefault="00D324A6" w:rsidP="00D324A6" w:rsidR="00D324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24A6" w:rsidP="00D324A6" w:rsidR="00D324A6">
      <w:r>
        <w:separator/>
      </w:r>
    </w:p>
  </w:footnote>
  <w:footnote w:id="0" w:type="continuationSeparator">
    <w:p w:rsidRDefault="00D324A6" w:rsidP="00D324A6" w:rsidR="00D324A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45589161"/>
      <w:docPartObj>
        <w:docPartGallery w:val="Page Numbers (Top of Page)"/>
        <w:docPartUnique/>
      </w:docPartObj>
    </w:sdtPr>
    <w:sdtEndPr/>
    <w:sdtContent>
      <w:p w:rsidRDefault="006164F8" w:rsidR="006164F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E096C">
          <w:rPr>
            <w:noProof/>
          </w:rPr>
          <w:t>2</w:t>
        </w:r>
        <w:r>
          <w:fldChar w:fldCharType="end"/>
        </w:r>
      </w:p>
    </w:sdtContent>
  </w:sdt>
  <w:p w:rsidRDefault="00D324A6" w:rsidR="00D324A6">
    <w:pPr>
      <w:pStyle w:val="Zaglavlje"/>
    </w:pPr>
  </w:p>
  <w:p w:rsidRDefault="00B50F94" w:rsidR="006164F8">
    <w:pPr>
      <w:pStyle w:val="Zaglavlje"/>
    </w:pPr>
    <w:r>
      <w:tab/>
    </w:r>
    <w:r>
      <w:tab/>
      <w:t>20 St-</w:t>
    </w:r>
    <w:r w:rsidR="00777301">
      <w:t>518</w:t>
    </w:r>
    <w:r w:rsidR="00055379">
      <w:t>/18</w:t>
    </w:r>
  </w:p>
  <w:p w:rsidRDefault="006164F8" w:rsidR="006164F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2B701E"/>
    <w:multiLevelType w:val="hybridMultilevel"/>
    <w:tmpl w:val="19BEDBDA"/>
    <w:lvl w:tplc="C3CE5A56" w:ilvl="0">
      <w:start w:val="1"/>
      <w:numFmt w:val="upperRoman"/>
      <w:lvlText w:val="%1."/>
      <w:lvlJc w:val="left"/>
      <w:pPr>
        <w:ind w:hanging="720" w:left="1425"/>
      </w:p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4BC640D3"/>
    <w:multiLevelType w:val="hybridMultilevel"/>
    <w:tmpl w:val="19BEDBDA"/>
    <w:lvl w:tplc="C3CE5A56" w:ilvl="0">
      <w:start w:val="1"/>
      <w:numFmt w:val="upperRoman"/>
      <w:lvlText w:val="%1."/>
      <w:lvlJc w:val="left"/>
      <w:pPr>
        <w:ind w:hanging="720" w:left="1425"/>
      </w:p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6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2"/>
  </w:num>
  <w:num w:numId="3">
    <w:abstractNumId w:val="6"/>
  </w:num>
  <w:num w:numId="4">
    <w:abstractNumId w:val="2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4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35864"/>
    <w:rsid w:val="000412A0"/>
    <w:rsid w:val="000535EA"/>
    <w:rsid w:val="00055379"/>
    <w:rsid w:val="00077C9D"/>
    <w:rsid w:val="00091B4B"/>
    <w:rsid w:val="000969C0"/>
    <w:rsid w:val="000A7585"/>
    <w:rsid w:val="000D0569"/>
    <w:rsid w:val="000D60DE"/>
    <w:rsid w:val="000E2677"/>
    <w:rsid w:val="000E762A"/>
    <w:rsid w:val="000F5A9A"/>
    <w:rsid w:val="00102060"/>
    <w:rsid w:val="00102927"/>
    <w:rsid w:val="00110983"/>
    <w:rsid w:val="001437B2"/>
    <w:rsid w:val="0015367E"/>
    <w:rsid w:val="00155DC1"/>
    <w:rsid w:val="0015729A"/>
    <w:rsid w:val="0016710C"/>
    <w:rsid w:val="00172559"/>
    <w:rsid w:val="0017393A"/>
    <w:rsid w:val="00173F18"/>
    <w:rsid w:val="00194B64"/>
    <w:rsid w:val="001B49A2"/>
    <w:rsid w:val="001C73F4"/>
    <w:rsid w:val="001C7F1E"/>
    <w:rsid w:val="001D41E4"/>
    <w:rsid w:val="001E375C"/>
    <w:rsid w:val="002063E3"/>
    <w:rsid w:val="002336D1"/>
    <w:rsid w:val="0023489A"/>
    <w:rsid w:val="0025000D"/>
    <w:rsid w:val="00267D26"/>
    <w:rsid w:val="00277C01"/>
    <w:rsid w:val="0028507D"/>
    <w:rsid w:val="002A2AF5"/>
    <w:rsid w:val="002A5F00"/>
    <w:rsid w:val="002D2610"/>
    <w:rsid w:val="002D7681"/>
    <w:rsid w:val="002F4AAF"/>
    <w:rsid w:val="002F66FE"/>
    <w:rsid w:val="003241D0"/>
    <w:rsid w:val="003260BE"/>
    <w:rsid w:val="003276D7"/>
    <w:rsid w:val="00342079"/>
    <w:rsid w:val="003612A7"/>
    <w:rsid w:val="00367658"/>
    <w:rsid w:val="00375C7E"/>
    <w:rsid w:val="003832CA"/>
    <w:rsid w:val="003879D1"/>
    <w:rsid w:val="003924AF"/>
    <w:rsid w:val="003924EA"/>
    <w:rsid w:val="003A56C0"/>
    <w:rsid w:val="003A610E"/>
    <w:rsid w:val="003C01DF"/>
    <w:rsid w:val="003D02B1"/>
    <w:rsid w:val="003E7C98"/>
    <w:rsid w:val="004020A5"/>
    <w:rsid w:val="0041638D"/>
    <w:rsid w:val="00421D71"/>
    <w:rsid w:val="00423E81"/>
    <w:rsid w:val="00423F56"/>
    <w:rsid w:val="00436570"/>
    <w:rsid w:val="00440504"/>
    <w:rsid w:val="004411D1"/>
    <w:rsid w:val="00455B1F"/>
    <w:rsid w:val="004638F5"/>
    <w:rsid w:val="0046632E"/>
    <w:rsid w:val="00476EB4"/>
    <w:rsid w:val="00482F57"/>
    <w:rsid w:val="0048747B"/>
    <w:rsid w:val="00495CE2"/>
    <w:rsid w:val="004A6F2C"/>
    <w:rsid w:val="004B490A"/>
    <w:rsid w:val="004C3969"/>
    <w:rsid w:val="004D3326"/>
    <w:rsid w:val="004D4CC0"/>
    <w:rsid w:val="004D5A26"/>
    <w:rsid w:val="004E466C"/>
    <w:rsid w:val="004F5FE8"/>
    <w:rsid w:val="00534964"/>
    <w:rsid w:val="00534E66"/>
    <w:rsid w:val="0053545A"/>
    <w:rsid w:val="005437AE"/>
    <w:rsid w:val="00546946"/>
    <w:rsid w:val="00550133"/>
    <w:rsid w:val="00556098"/>
    <w:rsid w:val="0057324F"/>
    <w:rsid w:val="005931E7"/>
    <w:rsid w:val="005B1166"/>
    <w:rsid w:val="005B59B6"/>
    <w:rsid w:val="005C01B9"/>
    <w:rsid w:val="005D2A79"/>
    <w:rsid w:val="005D7EC1"/>
    <w:rsid w:val="005E0CFB"/>
    <w:rsid w:val="0061075F"/>
    <w:rsid w:val="00613D0A"/>
    <w:rsid w:val="006164F8"/>
    <w:rsid w:val="00627BFF"/>
    <w:rsid w:val="00631BAF"/>
    <w:rsid w:val="00632865"/>
    <w:rsid w:val="00633654"/>
    <w:rsid w:val="006372FF"/>
    <w:rsid w:val="0064696C"/>
    <w:rsid w:val="006473C4"/>
    <w:rsid w:val="00652724"/>
    <w:rsid w:val="00656FF9"/>
    <w:rsid w:val="00666402"/>
    <w:rsid w:val="0069639F"/>
    <w:rsid w:val="0069656A"/>
    <w:rsid w:val="00697060"/>
    <w:rsid w:val="006A6EBE"/>
    <w:rsid w:val="006B29B9"/>
    <w:rsid w:val="006C36CE"/>
    <w:rsid w:val="006D4525"/>
    <w:rsid w:val="00711019"/>
    <w:rsid w:val="00711561"/>
    <w:rsid w:val="0073010A"/>
    <w:rsid w:val="00737F94"/>
    <w:rsid w:val="00766D29"/>
    <w:rsid w:val="0077329E"/>
    <w:rsid w:val="00777301"/>
    <w:rsid w:val="0078009A"/>
    <w:rsid w:val="00796AED"/>
    <w:rsid w:val="007A31D3"/>
    <w:rsid w:val="007A4540"/>
    <w:rsid w:val="007B18B0"/>
    <w:rsid w:val="007B66C7"/>
    <w:rsid w:val="007E7376"/>
    <w:rsid w:val="007F0819"/>
    <w:rsid w:val="008069AE"/>
    <w:rsid w:val="00817C66"/>
    <w:rsid w:val="00827147"/>
    <w:rsid w:val="008334D8"/>
    <w:rsid w:val="00844DE0"/>
    <w:rsid w:val="00860129"/>
    <w:rsid w:val="00862C95"/>
    <w:rsid w:val="00864F13"/>
    <w:rsid w:val="008730C0"/>
    <w:rsid w:val="00875548"/>
    <w:rsid w:val="008824F1"/>
    <w:rsid w:val="008A5A4B"/>
    <w:rsid w:val="008A66B9"/>
    <w:rsid w:val="008C7029"/>
    <w:rsid w:val="00901EF5"/>
    <w:rsid w:val="00912CF5"/>
    <w:rsid w:val="009364F3"/>
    <w:rsid w:val="009371EB"/>
    <w:rsid w:val="00937840"/>
    <w:rsid w:val="009525D4"/>
    <w:rsid w:val="00967AAD"/>
    <w:rsid w:val="00980E4D"/>
    <w:rsid w:val="00993567"/>
    <w:rsid w:val="00996504"/>
    <w:rsid w:val="009A412B"/>
    <w:rsid w:val="009B40D7"/>
    <w:rsid w:val="009B46D8"/>
    <w:rsid w:val="009C670C"/>
    <w:rsid w:val="009D2981"/>
    <w:rsid w:val="009D2F35"/>
    <w:rsid w:val="009E096C"/>
    <w:rsid w:val="009E5D6D"/>
    <w:rsid w:val="00A00AB6"/>
    <w:rsid w:val="00A07CA2"/>
    <w:rsid w:val="00A247C1"/>
    <w:rsid w:val="00A405B5"/>
    <w:rsid w:val="00A42669"/>
    <w:rsid w:val="00A46436"/>
    <w:rsid w:val="00A57AB7"/>
    <w:rsid w:val="00A64AAE"/>
    <w:rsid w:val="00A6526D"/>
    <w:rsid w:val="00AA4267"/>
    <w:rsid w:val="00AA6B6E"/>
    <w:rsid w:val="00AD52E8"/>
    <w:rsid w:val="00AF61C0"/>
    <w:rsid w:val="00B24B41"/>
    <w:rsid w:val="00B3448E"/>
    <w:rsid w:val="00B50F94"/>
    <w:rsid w:val="00B706CB"/>
    <w:rsid w:val="00B815EE"/>
    <w:rsid w:val="00B82540"/>
    <w:rsid w:val="00B93CC1"/>
    <w:rsid w:val="00B95B20"/>
    <w:rsid w:val="00BB523C"/>
    <w:rsid w:val="00BE0AFD"/>
    <w:rsid w:val="00BE33FF"/>
    <w:rsid w:val="00C14F85"/>
    <w:rsid w:val="00C2016D"/>
    <w:rsid w:val="00C25CCE"/>
    <w:rsid w:val="00C33593"/>
    <w:rsid w:val="00C85BE9"/>
    <w:rsid w:val="00CA01EF"/>
    <w:rsid w:val="00CA4D65"/>
    <w:rsid w:val="00CB3530"/>
    <w:rsid w:val="00CE0EE4"/>
    <w:rsid w:val="00D17046"/>
    <w:rsid w:val="00D17588"/>
    <w:rsid w:val="00D212DB"/>
    <w:rsid w:val="00D23251"/>
    <w:rsid w:val="00D24D2F"/>
    <w:rsid w:val="00D252CD"/>
    <w:rsid w:val="00D27F5C"/>
    <w:rsid w:val="00D324A6"/>
    <w:rsid w:val="00D80F1F"/>
    <w:rsid w:val="00D9171D"/>
    <w:rsid w:val="00D925DB"/>
    <w:rsid w:val="00D97782"/>
    <w:rsid w:val="00DA4636"/>
    <w:rsid w:val="00DB278F"/>
    <w:rsid w:val="00DB70CD"/>
    <w:rsid w:val="00DB71D1"/>
    <w:rsid w:val="00DE5F69"/>
    <w:rsid w:val="00DF1C9F"/>
    <w:rsid w:val="00E06819"/>
    <w:rsid w:val="00E23AF8"/>
    <w:rsid w:val="00E27254"/>
    <w:rsid w:val="00E60C19"/>
    <w:rsid w:val="00E70E4B"/>
    <w:rsid w:val="00E96356"/>
    <w:rsid w:val="00EA028A"/>
    <w:rsid w:val="00EC0019"/>
    <w:rsid w:val="00ED4C16"/>
    <w:rsid w:val="00EE6B7F"/>
    <w:rsid w:val="00EF1EEB"/>
    <w:rsid w:val="00F040DB"/>
    <w:rsid w:val="00F46E60"/>
    <w:rsid w:val="00F52DC2"/>
    <w:rsid w:val="00F56EE7"/>
    <w:rsid w:val="00F6215D"/>
    <w:rsid w:val="00F73514"/>
    <w:rsid w:val="00F82537"/>
    <w:rsid w:val="00F83779"/>
    <w:rsid w:val="00FD0F74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styleId="Naslov2" w:type="paragraph">
    <w:name w:val="heading 2"/>
    <w:basedOn w:val="Normal"/>
    <w:link w:val="Naslov2Char"/>
    <w:unhideWhenUsed/>
    <w:qFormat/>
    <w:rsid w:val="000A7585"/>
    <w:pPr>
      <w:keepNext/>
      <w:jc w:val="both"/>
      <w:outlineLvl w:val="1"/>
    </w:pPr>
    <w:rPr>
      <w:b/>
      <w:bCs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customStyle="true" w:styleId="Naslov2Char" w:type="character">
    <w:name w:val="Naslov 2 Char"/>
    <w:basedOn w:val="Zadanifontodlomka"/>
    <w:link w:val="Naslov2"/>
    <w:rsid w:val="000A7585"/>
    <w:rPr>
      <w:b/>
      <w:bCs/>
      <w:sz w:val="24"/>
      <w:szCs w:val="24"/>
      <w:lang w:eastAsia="en-US" w:val="en-US"/>
    </w:rPr>
  </w:style>
  <w:style w:styleId="Zaglavlje" w:type="paragraph">
    <w:name w:val="header"/>
    <w:basedOn w:val="Normal"/>
    <w:link w:val="ZaglavljeChar"/>
    <w:uiPriority w:val="99"/>
    <w:rsid w:val="00D324A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324A6"/>
    <w:rPr>
      <w:sz w:val="24"/>
      <w:szCs w:val="24"/>
    </w:rPr>
  </w:style>
  <w:style w:styleId="Podnoje" w:type="paragraph">
    <w:name w:val="footer"/>
    <w:basedOn w:val="Normal"/>
    <w:link w:val="PodnojeChar"/>
    <w:rsid w:val="00D324A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324A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2725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E27254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E27254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27254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27254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styleId="Naslov2" w:type="paragraph">
    <w:name w:val="heading 2"/>
    <w:basedOn w:val="Normal"/>
    <w:link w:val="Naslov2Char"/>
    <w:unhideWhenUsed/>
    <w:qFormat/>
    <w:rsid w:val="000A7585"/>
    <w:pPr>
      <w:keepNext/>
      <w:jc w:val="both"/>
      <w:outlineLvl w:val="1"/>
    </w:pPr>
    <w:rPr>
      <w:b/>
      <w:bCs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customStyle="1" w:styleId="Naslov2Char" w:type="character">
    <w:name w:val="Naslov 2 Char"/>
    <w:basedOn w:val="Zadanifontodlomka"/>
    <w:link w:val="Naslov2"/>
    <w:rsid w:val="000A7585"/>
    <w:rPr>
      <w:b/>
      <w:bCs/>
      <w:sz w:val="24"/>
      <w:szCs w:val="24"/>
      <w:lang w:eastAsia="en-US" w:val="en-US"/>
    </w:rPr>
  </w:style>
  <w:style w:styleId="Zaglavlje" w:type="paragraph">
    <w:name w:val="header"/>
    <w:basedOn w:val="Normal"/>
    <w:link w:val="ZaglavljeChar"/>
    <w:uiPriority w:val="99"/>
    <w:rsid w:val="00D324A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324A6"/>
    <w:rPr>
      <w:sz w:val="24"/>
      <w:szCs w:val="24"/>
    </w:rPr>
  </w:style>
  <w:style w:styleId="Podnoje" w:type="paragraph">
    <w:name w:val="footer"/>
    <w:basedOn w:val="Normal"/>
    <w:link w:val="PodnojeChar"/>
    <w:rsid w:val="00D324A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324A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2725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E27254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E27254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27254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27254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688444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12039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66470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listopada 2018.</izvorni_sadrzaj>
    <derivirana_varijabla naziv="DomainObject.DatumDonosenjaOdluke_1">1.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St-518/2018-5</izvorni_sadrzaj>
    <derivirana_varijabla naziv="DomainObject.Oznaka_1">St-518/2018-5</derivirana_varijabla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518</izvorni_sadrzaj>
    <derivirana_varijabla naziv="DomainObject.Predmet.Broj_1">518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travnja 2018.</izvorni_sadrzaj>
    <derivirana_varijabla naziv="DomainObject.Predmet.DatumOsnivanja_1">12.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1. listopada 2018.</izvorni_sadrzaj>
    <derivirana_varijabla naziv="DomainObject.Predmet.DatumRjesavanja_1">1. listopada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St-518/2018</izvorni_sadrzaj>
    <derivirana_varijabla naziv="DomainObject.Predmet.OznakaBroj_1">St-518/2018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Joso</izvorni_sadrzaj>
    <derivirana_varijabla naziv="DomainObject.Predmet.PredmetRijesio.Ime_1">Joso</derivirana_varijabla>
  </DomainObject.Predmet.PredmetRijesio.Ime>
  <DomainObject.Predmet.PredmetRijesio.Oib>
    <izvorni_sadrzaj>81960208444</izvorni_sadrzaj>
    <derivirana_varijabla naziv="DomainObject.Predmet.PredmetRijesio.Oib_1">81960208444</derivirana_varijabla>
  </DomainObject.Predmet.PredmetRijesio.Oib>
  <DomainObject.Predmet.PredmetRijesio.Prezime>
    <izvorni_sadrzaj>Jovanović</izvorni_sadrzaj>
    <derivirana_varijabla naziv="DomainObject.Predmet.PredmetRijesio.Prezime_1">Jovanović</derivirana_varijabla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NutraGold Pet Food d.o.o. za trgovinu i usluge</izvorni_sadrzaj>
    <derivirana_varijabla naziv="DomainObject.Predmet.ProtustrankaFormated_1">  NutraGold Pet Food d.o.o. za trgovinu i usluge</derivirana_varijabla>
  </DomainObject.Predmet.ProtustrankaFormated>
  <DomainObject.Predmet.ProtustrankaFormatedOIB>
    <izvorni_sadrzaj>  NutraGold Pet Food d.o.o. za trgovinu i usluge, OIB 14129943864</izvorni_sadrzaj>
    <derivirana_varijabla naziv="DomainObject.Predmet.ProtustrankaFormatedOIB_1">  NutraGold Pet Food d.o.o. za trgovinu i usluge, OIB 14129943864</derivirana_varijabla>
  </DomainObject.Predmet.ProtustrankaFormatedOIB>
  <DomainObject.Predmet.ProtustrankaFormatedWithAdress>
    <izvorni_sadrzaj> NutraGold Pet Food d.o.o. za trgovinu i usluge, Ulica Križnog puta 19, 10000 Zagreb</izvorni_sadrzaj>
    <derivirana_varijabla naziv="DomainObject.Predmet.ProtustrankaFormatedWithAdress_1"> NutraGold Pet Food d.o.o. za trgovinu i usluge, Ulica Križnog puta 19, 10000 Zagreb</derivirana_varijabla>
  </DomainObject.Predmet.ProtustrankaFormatedWithAdress>
  <DomainObject.Predmet.ProtustrankaFormatedWithAdressOIB>
    <izvorni_sadrzaj> NutraGold Pet Food d.o.o. za trgovinu i usluge, OIB 14129943864, Ulica Križnog puta 19, 10000 Zagreb</izvorni_sadrzaj>
    <derivirana_varijabla naziv="DomainObject.Predmet.ProtustrankaFormatedWithAdressOIB_1"> NutraGold Pet Food d.o.o. za trgovinu i usluge, OIB 14129943864, Ulica Križnog puta 19, 10000 Zagreb</derivirana_varijabla>
  </DomainObject.Predmet.ProtustrankaFormatedWithAdressOIB>
  <DomainObject.Predmet.ProtustrankaWithAdress>
    <izvorni_sadrzaj>NutraGold Pet Food d.o.o. za trgovinu i usluge Ulica Križnog puta 19, 10000 Zagreb</izvorni_sadrzaj>
    <derivirana_varijabla naziv="DomainObject.Predmet.ProtustrankaWithAdress_1">NutraGold Pet Food d.o.o. za trgovinu i usluge Ulica Križnog puta 19, 10000 Zagreb</derivirana_varijabla>
  </DomainObject.Predmet.ProtustrankaWithAdress>
  <DomainObject.Predmet.ProtustrankaWithAdressOIB>
    <izvorni_sadrzaj>NutraGold Pet Food d.o.o. za trgovinu i usluge, OIB 14129943864, Ulica Križnog puta 19, 10000 Zagreb</izvorni_sadrzaj>
    <derivirana_varijabla naziv="DomainObject.Predmet.ProtustrankaWithAdressOIB_1">NutraGold Pet Food d.o.o. za trgovinu i usluge, OIB 14129943864, Ulica Križnog puta 19, 10000 Zagreb</derivirana_varijabla>
  </DomainObject.Predmet.ProtustrankaWithAdressOIB>
  <DomainObject.Predmet.ProtustrankaNazivFormated>
    <izvorni_sadrzaj>NutraGold Pet Food d.o.o. za trgovinu i usluge</izvorni_sadrzaj>
    <derivirana_varijabla naziv="DomainObject.Predmet.ProtustrankaNazivFormated_1">NutraGold Pet Food d.o.o. za trgovinu i usluge</derivirana_varijabla>
  </DomainObject.Predmet.ProtustrankaNazivFormated>
  <DomainObject.Predmet.ProtustrankaNazivFormatedOIB>
    <izvorni_sadrzaj>NutraGold Pet Food d.o.o. za trgovinu i usluge, OIB 14129943864</izvorni_sadrzaj>
    <derivirana_varijabla naziv="DomainObject.Predmet.ProtustrankaNazivFormatedOIB_1">NutraGold Pet Food d.o.o. za trgovinu i usluge, OIB 14129943864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FINA Regionalni centar Zagreb, 10000 Zagreb</izvorni_sadrzaj>
    <derivirana_varijabla naziv="DomainObject.Predmet.StrankaFormatedWithAdress_1"> FINA Regionalni centar Zagreb, FINA Regionalni centar Zagreb, 10000 Zagreb</derivirana_varijabla>
  </DomainObject.Predmet.StrankaFormatedWithAdress>
  <DomainObject.Predmet.StrankaFormatedWithAdressOIB>
    <izvorni_sadrzaj> FINA Regionalni centar Zagreb, OIB 85821130368, FINA Regionalni centar Zagreb, 10000 Zagreb</izvorni_sadrzaj>
    <derivirana_varijabla naziv="DomainObject.Predmet.StrankaFormatedWithAdressOIB_1"> FINA Regionalni centar Zagreb, OIB 85821130368, FINA Regionalni centar Zagreb, 10000 Zagreb</derivirana_varijabla>
  </DomainObject.Predmet.StrankaFormatedWithAdressOIB>
  <DomainObject.Predmet.StrankaWithAdress>
    <izvorni_sadrzaj>FINA Regionalni centar Zagreb FINA Regionalni centar Zagreb,10000 Zagreb</izvorni_sadrzaj>
    <derivirana_varijabla naziv="DomainObject.Predmet.StrankaWithAdress_1">FINA Regionalni centar Zagreb FINA Regionalni centar Zagreb,10000 Zagreb</derivirana_varijabla>
  </DomainObject.Predmet.StrankaWithAdress>
  <DomainObject.Predmet.StrankaWithAdressOIB>
    <izvorni_sadrzaj>FINA Regionalni centar Zagreb, OIB 85821130368, FINA Regionalni centar Zagreb,10000 Zagreb</izvorni_sadrzaj>
    <derivirana_varijabla naziv="DomainObject.Predmet.StrankaWithAdressOIB_1">FINA Regionalni centar Zagreb, OIB 85821130368, FINA Regionalni centar Zagreb,10000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FINA Regionalni centar Zagreb, 10000 Zagreb</item>
    </izvorni_sadrzaj>
    <derivirana_varijabla naziv="DomainObject.Predmet.StrankaListFormatedWithAdress_1">
      <item>FINA Regionalni centar Zagreb, FINA Regionalni centar Zagreb, 10000 Zagreb</item>
    </derivirana_varijabla>
  </DomainObject.Predmet.StrankaListFormatedWithAdress>
  <DomainObject.Predmet.StrankaListFormatedWithAdressOIB>
    <izvorni_sadrzaj>
      <item>FINA Regionalni centar Zagreb, OIB 85821130368, FINA Regionalni centar Zagreb, 10000 Zagreb</item>
    </izvorni_sadrzaj>
    <derivirana_varijabla naziv="DomainObject.Predmet.StrankaListFormatedWithAdressOIB_1">
      <item>FINA Regionalni centar Zagreb, OIB 85821130368, FINA Regionalni centar Zagreb,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NutraGold Pet Food d.o.o. za trgovinu i usluge</item>
    </izvorni_sadrzaj>
    <derivirana_varijabla naziv="DomainObject.Predmet.ProtuStrankaListFormated_1">
      <item>NutraGold Pet Food d.o.o. za trgovinu i usluge</item>
    </derivirana_varijabla>
  </DomainObject.Predmet.ProtuStrankaListFormated>
  <DomainObject.Predmet.ProtuStrankaListFormatedOIB>
    <izvorni_sadrzaj>
      <item>NutraGold Pet Food d.o.o. za trgovinu i usluge, OIB 14129943864</item>
    </izvorni_sadrzaj>
    <derivirana_varijabla naziv="DomainObject.Predmet.ProtuStrankaListFormatedOIB_1">
      <item>NutraGold Pet Food d.o.o. za trgovinu i usluge, OIB 14129943864</item>
    </derivirana_varijabla>
  </DomainObject.Predmet.ProtuStrankaListFormatedOIB>
  <DomainObject.Predmet.ProtuStrankaListFormatedWithAdress>
    <izvorni_sadrzaj>
      <item>NutraGold Pet Food d.o.o. za trgovinu i usluge, Ulica Križnog puta 19, 10000 Zagreb</item>
    </izvorni_sadrzaj>
    <derivirana_varijabla naziv="DomainObject.Predmet.ProtuStrankaListFormatedWithAdress_1">
      <item>NutraGold Pet Food d.o.o. za trgovinu i usluge, Ulica Križnog puta 19, 10000 Zagreb</item>
    </derivirana_varijabla>
  </DomainObject.Predmet.ProtuStrankaListFormatedWithAdress>
  <DomainObject.Predmet.ProtuStrankaListFormatedWithAdressOIB>
    <izvorni_sadrzaj>
      <item>NutraGold Pet Food d.o.o. za trgovinu i usluge, OIB 14129943864, Ulica Križnog puta 19, 10000 Zagreb</item>
    </izvorni_sadrzaj>
    <derivirana_varijabla naziv="DomainObject.Predmet.ProtuStrankaListFormatedWithAdressOIB_1">
      <item>NutraGold Pet Food d.o.o. za trgovinu i usluge, OIB 14129943864, Ulica Križnog puta 19, 10000 Zagreb</item>
    </derivirana_varijabla>
  </DomainObject.Predmet.ProtuStrankaListFormatedWithAdressOIB>
  <DomainObject.Predmet.ProtuStrankaListNazivFormated>
    <izvorni_sadrzaj>
      <item>NutraGold Pet Food d.o.o. za trgovinu i usluge</item>
    </izvorni_sadrzaj>
    <derivirana_varijabla naziv="DomainObject.Predmet.ProtuStrankaListNazivFormated_1">
      <item>NutraGold Pet Food d.o.o. za trgovinu i usluge</item>
    </derivirana_varijabla>
  </DomainObject.Predmet.ProtuStrankaListNazivFormated>
  <DomainObject.Predmet.ProtuStrankaListNazivFormatedOIB>
    <izvorni_sadrzaj>
      <item>NutraGold Pet Food d.o.o. za trgovinu i usluge, OIB 14129943864</item>
    </izvorni_sadrzaj>
    <derivirana_varijabla naziv="DomainObject.Predmet.ProtuStrankaListNazivFormatedOIB_1">
      <item>NutraGold Pet Food d.o.o. za trgovinu i usluge, OIB 14129943864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listopada 2018.</izvorni_sadrzaj>
    <derivirana_varijabla naziv="DomainObject.Datum_1">1. listopada 2018.</derivirana_varijabla>
  </DomainObject.Datum>
  <DomainObject.PoslovniBrojDokumenta>
    <izvorni_sadrzaj>St-518/2018-5</izvorni_sadrzaj>
    <derivirana_varijabla naziv="DomainObject.PoslovniBrojDokumenta_1">St-518/2018-5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NutraGold Pet Food d.o.o. za trgovinu i usluge</izvorni_sadrzaj>
    <derivirana_varijabla naziv="DomainObject.Predmet.ProtustrankaIDrugi_1">NutraGold Pet Food d.o.o. za trgovinu i usluge</derivirana_varijabla>
  </DomainObject.Predmet.ProtustrankaIDrugi>
  <DomainObject.Predmet.StrankaIDrugiAdressOIB>
    <izvorni_sadrzaj>FINA Regionalni centar Zagreb, OIB 85821130368, FINA Regionalni centar Zagreb, 10000 Zagreb</izvorni_sadrzaj>
    <derivirana_varijabla naziv="DomainObject.Predmet.StrankaIDrugiAdressOIB_1">FINA Regionalni centar Zagreb, OIB 85821130368, FINA Regionalni centar Zagreb, 10000 Zagreb</derivirana_varijabla>
  </DomainObject.Predmet.StrankaIDrugiAdressOIB>
  <DomainObject.Predmet.ProtustrankaIDrugiAdressOIB>
    <izvorni_sadrzaj>NutraGold Pet Food d.o.o. za trgovinu i usluge, OIB 14129943864, Ulica Križnog puta 19, 10000 Zagreb</izvorni_sadrzaj>
    <derivirana_varijabla naziv="DomainObject.Predmet.ProtustrankaIDrugiAdressOIB_1">NutraGold Pet Food d.o.o. za trgovinu i usluge, OIB 14129943864, Ulica Križnog puta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1. listopada 2018.</izvorni_sadrzaj>
    <derivirana_varijabla naziv="DomainObject.Predmet.OdlukaRjesenje.DatumDonosenjaOdluke_1">1. listopada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St-518/2018-5</izvorni_sadrzaj>
    <derivirana_varijabla naziv="DomainObject.Predmet.OdlukaRjesenje.Oznaka_1">St-518/2018-5</derivirana_varijabla>
  </DomainObject.Predmet.OdlukaRjesenje.Oznaka>
  <DomainObject.Predmet.SudioniciListNaziv>
    <izvorni_sadrzaj>
      <item>NutraGold Pet Food d.o.o. za trgovinu i usluge</item>
      <item>FINA Regionalni centar Zagreb</item>
    </izvorni_sadrzaj>
    <derivirana_varijabla naziv="DomainObject.Predmet.SudioniciListNaziv_1">
      <item>NutraGold Pet Food d.o.o. za trgovinu i usluge</item>
      <item>FINA Regionalni centar Zagreb</item>
    </derivirana_varijabla>
  </DomainObject.Predmet.SudioniciListNaziv>
  <DomainObject.Predmet.SudioniciListAdressOIB>
    <izvorni_sadrzaj>
      <item>NutraGold Pet Food d.o.o. za trgovinu i usluge, OIB 14129943864, Ulica Križnog puta 19,10000 Zagreb</item>
      <item>FINA Regionalni centar Zagreb, OIB 85821130368, FINA Regionalni centar Zagreb,10000 Zagreb</item>
    </izvorni_sadrzaj>
    <derivirana_varijabla naziv="DomainObject.Predmet.SudioniciListAdressOIB_1">
      <item>NutraGold Pet Food d.o.o. za trgovinu i usluge, OIB 14129943864, Ulica Križnog puta 19,10000 Zagreb</item>
      <item>FINA Regionalni centar Zagreb, OIB 85821130368, FINA Regionalni centar Zagreb,10000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14129943864</item>
      <item>, OIB 85821130368</item>
    </izvorni_sadrzaj>
    <derivirana_varijabla naziv="DomainObject.Predmet.SudioniciListNazivOIB_1">
      <item>, OIB 14129943864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ED8B8C0-75CB-440A-8662-28186F0502A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622</properties:Words>
  <properties:Characters>3430</properties:Characters>
  <properties:Lines>84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4183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2018-10-01T05:59:00Z</dcterms:created>
  <dc:creator>Korisnik</dc:creator>
  <cp:lastModifiedBy>Ljiljana Floršić</cp:lastModifiedBy>
  <cp:lastPrinted>2018-07-03T08:08:00Z</cp:lastPrinted>
  <dcterms:modified xmlns:xsi="http://www.w3.org/2001/XMLSchema-instance" xsi:type="dcterms:W3CDTF">2018-10-01T06:06:00Z</dcterms:modified>
  <cp:revision>4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St-518/2018-5 / Odluka - Rješenje o obustavi skraćenog stečajnog postupka (Obustava_i_nastavak_po_SZ_-predlagatelj_ŽDO_Osijek_-_St-518-18.docx)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