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cf71" w14:paraId="6decf71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C22761">
        <w:t xml:space="preserve">FINANCIJSKE AGENCIJE Regionalni centar Osijek, Podružnica Osijek, L. </w:t>
      </w:r>
      <w:proofErr w:type="spellStart"/>
      <w:r w:rsidR="00C22761">
        <w:t>Jagera</w:t>
      </w:r>
      <w:proofErr w:type="spellEnd"/>
      <w:r w:rsidR="00C22761">
        <w:t xml:space="preserve"> 3, Osijek, OIB: 85821130368 za otvaranje stečajnog postupka nad dužnikom DEKO CIGLA DIZAJN j.d.o.o. za usluge, Višnjevac, Bana Josipa Jelačića 108, MBS: 030129478, OIB: 74823922901</w:t>
      </w:r>
      <w:r w:rsidRPr="00CC1194">
        <w:t xml:space="preserve">, dana </w:t>
      </w:r>
      <w:r w:rsidR="00C22761">
        <w:t>7</w:t>
      </w:r>
      <w:r w:rsidR="00257FCA">
        <w:t xml:space="preserve">. </w:t>
      </w:r>
      <w:r w:rsidR="00C22761">
        <w:t>lipnja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>
      <w:pPr>
        <w:jc w:val="both"/>
      </w:pPr>
    </w:p>
    <w:p w:rsidRDefault="006E0E1B" w:rsidP="002700FC" w:rsidR="006E0E1B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D7803">
        <w:t>DEKO CIGLA DIZAJN j.d.o.o. za usluge, Višnjevac, Bana Josipa Jelačića 108, MBS: 030129478, OIB: 74823922901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ED7803">
        <w:t>2866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F14E95">
        <w:t>37.722,50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ED7803">
        <w:t>18</w:t>
      </w:r>
      <w:r w:rsidR="0065052D">
        <w:t>. studenog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otvaranje stečajnog postupka nad dužnikom </w:t>
      </w:r>
      <w:r w:rsidR="00ED7803">
        <w:t xml:space="preserve">DEKO CIGLA DIZAJN j.d.o.o. za usluge, </w:t>
      </w:r>
      <w:r w:rsidR="00ED7803">
        <w:lastRenderedPageBreak/>
        <w:t>Višnjevac, Bana Josipa Jelačića 108, MBS: 030129478, OIB: 74823922901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6228D7" w:rsidR="006228D7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ED7803">
        <w:t>6</w:t>
      </w:r>
      <w:r w:rsidR="002236A0">
        <w:t xml:space="preserve">. </w:t>
      </w:r>
      <w:r w:rsidR="00ED7803">
        <w:t>lipnja</w:t>
      </w:r>
      <w:r w:rsidR="00ED7803" w:rsidRPr="00CC1194">
        <w:t xml:space="preserve"> </w:t>
      </w:r>
      <w:r w:rsidR="00BB0166" w:rsidRPr="00CC1194">
        <w:t xml:space="preserve">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D7803">
        <w:t>18. svibnja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364CBE">
        <w:t>37.722,50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6E0E1B" w:rsidR="00E6338F" w:rsidRPr="00CC1194">
      <w:pPr>
        <w:jc w:val="both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364CBE">
        <w:t xml:space="preserve">poslovni račun – u stečaju (naknade za: otvaranje računa, </w:t>
      </w:r>
      <w:proofErr w:type="spellStart"/>
      <w:r w:rsidRPr="00364CBE">
        <w:t>token</w:t>
      </w:r>
      <w:proofErr w:type="spellEnd"/>
      <w:r w:rsidRPr="00364CBE">
        <w:t>, zatvaranje računa</w:t>
      </w:r>
      <w:r w:rsidRPr="00181E60">
        <w:t xml:space="preserve"> (jednokratno 250,00 kn) vođenje računa i izvršenje platnih naloga (100,00 kn mjesečno) u iznosu od 1.450,00 kn u skladu s prosječnom naknadom prema Cjeniku financijskih institucija za usluge platnog prometa na tržištu u RH</w:t>
      </w:r>
    </w:p>
    <w:p w:rsidRDefault="0013052B" w:rsidP="0013052B" w:rsidR="0013052B" w:rsidRPr="00181E60">
      <w:pPr>
        <w:pStyle w:val="Odlomakpopisa"/>
        <w:ind w:left="1068"/>
        <w:jc w:val="both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13052B" w:rsidP="0013052B" w:rsidR="0013052B" w:rsidRPr="00181E60">
      <w:pPr>
        <w:pStyle w:val="Odlomakpopisa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knjigovodstvene usluge – u stečaju (izrada svih knjigovodstvenih i poreznih evidencija i izvještaja – u stečaju (prosječna cijena usluga knjigovodstvenog servisa x 12 mjeseci) – 800,00 kn + PDV u iznosu od 12.000,00 kn</w:t>
      </w:r>
    </w:p>
    <w:p w:rsidRDefault="0013052B" w:rsidP="0013052B" w:rsidR="0013052B"/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 + 7,5% pripadajućih doprinosa iz osnovice, poreza ili drugih naknada u iznosu od 17.200,00 kn</w:t>
      </w:r>
    </w:p>
    <w:p w:rsidRDefault="0013052B" w:rsidP="0013052B" w:rsidR="0013052B">
      <w:pPr>
        <w:pStyle w:val="Odlomakpopisa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13052B" w:rsidP="0013052B" w:rsidR="0013052B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3.500,00 kn bruto + 7,5% pripadajućih doprinosa iz osnovice, poreza ili drugih naknada u iznosu od 3.762,50 kn</w:t>
      </w:r>
    </w:p>
    <w:p w:rsidRDefault="0013052B" w:rsidP="0013052B" w:rsidR="0013052B">
      <w:pPr>
        <w:pStyle w:val="Odlomakpopisa"/>
        <w:ind w:left="1068"/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predviđeni člankom 5. SZ-a kao i da je dužnik nelikvidan i nesposoban za plaćanje. Budući da </w:t>
      </w:r>
      <w:r>
        <w:lastRenderedPageBreak/>
        <w:t xml:space="preserve">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F14E95">
        <w:t>7. lipnja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D8254F">
        <w:t>7.8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6BE" w:rsidR="004B76BE">
      <w:r>
        <w:separator/>
      </w:r>
    </w:p>
  </w:endnote>
  <w:endnote w:id="0" w:type="continuationSeparator">
    <w:p w:rsidRDefault="004B76BE" w:rsidR="004B7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6BE" w:rsidR="004B76BE">
      <w:r>
        <w:separator/>
      </w:r>
    </w:p>
  </w:footnote>
  <w:footnote w:id="0" w:type="continuationSeparator">
    <w:p w:rsidRDefault="004B76BE" w:rsidR="004B7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97C43" w:rsidR="00D97C4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97C43">
      <w:t>7 St-2866/16-19</w:t>
    </w:r>
  </w:p>
  <w:p w:rsidRDefault="00C453D0" w:rsidP="0069446C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97C43">
      <w:t>2866</w:t>
    </w:r>
    <w:r w:rsidR="00116641">
      <w:t>/16-</w:t>
    </w:r>
    <w:r w:rsidR="00CB5F68">
      <w:t>1</w:t>
    </w:r>
    <w:r w:rsidR="00D97C43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CBE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B76BE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46C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0E1B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2D3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3706"/>
    <w:rsid w:val="00C15A13"/>
    <w:rsid w:val="00C16613"/>
    <w:rsid w:val="00C17963"/>
    <w:rsid w:val="00C179EE"/>
    <w:rsid w:val="00C20C89"/>
    <w:rsid w:val="00C223AA"/>
    <w:rsid w:val="00C22761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54F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C43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D7803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4E95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97C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7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3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97C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7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3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 zastupanog po punomoćniku Marko Kujundžija</izvorni_sadrzaj>
    <derivirana_varijabla naziv="DomainObject.Predmet.ProtustrankaFormated_1">  DEKO CIGLA DIZAJN j.d.o.o. za usluge zastupanog po punomoćniku Marko Kujundžija</derivirana_varijabla>
  </DomainObject.Predmet.ProtustrankaFormated>
  <DomainObject.Predmet.ProtustrankaFormatedOIB>
    <izvorni_sadrzaj>  DEKO CIGLA DIZAJN j.d.o.o. za usluge, OIB 74823922901 zastupanog po punomoćniku Marko Kujundžija</izvorni_sadrzaj>
    <derivirana_varijabla naziv="DomainObject.Predmet.ProtustrankaFormatedOIB_1">  DEKO CIGLA DIZAJN j.d.o.o. za usluge, OIB 74823922901 zastupanog po punomoćniku Marko Kujundžija</derivirana_varijabla>
  </DomainObject.Predmet.ProtustrankaFormatedOIB>
  <DomainObject.Predmet.ProtustrankaFormatedWithAdress>
    <izvorni_sadrzaj> DEKO CIGLA DIZAJN j.d.o.o. za usluge, Bana Josipa Jelačića 108, 31220 Višnjevac zastupanog po punomoćniku Marko Kujundžija</izvorni_sadrzaj>
    <derivirana_varijabla naziv="DomainObject.Predmet.ProtustrankaFormatedWithAdress_1"> DEKO CIGLA DIZAJN j.d.o.o. za usluge, Bana Josipa Jelačića 108, 31220 Višnjevac zastupanog po punomoćniku Marko Kujundžija</derivirana_varijabla>
  </DomainObject.Predmet.ProtustrankaFormatedWithAdress>
  <DomainObject.Predmet.ProtustrankaFormatedWithAdressOIB>
    <izvorni_sadrzaj> DEKO CIGLA DIZAJN j.d.o.o. za usluge, OIB 74823922901, Bana Josipa Jelačića 108, 31220 Višnjevac zastupanog po punomoćniku Marko Kujundžija</izvorni_sadrzaj>
    <derivirana_varijabla naziv="DomainObject.Predmet.ProtustrankaFormatedWithAdressOIB_1"> DEKO CIGLA DIZAJN j.d.o.o. za usluge, OIB 74823922901, Bana Josipa Jelačića 108, 31220 Višnjevac zastupanog po punomoćniku Marko Kujundžija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 zastupanog po punomoćniku Marko Kujundžija</item>
    </izvorni_sadrzaj>
    <derivirana_varijabla naziv="DomainObject.Predmet.ProtuStrankaListFormated_1">
      <item>DEKO CIGLA DIZAJN j.d.o.o. za usluge zastupanog po punomoćniku Marko Kujundžija</item>
    </derivirana_varijabla>
  </DomainObject.Predmet.ProtuStrankaListFormated>
  <DomainObject.Predmet.ProtuStrankaListFormatedOIB>
    <izvorni_sadrzaj>
      <item>DEKO CIGLA DIZAJN j.d.o.o. za usluge, OIB 74823922901 zastupanog po punomoćniku Marko Kujundžija</item>
    </izvorni_sadrzaj>
    <derivirana_varijabla naziv="DomainObject.Predmet.ProtuStrankaListFormatedOIB_1">
      <item>DEKO CIGLA DIZAJN j.d.o.o. za usluge, OIB 74823922901 zastupanog po punomoćniku Marko Kujundžija</item>
    </derivirana_varijabla>
  </DomainObject.Predmet.ProtuStrankaListFormatedOIB>
  <DomainObject.Predmet.ProtuStrankaListFormatedWithAdress>
    <izvorni_sadrzaj>
      <item>DEKO CIGLA DIZAJN j.d.o.o. za usluge, Bana Josipa Jelačića 108, 31220 Višnjevac zastupanog po punomoćniku Marko Kujundžija</item>
    </izvorni_sadrzaj>
    <derivirana_varijabla naziv="DomainObject.Predmet.ProtuStrankaListFormatedWithAdress_1">
      <item>DEKO CIGLA DIZAJN j.d.o.o. za usluge, Bana Josipa Jelačića 108, 31220 Višnjevac zastupanog po punomoćniku Marko Kujundžija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 zastupanog po punomoćniku Marko Kujundžija</item>
    </izvorni_sadrzaj>
    <derivirana_varijabla naziv="DomainObject.Predmet.ProtuStrankaListFormatedWithAdressOIB_1">
      <item>DEKO CIGLA DIZAJN j.d.o.o. za usluge, OIB 74823922901, Bana Josipa Jelačića 108, 31220 Višnjevac zastupanog po punomoćniku Marko Kujundžija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>
      <item>Marko Kujundžija punomoćnik sudionika u postupku DEKO CIGLA DIZAJN j.d.o.o. za usluge</item>
    </izvorni_sadrzaj>
    <derivirana_varijabla naziv="DomainObject.Predmet.OstaliListFormated_1">
      <item>Marko Kujundžija punomoćnik sudionika u postupku DEKO CIGLA DIZAJN j.d.o.o. za usluge</item>
    </derivirana_varijabla>
  </DomainObject.Predmet.OstaliListFormated>
  <DomainObject.Predmet.OstaliListFormatedOIB>
    <izvorni_sadrzaj>
      <item>Marko Kujundžija, OIB 05792341657 punomoćnik sudionika u postupku DEKO CIGLA DIZAJN j.d.o.o. za usluge</item>
    </izvorni_sadrzaj>
    <derivirana_varijabla naziv="DomainObject.Predmet.OstaliListFormatedOIB_1">
      <item>Marko Kujundžija, OIB 05792341657 punomoćnik sudionika u postupku DEKO CIGLA DIZAJN j.d.o.o. za usluge</item>
    </derivirana_varijabla>
  </DomainObject.Predmet.OstaliListFormatedOIB>
  <DomainObject.Predmet.OstaliListFormatedWithAdress>
    <izvorni_sadrzaj>
      <item>Marko Kujundžija, Bana Josipa Jelačića 108, 31220 Višnjevac punomoćnik sudionika u postupku DEKO CIGLA DIZAJN j.d.o.o. za usluge</item>
    </izvorni_sadrzaj>
    <derivirana_varijabla naziv="DomainObject.Predmet.OstaliListFormatedWithAdress_1">
      <item>Marko Kujundžija, Bana Josipa Jelačića 108, 31220 Višnjevac punomoćnik sudionika u postupku DEKO CIGLA DIZAJN j.d.o.o. za usluge</item>
    </derivirana_varijabla>
  </DomainObject.Predmet.OstaliListFormatedWithAdress>
  <DomainObject.Predmet.OstaliListFormatedWithAdressOIB>
    <izvorni_sadrzaj>
      <item>Marko Kujundžija, OIB 05792341657, Bana Josipa Jelačića 108, 31220 Višnjevac punomoćnik sudionika u postupku DEKO CIGLA DIZAJN j.d.o.o. za usluge</item>
    </izvorni_sadrzaj>
    <derivirana_varijabla naziv="DomainObject.Predmet.OstaliListFormatedWithAdressOIB_1">
      <item>Marko Kujundžija, OIB 05792341657, Bana Josipa Jelačića 108, 31220 Višnjevac punomoćnik sudionika u postupku DEKO CIGLA DIZAJN j.d.o.o. za usluge</item>
    </derivirana_varijabla>
  </DomainObject.Predmet.OstaliListFormatedWithAdressOIB>
  <DomainObject.Predmet.OstaliListNazivFormated>
    <izvorni_sadrzaj>
      <item>Marko Kujundžija</item>
    </izvorni_sadrzaj>
    <derivirana_varijabla naziv="DomainObject.Predmet.OstaliListNazivFormated_1">
      <item>Marko Kujundžija</item>
    </derivirana_varijabla>
  </DomainObject.Predmet.OstaliListNazivFormated>
  <DomainObject.Predmet.OstaliListNazivFormatedOIB>
    <izvorni_sadrzaj>
      <item>Marko Kujundžija, OIB 05792341657</item>
    </izvorni_sadrzaj>
    <derivirana_varijabla naziv="DomainObject.Predmet.OstaliListNazivFormatedOIB_1">
      <item>Marko Kujundžija, OIB 05792341657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  <item>Marko Kujundžija</item>
    </izvorni_sadrzaj>
    <derivirana_varijabla naziv="DomainObject.Predmet.SudioniciListNaziv_1">
      <item>FINA RC OSIJEK</item>
      <item>DEKO CIGLA DIZAJN j.d.o.o. za usluge</item>
      <item>Marko Kujundžija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  <item>Marko Kujundžija, OIB 05792341657,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  <item>Marko Kujundžija, OIB 05792341657,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  <item>, OIB 05792341657</item>
    </izvorni_sadrzaj>
    <derivirana_varijabla naziv="DomainObject.Predmet.SudioniciListNazivOIB_1">
      <item>, OIB 85821130368</item>
      <item>, OIB 74823922901</item>
      <item>, OIB 05792341657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F86F0-3D75-4182-A001-B32E4A299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4589</properties:Characters>
  <properties:Lines>136</properties:Lines>
  <properties:Paragraphs>31</properties:Paragraphs>
  <properties:TotalTime>856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2017-06-07T07:51:00Z</dcterms:modified>
  <cp:revision>491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