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0a2a" w14:paraId="6560a2a"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681502">
        <w:rPr>
          <w:rFonts w:hAnsi="Times New Roman" w:ascii="Times New Roman"/>
        </w:rPr>
        <w:t>3358</w:t>
      </w:r>
      <w:r w:rsidR="00F86B4C" w:rsidRPr="005A04B6">
        <w:rPr>
          <w:rFonts w:hAnsi="Times New Roman" w:ascii="Times New Roman"/>
        </w:rPr>
        <w:t>/1</w:t>
      </w:r>
      <w:r w:rsidR="006111E0">
        <w:rPr>
          <w:rFonts w:hAnsi="Times New Roman" w:ascii="Times New Roman"/>
        </w:rPr>
        <w:t>7</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p>
    <w:p w:rsidRDefault="00F83E1E" w:rsidP="00F83E1E" w:rsidR="00F83E1E" w:rsidRPr="005A04B6">
      <w:pPr>
        <w:jc w:val="both"/>
        <w:rPr>
          <w:rFonts w:hAnsi="Times New Roman" w:ascii="Times New Roman"/>
        </w:rPr>
      </w:pPr>
      <w:r w:rsidRPr="005A04B6">
        <w:rPr>
          <w:rFonts w:hAnsi="Times New Roman" w:ascii="Times New Roman"/>
        </w:rPr>
        <w:t xml:space="preserve">Karlovac, </w:t>
      </w:r>
      <w:r w:rsidR="006111E0">
        <w:rPr>
          <w:rFonts w:hAnsi="Times New Roman" w:ascii="Times New Roman"/>
        </w:rPr>
        <w:t>Trg hrvatskih branitelja 1</w:t>
      </w:r>
      <w:r w:rsidRPr="005A04B6">
        <w:rPr>
          <w:rFonts w:hAnsi="Times New Roman" w:ascii="Times New Roman"/>
        </w:rPr>
        <w:t xml:space="preserve"> </w:t>
      </w:r>
    </w:p>
    <w:p w:rsidRDefault="00F83E1E" w:rsidP="00F83E1E" w:rsidR="00F83E1E" w:rsidRPr="005A04B6">
      <w:pPr>
        <w:jc w:val="both"/>
        <w:rPr>
          <w:rFonts w:hAnsi="Times New Roman" w:ascii="Times New Roman"/>
        </w:rPr>
      </w:pPr>
    </w:p>
    <w:p w:rsidRDefault="006111E0" w:rsidP="00F83E1E" w:rsidR="00F83E1E" w:rsidRPr="005A04B6">
      <w:pPr>
        <w:jc w:val="center"/>
        <w:rPr>
          <w:rFonts w:hAnsi="Times New Roman" w:ascii="Times New Roman"/>
        </w:rPr>
      </w:pPr>
      <w:r>
        <w:rPr>
          <w:rFonts w:hAnsi="Times New Roman" w:ascii="Times New Roman"/>
        </w:rPr>
        <w:t xml:space="preserve">U  I M E  </w:t>
      </w:r>
      <w:r w:rsidR="00F83E1E" w:rsidRPr="005A04B6">
        <w:rPr>
          <w:rFonts w:hAnsi="Times New Roman" w:ascii="Times New Roman"/>
        </w:rPr>
        <w:t xml:space="preserve">R E P U B L I K </w:t>
      </w:r>
      <w:r>
        <w:rPr>
          <w:rFonts w:hAnsi="Times New Roman" w:ascii="Times New Roman"/>
        </w:rPr>
        <w:t>E</w:t>
      </w:r>
      <w:r w:rsidR="00F83E1E" w:rsidRPr="005A04B6">
        <w:rPr>
          <w:rFonts w:hAnsi="Times New Roman" w:ascii="Times New Roman"/>
        </w:rPr>
        <w:t xml:space="preserve">    H R V A T S K </w:t>
      </w:r>
      <w:r>
        <w:rPr>
          <w:rFonts w:hAnsi="Times New Roman" w:ascii="Times New Roman"/>
        </w:rPr>
        <w:t>E</w:t>
      </w:r>
    </w:p>
    <w:p w:rsidRDefault="00F83E1E" w:rsidP="00E81DA8" w:rsidR="00F83E1E" w:rsidRPr="005A04B6">
      <w:pPr>
        <w:jc w:val="center"/>
        <w:rPr>
          <w:rFonts w:hAnsi="Times New Roman" w:ascii="Times New Roman"/>
        </w:rPr>
      </w:pPr>
      <w:r w:rsidRPr="005A04B6">
        <w:rPr>
          <w:rFonts w:hAnsi="Times New Roman" w:ascii="Times New Roman"/>
        </w:rPr>
        <w:t>R J E Š E N J E</w:t>
      </w:r>
    </w:p>
    <w:p w:rsidRDefault="00F83E1E" w:rsidP="00F83E1E" w:rsidR="00F83E1E" w:rsidRPr="005A04B6">
      <w:pPr>
        <w:jc w:val="both"/>
        <w:rPr>
          <w:rFonts w:hAnsi="Times New Roman" w:ascii="Times New Roman"/>
        </w:rPr>
      </w:pPr>
    </w:p>
    <w:p w:rsidRDefault="00F83E1E" w:rsidP="00F83E1E" w:rsidR="00F83E1E">
      <w:pPr>
        <w:jc w:val="both"/>
        <w:rPr>
          <w:rFonts w:hAnsi="Times New Roman" w:ascii="Times New Roman"/>
        </w:rPr>
      </w:pPr>
      <w:r w:rsidRPr="005A04B6">
        <w:rPr>
          <w:rFonts w:hAnsi="Times New Roman" w:ascii="Times New Roman"/>
        </w:rPr>
        <w:tab/>
        <w:t xml:space="preserve">Trgovački sud u Zagrebu, Stalna služba,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6111E0" w:rsidRPr="00DB762E">
        <w:rPr>
          <w:rFonts w:hAnsi="Times New Roman" w:ascii="Times New Roman"/>
        </w:rPr>
        <w:t xml:space="preserve">u predstečajnom postupku nad dužnikom </w:t>
      </w:r>
      <w:r w:rsidR="00681502" w:rsidRPr="009F56D4">
        <w:rPr>
          <w:rFonts w:hAnsi="Times New Roman" w:ascii="Times New Roman"/>
        </w:rPr>
        <w:t>GNB PROJEKT d.o.o., Petrinja, Vladimira Nazora 10, OIB 26523571706</w:t>
      </w:r>
      <w:r w:rsidR="006111E0" w:rsidRPr="00DB762E">
        <w:rPr>
          <w:rFonts w:hAnsi="Times New Roman" w:ascii="Times New Roman"/>
        </w:rPr>
        <w:t xml:space="preserve">, </w:t>
      </w:r>
      <w:r w:rsidR="00534C59" w:rsidRPr="005A04B6">
        <w:rPr>
          <w:rFonts w:hAnsi="Times New Roman" w:ascii="Times New Roman"/>
        </w:rPr>
        <w:t>nakon održanog ročišta</w:t>
      </w:r>
      <w:r w:rsidR="003B3692">
        <w:rPr>
          <w:rFonts w:hAnsi="Times New Roman" w:ascii="Times New Roman"/>
        </w:rPr>
        <w:t xml:space="preserve"> dana </w:t>
      </w:r>
      <w:r w:rsidR="00681502">
        <w:rPr>
          <w:rFonts w:hAnsi="Times New Roman" w:ascii="Times New Roman"/>
        </w:rPr>
        <w:t>6. srpnja</w:t>
      </w:r>
      <w:r w:rsidR="002448EB">
        <w:rPr>
          <w:rFonts w:hAnsi="Times New Roman" w:ascii="Times New Roman"/>
        </w:rPr>
        <w:t xml:space="preserve"> 2018.</w:t>
      </w:r>
      <w:r w:rsidR="00534C59" w:rsidRPr="005A04B6">
        <w:rPr>
          <w:rFonts w:hAnsi="Times New Roman" w:ascii="Times New Roman"/>
        </w:rPr>
        <w:t xml:space="preserve"> za glasovanje o </w:t>
      </w:r>
      <w:r w:rsidR="003B3692">
        <w:rPr>
          <w:rFonts w:hAnsi="Times New Roman" w:ascii="Times New Roman"/>
        </w:rPr>
        <w:t xml:space="preserve">Izmijenjenom </w:t>
      </w:r>
      <w:r w:rsidR="00534C59" w:rsidRPr="005A04B6">
        <w:rPr>
          <w:rFonts w:hAnsi="Times New Roman" w:ascii="Times New Roman"/>
        </w:rPr>
        <w:t>planu restrukturiranja</w:t>
      </w:r>
    </w:p>
    <w:p w:rsidRDefault="006111E0" w:rsidP="00F83E1E" w:rsidR="006111E0" w:rsidRPr="005A04B6">
      <w:pPr>
        <w:jc w:val="both"/>
        <w:rPr>
          <w:rFonts w:hAnsi="Times New Roman" w:ascii="Times New Roman"/>
        </w:rPr>
      </w:pPr>
    </w:p>
    <w:p w:rsidRDefault="00F86B4C" w:rsidP="005A04B6" w:rsidR="005A04B6" w:rsidRPr="005A04B6">
      <w:pPr>
        <w:jc w:val="center"/>
        <w:rPr>
          <w:rFonts w:hAnsi="Times New Roman" w:ascii="Times New Roman"/>
        </w:rPr>
      </w:pPr>
      <w:r w:rsidRPr="005A04B6">
        <w:rPr>
          <w:rFonts w:hAnsi="Times New Roman" w:ascii="Times New Roman"/>
        </w:rPr>
        <w:t>r i j e š i o  j e</w:t>
      </w:r>
    </w:p>
    <w:p w:rsidRDefault="005A04B6" w:rsidP="005A04B6" w:rsidR="005A04B6" w:rsidRPr="005A04B6">
      <w:pPr>
        <w:jc w:val="center"/>
        <w:rPr>
          <w:rFonts w:hAnsi="Times New Roman" w:ascii="Times New Roman"/>
        </w:rPr>
      </w:pPr>
    </w:p>
    <w:p w:rsidRDefault="005A04B6" w:rsidP="005A04B6" w:rsidR="005A04B6">
      <w:pPr>
        <w:ind w:firstLine="705"/>
        <w:jc w:val="both"/>
        <w:rPr>
          <w:rFonts w:hAnsi="Times New Roman" w:ascii="Times New Roman"/>
        </w:rPr>
      </w:pPr>
      <w:r w:rsidRPr="005A04B6">
        <w:rPr>
          <w:rFonts w:hAnsi="Times New Roman" w:ascii="Times New Roman"/>
        </w:rPr>
        <w:t xml:space="preserve">I. Utvrđuje se da su vjerovnici dužnika </w:t>
      </w:r>
      <w:r w:rsidR="00681502" w:rsidRPr="009F56D4">
        <w:rPr>
          <w:rFonts w:hAnsi="Times New Roman" w:ascii="Times New Roman"/>
        </w:rPr>
        <w:t>GNB PROJEKT d.o.o., Petrinja, Vladimira Nazora 10, OIB 26523571706</w:t>
      </w:r>
      <w:r w:rsidR="006111E0" w:rsidRPr="00DB762E">
        <w:rPr>
          <w:rFonts w:hAnsi="Times New Roman" w:ascii="Times New Roman"/>
        </w:rPr>
        <w:t>,</w:t>
      </w:r>
      <w:r w:rsidRPr="005A04B6">
        <w:rPr>
          <w:rFonts w:hAnsi="Times New Roman" w:ascii="Times New Roman"/>
        </w:rPr>
        <w:t xml:space="preserve">  prihvatili </w:t>
      </w:r>
      <w:r w:rsidR="006111E0">
        <w:rPr>
          <w:rFonts w:hAnsi="Times New Roman" w:ascii="Times New Roman"/>
        </w:rPr>
        <w:t xml:space="preserve">Izmijenjeni </w:t>
      </w:r>
      <w:r w:rsidRPr="005A04B6">
        <w:rPr>
          <w:rFonts w:hAnsi="Times New Roman" w:ascii="Times New Roman"/>
        </w:rPr>
        <w:t xml:space="preserve">plan restrukturiranja.  </w:t>
      </w:r>
    </w:p>
    <w:p w:rsidRDefault="005A04B6" w:rsidP="005A04B6" w:rsidR="005A04B6">
      <w:pPr>
        <w:ind w:firstLine="705"/>
        <w:jc w:val="both"/>
        <w:rPr>
          <w:rFonts w:hAnsi="Times New Roman" w:ascii="Times New Roman"/>
        </w:rPr>
      </w:pPr>
    </w:p>
    <w:p w:rsidRDefault="005A04B6" w:rsidP="005A04B6" w:rsidR="005A04B6" w:rsidRPr="005A04B6">
      <w:pPr>
        <w:ind w:firstLine="705"/>
        <w:jc w:val="both"/>
        <w:rPr>
          <w:rFonts w:hAnsi="Times New Roman" w:ascii="Times New Roman"/>
        </w:rPr>
      </w:pPr>
      <w:r>
        <w:rPr>
          <w:rFonts w:hAnsi="Times New Roman" w:ascii="Times New Roman"/>
        </w:rPr>
        <w:t xml:space="preserve">II. </w:t>
      </w:r>
      <w:r w:rsidRPr="005A04B6">
        <w:rPr>
          <w:rFonts w:hAnsi="Times New Roman" w:ascii="Times New Roman"/>
        </w:rPr>
        <w:t xml:space="preserve"> Potvrđuje se predstečajni sporazum prema kojemu će se tražbina svakog pojedinog vjerovnika namiriti na sljedeći način, a u skladu s </w:t>
      </w:r>
      <w:r w:rsidR="006111E0">
        <w:rPr>
          <w:rFonts w:hAnsi="Times New Roman" w:ascii="Times New Roman"/>
        </w:rPr>
        <w:t>Izmijenjenim p</w:t>
      </w:r>
      <w:r w:rsidRPr="005A04B6">
        <w:rPr>
          <w:rFonts w:hAnsi="Times New Roman" w:ascii="Times New Roman"/>
        </w:rPr>
        <w:t>lanom restrukturiranja</w:t>
      </w:r>
      <w:r w:rsidR="006111E0">
        <w:rPr>
          <w:rFonts w:hAnsi="Times New Roman" w:ascii="Times New Roman"/>
        </w:rPr>
        <w:t xml:space="preserve"> javno objavljenim na mrežnoj stranici e-Oglasna ploča suda dana </w:t>
      </w:r>
      <w:r w:rsidR="00681502">
        <w:rPr>
          <w:rFonts w:hAnsi="Times New Roman" w:ascii="Times New Roman"/>
        </w:rPr>
        <w:t>21</w:t>
      </w:r>
      <w:r w:rsidR="00F927D4">
        <w:rPr>
          <w:rFonts w:hAnsi="Times New Roman" w:ascii="Times New Roman"/>
        </w:rPr>
        <w:t>. lipnja 2018.</w:t>
      </w:r>
      <w:r w:rsidR="006111E0">
        <w:rPr>
          <w:rFonts w:hAnsi="Times New Roman" w:ascii="Times New Roman"/>
        </w:rPr>
        <w:t>,</w:t>
      </w:r>
      <w:r w:rsidRPr="005A04B6">
        <w:rPr>
          <w:rFonts w:hAnsi="Times New Roman" w:ascii="Times New Roman"/>
        </w:rPr>
        <w:t xml:space="preserve"> predanim od strane dužnika u ovome predstečajnom postupku: </w:t>
      </w:r>
      <w:r w:rsidR="00681502">
        <w:rPr>
          <w:rFonts w:hAnsi="Times New Roman" w:ascii="Times New Roman"/>
        </w:rPr>
        <w:t xml:space="preserve"> </w:t>
      </w:r>
    </w:p>
    <w:p w:rsidRDefault="00F927D4" w:rsidP="00037C0A" w:rsidR="00037C0A">
      <w:pPr>
        <w:ind w:firstLine="705"/>
        <w:jc w:val="both"/>
        <w:rPr>
          <w:rFonts w:hAnsi="Times New Roman" w:ascii="Times New Roman"/>
        </w:rPr>
      </w:pPr>
      <w:r>
        <w:rPr>
          <w:rFonts w:hAnsi="Times New Roman" w:ascii="Times New Roman"/>
        </w:rPr>
        <w:t xml:space="preserve"> </w:t>
      </w:r>
    </w:p>
    <w:p w:rsidRDefault="00F927D4" w:rsidP="0061510C" w:rsidR="00F927D4" w:rsidRPr="0061510C">
      <w:pPr>
        <w:spacing w:after="120"/>
        <w:ind w:firstLine="705"/>
        <w:jc w:val="both"/>
        <w:rPr>
          <w:rFonts w:hAnsi="Times New Roman" w:ascii="Times New Roman"/>
        </w:rPr>
      </w:pPr>
      <w:r w:rsidRPr="0061510C">
        <w:rPr>
          <w:rFonts w:hAnsi="Times New Roman" w:ascii="Times New Roman"/>
        </w:rPr>
        <w:t xml:space="preserve">Dužnik ima obveza prema vjerovnicima koji nisu nižeg isplatnog reda u ukupnom iznosu od </w:t>
      </w:r>
      <w:r w:rsidR="00681502">
        <w:rPr>
          <w:rFonts w:hAnsi="Times New Roman" w:ascii="Times New Roman"/>
        </w:rPr>
        <w:t>1.493.099,72</w:t>
      </w:r>
      <w:r w:rsidRPr="0061510C">
        <w:rPr>
          <w:rFonts w:hAnsi="Times New Roman" w:ascii="Times New Roman"/>
        </w:rPr>
        <w:t xml:space="preserve">  kn.</w:t>
      </w:r>
    </w:p>
    <w:p w:rsidRDefault="00445624" w:rsidP="00445624" w:rsidR="00F927D4" w:rsidRPr="0061510C">
      <w:pPr>
        <w:ind w:firstLine="705"/>
        <w:jc w:val="both"/>
        <w:rPr>
          <w:rFonts w:hAnsi="Times New Roman" w:ascii="Times New Roman"/>
        </w:rPr>
      </w:pPr>
      <w:r>
        <w:rPr>
          <w:rFonts w:hAnsi="Times New Roman" w:ascii="Times New Roman"/>
        </w:rPr>
        <w:t xml:space="preserve">Utvrđuje se da su svi vjerovnici svrstani u istu skupinu vjerovnika i to: skupina – ostali vjerovnici. </w:t>
      </w:r>
      <w:r w:rsidR="00387538">
        <w:rPr>
          <w:rFonts w:hAnsi="Times New Roman" w:ascii="Times New Roman"/>
        </w:rPr>
        <w:t xml:space="preserve"> </w:t>
      </w:r>
    </w:p>
    <w:p w:rsidRDefault="00F927D4" w:rsidP="00037C0A" w:rsidR="00F927D4" w:rsidRPr="006F5074">
      <w:pPr>
        <w:ind w:firstLine="705"/>
        <w:jc w:val="both"/>
        <w:rPr>
          <w:rFonts w:hAnsi="Times New Roman" w:ascii="Times New Roman"/>
        </w:rPr>
      </w:pPr>
    </w:p>
    <w:p w:rsidRDefault="005E36A7" w:rsidP="00037C0A" w:rsidR="0061510C" w:rsidRPr="006F5074">
      <w:pPr>
        <w:ind w:firstLine="705"/>
        <w:jc w:val="both"/>
        <w:rPr>
          <w:rFonts w:hAnsi="Times New Roman" w:ascii="Times New Roman"/>
        </w:rPr>
      </w:pPr>
      <w:r w:rsidRPr="006F5074">
        <w:rPr>
          <w:rFonts w:hAnsi="Times New Roman" w:ascii="Times New Roman"/>
        </w:rPr>
        <w:t xml:space="preserve">Dužnik </w:t>
      </w:r>
      <w:r w:rsidR="00445624" w:rsidRPr="009F56D4">
        <w:rPr>
          <w:rFonts w:hAnsi="Times New Roman" w:ascii="Times New Roman"/>
        </w:rPr>
        <w:t>GNB PROJEKT d.o.o., Petrinja, Vladimira Nazora 10, OIB 26523571706</w:t>
      </w:r>
      <w:r w:rsidRPr="006F5074">
        <w:rPr>
          <w:rFonts w:hAnsi="Times New Roman" w:ascii="Times New Roman"/>
        </w:rPr>
        <w:t xml:space="preserve">, će vjerovnicima </w:t>
      </w:r>
      <w:r w:rsidR="00387538">
        <w:rPr>
          <w:rFonts w:hAnsi="Times New Roman" w:ascii="Times New Roman"/>
        </w:rPr>
        <w:t xml:space="preserve">skupine – ostali vjerovnici </w:t>
      </w:r>
      <w:r w:rsidRPr="006F5074">
        <w:rPr>
          <w:rFonts w:hAnsi="Times New Roman" w:ascii="Times New Roman"/>
        </w:rPr>
        <w:t>namiriti tražbine</w:t>
      </w:r>
      <w:r w:rsidR="00387538">
        <w:rPr>
          <w:rFonts w:hAnsi="Times New Roman" w:ascii="Times New Roman"/>
        </w:rPr>
        <w:t xml:space="preserve"> utvrđene u ukupnom i</w:t>
      </w:r>
      <w:r w:rsidRPr="006F5074">
        <w:rPr>
          <w:rFonts w:hAnsi="Times New Roman" w:ascii="Times New Roman"/>
        </w:rPr>
        <w:t xml:space="preserve">znosu </w:t>
      </w:r>
      <w:r w:rsidR="00387538">
        <w:rPr>
          <w:rFonts w:hAnsi="Times New Roman" w:ascii="Times New Roman"/>
        </w:rPr>
        <w:t>od 1.493.099,72</w:t>
      </w:r>
      <w:r w:rsidR="00387538" w:rsidRPr="0061510C">
        <w:rPr>
          <w:rFonts w:hAnsi="Times New Roman" w:ascii="Times New Roman"/>
        </w:rPr>
        <w:t xml:space="preserve">  </w:t>
      </w:r>
      <w:r w:rsidRPr="006F5074">
        <w:rPr>
          <w:rFonts w:hAnsi="Times New Roman" w:ascii="Times New Roman"/>
          <w:bCs/>
        </w:rPr>
        <w:t xml:space="preserve">kn </w:t>
      </w:r>
      <w:r w:rsidRPr="006F5074">
        <w:rPr>
          <w:rFonts w:hAnsi="Times New Roman" w:ascii="Times New Roman"/>
        </w:rPr>
        <w:t>smanjen</w:t>
      </w:r>
      <w:r w:rsidR="00387538">
        <w:rPr>
          <w:rFonts w:hAnsi="Times New Roman" w:ascii="Times New Roman"/>
        </w:rPr>
        <w:t>e</w:t>
      </w:r>
      <w:r w:rsidRPr="006F5074">
        <w:rPr>
          <w:rFonts w:hAnsi="Times New Roman" w:ascii="Times New Roman"/>
        </w:rPr>
        <w:t xml:space="preserve"> za </w:t>
      </w:r>
      <w:r w:rsidRPr="006F5074">
        <w:rPr>
          <w:rFonts w:hAnsi="Times New Roman" w:ascii="Times New Roman"/>
          <w:bCs/>
        </w:rPr>
        <w:t xml:space="preserve">70% </w:t>
      </w:r>
      <w:r w:rsidRPr="006F5074">
        <w:rPr>
          <w:rFonts w:hAnsi="Times New Roman" w:ascii="Times New Roman"/>
        </w:rPr>
        <w:t xml:space="preserve">otpisa u iznosu od </w:t>
      </w:r>
      <w:r w:rsidR="00387538">
        <w:rPr>
          <w:rFonts w:hAnsi="Times New Roman" w:ascii="Times New Roman"/>
          <w:bCs/>
        </w:rPr>
        <w:t>1.045.169,80</w:t>
      </w:r>
      <w:r w:rsidRPr="006F5074">
        <w:rPr>
          <w:rFonts w:hAnsi="Times New Roman" w:ascii="Times New Roman"/>
          <w:bCs/>
        </w:rPr>
        <w:t xml:space="preserve"> kn</w:t>
      </w:r>
      <w:r w:rsidRPr="006F5074">
        <w:rPr>
          <w:rFonts w:hAnsi="Times New Roman" w:ascii="Times New Roman"/>
        </w:rPr>
        <w:t>, te će tako smanjenj</w:t>
      </w:r>
      <w:r w:rsidR="00387538">
        <w:rPr>
          <w:rFonts w:hAnsi="Times New Roman" w:ascii="Times New Roman"/>
        </w:rPr>
        <w:t>e</w:t>
      </w:r>
      <w:r w:rsidRPr="006F5074">
        <w:rPr>
          <w:rFonts w:hAnsi="Times New Roman" w:ascii="Times New Roman"/>
        </w:rPr>
        <w:t xml:space="preserve"> tražbin</w:t>
      </w:r>
      <w:r w:rsidR="00387538">
        <w:rPr>
          <w:rFonts w:hAnsi="Times New Roman" w:ascii="Times New Roman"/>
        </w:rPr>
        <w:t>e</w:t>
      </w:r>
      <w:r w:rsidRPr="006F5074">
        <w:rPr>
          <w:rFonts w:hAnsi="Times New Roman" w:ascii="Times New Roman"/>
        </w:rPr>
        <w:t xml:space="preserve"> u </w:t>
      </w:r>
      <w:r w:rsidR="00387538">
        <w:rPr>
          <w:rFonts w:hAnsi="Times New Roman" w:ascii="Times New Roman"/>
        </w:rPr>
        <w:t xml:space="preserve">ukupnom </w:t>
      </w:r>
      <w:r w:rsidRPr="006F5074">
        <w:rPr>
          <w:rFonts w:hAnsi="Times New Roman" w:ascii="Times New Roman"/>
        </w:rPr>
        <w:t xml:space="preserve">iznosu od </w:t>
      </w:r>
      <w:r w:rsidR="00387538">
        <w:rPr>
          <w:rFonts w:hAnsi="Times New Roman" w:ascii="Times New Roman"/>
          <w:bCs/>
        </w:rPr>
        <w:t>447.929,92</w:t>
      </w:r>
      <w:r w:rsidRPr="006F5074">
        <w:rPr>
          <w:rFonts w:hAnsi="Times New Roman" w:ascii="Times New Roman"/>
          <w:bCs/>
        </w:rPr>
        <w:t xml:space="preserve"> kn</w:t>
      </w:r>
      <w:r w:rsidR="00421059">
        <w:rPr>
          <w:rFonts w:hAnsi="Times New Roman" w:ascii="Times New Roman"/>
          <w:bCs/>
        </w:rPr>
        <w:t xml:space="preserve"> (preostalih 30% tražbina nakon otpisa)</w:t>
      </w:r>
      <w:r w:rsidRPr="006F5074">
        <w:rPr>
          <w:rFonts w:hAnsi="Times New Roman" w:ascii="Times New Roman"/>
          <w:bCs/>
        </w:rPr>
        <w:t xml:space="preserve"> </w:t>
      </w:r>
      <w:r w:rsidRPr="006F5074">
        <w:rPr>
          <w:rFonts w:hAnsi="Times New Roman" w:ascii="Times New Roman"/>
        </w:rPr>
        <w:t xml:space="preserve">isplatiti u </w:t>
      </w:r>
      <w:r w:rsidR="00387538">
        <w:rPr>
          <w:rFonts w:hAnsi="Times New Roman" w:ascii="Times New Roman"/>
          <w:bCs/>
        </w:rPr>
        <w:t>48</w:t>
      </w:r>
      <w:r w:rsidRPr="006F5074">
        <w:rPr>
          <w:rFonts w:hAnsi="Times New Roman" w:ascii="Times New Roman"/>
          <w:bCs/>
        </w:rPr>
        <w:t xml:space="preserve"> (</w:t>
      </w:r>
      <w:r w:rsidR="00387538">
        <w:rPr>
          <w:rFonts w:hAnsi="Times New Roman" w:ascii="Times New Roman"/>
          <w:bCs/>
        </w:rPr>
        <w:t>četrdeset</w:t>
      </w:r>
      <w:r w:rsidRPr="006F5074">
        <w:rPr>
          <w:rFonts w:hAnsi="Times New Roman" w:ascii="Times New Roman"/>
          <w:bCs/>
        </w:rPr>
        <w:t>osam</w:t>
      </w:r>
      <w:r w:rsidR="00387538">
        <w:rPr>
          <w:rFonts w:hAnsi="Times New Roman" w:ascii="Times New Roman"/>
        </w:rPr>
        <w:t>) jednakih mjesečnih anuiteta,</w:t>
      </w:r>
      <w:r w:rsidRPr="006F5074">
        <w:rPr>
          <w:rFonts w:hAnsi="Times New Roman" w:ascii="Times New Roman"/>
        </w:rPr>
        <w:t xml:space="preserve"> be</w:t>
      </w:r>
      <w:r w:rsidR="00387538">
        <w:rPr>
          <w:rFonts w:hAnsi="Times New Roman" w:ascii="Times New Roman"/>
        </w:rPr>
        <w:t xml:space="preserve">z </w:t>
      </w:r>
      <w:r w:rsidRPr="006F5074">
        <w:rPr>
          <w:rFonts w:hAnsi="Times New Roman" w:ascii="Times New Roman"/>
        </w:rPr>
        <w:t>kamat</w:t>
      </w:r>
      <w:r w:rsidR="00387538">
        <w:rPr>
          <w:rFonts w:hAnsi="Times New Roman" w:ascii="Times New Roman"/>
        </w:rPr>
        <w:t>a</w:t>
      </w:r>
      <w:r w:rsidRPr="006F5074">
        <w:rPr>
          <w:rFonts w:hAnsi="Times New Roman" w:ascii="Times New Roman"/>
        </w:rPr>
        <w:t xml:space="preserve">, </w:t>
      </w:r>
      <w:r w:rsidR="00387538">
        <w:rPr>
          <w:rFonts w:hAnsi="Times New Roman" w:ascii="Times New Roman"/>
        </w:rPr>
        <w:t xml:space="preserve">koja otplata počinje po isteku počeka u trajanju od 12 (dvanaest) mjeseci počevši od pravomoćnosti </w:t>
      </w:r>
      <w:r w:rsidRPr="006F5074">
        <w:rPr>
          <w:rFonts w:hAnsi="Times New Roman" w:ascii="Times New Roman"/>
        </w:rPr>
        <w:t>rješenja</w:t>
      </w:r>
      <w:r w:rsidR="00387538">
        <w:rPr>
          <w:rFonts w:hAnsi="Times New Roman" w:ascii="Times New Roman"/>
        </w:rPr>
        <w:t xml:space="preserve"> trgovačkog suda o potvrdi predstečajnog sporazuma, i to uplatom svakog anuiteta do 15-og u mjesecu za tekući mjesec.</w:t>
      </w:r>
      <w:r w:rsidRPr="006F5074">
        <w:rPr>
          <w:rFonts w:hAnsi="Times New Roman" w:ascii="Times New Roman"/>
        </w:rPr>
        <w:t xml:space="preserve">    </w:t>
      </w:r>
    </w:p>
    <w:p w:rsidRDefault="00F927D4" w:rsidP="00037C0A" w:rsidR="00F927D4" w:rsidRPr="006F5074">
      <w:pPr>
        <w:ind w:firstLine="705"/>
        <w:jc w:val="both"/>
        <w:rPr>
          <w:rFonts w:hAnsi="Times New Roman" w:ascii="Times New Roman"/>
        </w:rPr>
      </w:pPr>
    </w:p>
    <w:p w:rsidRDefault="00F927D4" w:rsidP="00037C0A" w:rsidR="00F927D4" w:rsidRPr="006F5074">
      <w:pPr>
        <w:ind w:firstLine="705"/>
        <w:jc w:val="both"/>
        <w:rPr>
          <w:rFonts w:hAnsi="Times New Roman" w:ascii="Times New Roman"/>
        </w:rPr>
      </w:pPr>
    </w:p>
    <w:p w:rsidRDefault="00E676AA" w:rsidP="00E676AA" w:rsidR="00E676AA">
      <w:pPr>
        <w:ind w:left="-851"/>
        <w:jc w:val="both"/>
        <w:rPr>
          <w:rFonts w:hAnsi="Times New Roman" w:ascii="Times New Roman"/>
          <w:sz w:val="20"/>
          <w:szCs w:val="20"/>
        </w:rPr>
      </w:pPr>
    </w:p>
    <w:tbl>
      <w:tblPr>
        <w:tblW w:type="dxa" w:w="10489"/>
        <w:tblInd w:type="dxa" w:w="-459"/>
        <w:tblLayout w:type="fixed"/>
        <w:tblLook w:val="0000" w:noVBand="0" w:noHBand="0" w:lastColumn="0" w:firstColumn="0" w:lastRow="0" w:firstRow="0"/>
      </w:tblPr>
      <w:tblGrid>
        <w:gridCol w:w="610"/>
        <w:gridCol w:w="1517"/>
        <w:gridCol w:w="1275"/>
        <w:gridCol w:w="1418"/>
        <w:gridCol w:w="1417"/>
        <w:gridCol w:w="1417"/>
        <w:gridCol w:w="1276"/>
        <w:gridCol w:w="1559"/>
      </w:tblGrid>
      <w:tr w:rsidTr="001728B4" w:rsidR="00E676AA" w:rsidRPr="00F82F62">
        <w:trPr>
          <w:trHeight w:val="1800"/>
        </w:trPr>
        <w:tc>
          <w:tcPr>
            <w:tcW w:type="dxa" w:w="610"/>
            <w:tcBorders>
              <w:top w:space="0" w:sz="4" w:color="000000" w:val="single"/>
              <w:left w:space="0" w:sz="4" w:color="000000" w:val="single"/>
              <w:bottom w:space="0" w:sz="4" w:color="000000" w:val="single"/>
            </w:tcBorders>
            <w:shd w:fill="00CCFF" w:color="auto" w:val="clear"/>
            <w:vAlign w:val="center"/>
          </w:tcPr>
          <w:p w:rsidRDefault="00E676AA" w:rsidP="001728B4" w:rsidR="00E676AA">
            <w:pPr>
              <w:snapToGrid w:val="false"/>
              <w:jc w:val="center"/>
              <w:rPr>
                <w:rFonts w:hAnsi="Times New Roman" w:ascii="Times New Roman"/>
                <w:b/>
                <w:bCs/>
                <w:sz w:val="20"/>
              </w:rPr>
            </w:pPr>
            <w:r>
              <w:rPr>
                <w:rFonts w:hAnsi="Times New Roman" w:ascii="Times New Roman"/>
                <w:b/>
                <w:bCs/>
                <w:sz w:val="20"/>
              </w:rPr>
              <w:lastRenderedPageBreak/>
              <w:t>R.</w:t>
            </w:r>
          </w:p>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BR.</w:t>
            </w:r>
            <w:r w:rsidRPr="00F82F62">
              <w:rPr>
                <w:rFonts w:hAnsi="Times New Roman" w:ascii="Times New Roman"/>
                <w:b/>
                <w:bCs/>
                <w:sz w:val="20"/>
                <w:szCs w:val="20"/>
              </w:rPr>
              <w:t xml:space="preserve"> </w:t>
            </w:r>
          </w:p>
        </w:tc>
        <w:tc>
          <w:tcPr>
            <w:tcW w:type="dxa" w:w="1517"/>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Naziv vjerovnika</w:t>
            </w:r>
          </w:p>
        </w:tc>
        <w:tc>
          <w:tcPr>
            <w:tcW w:type="dxa" w:w="1275"/>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OIB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rPr>
                <w:rFonts w:hAnsi="Times New Roman" w:ascii="Times New Roman"/>
                <w:b/>
                <w:bCs/>
                <w:sz w:val="20"/>
                <w:szCs w:val="20"/>
              </w:rPr>
            </w:pPr>
            <w:r w:rsidRPr="00F82F62">
              <w:rPr>
                <w:rFonts w:hAnsi="Times New Roman" w:ascii="Times New Roman"/>
                <w:b/>
                <w:bCs/>
                <w:sz w:val="20"/>
                <w:szCs w:val="20"/>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Iznos tražbine</w:t>
            </w:r>
          </w:p>
          <w:p w:rsidRDefault="00E676AA" w:rsidP="001728B4" w:rsidR="00E676AA" w:rsidRPr="00F82F62">
            <w:pPr>
              <w:snapToGrid w:val="false"/>
              <w:jc w:val="center"/>
              <w:rPr>
                <w:rFonts w:hAnsi="Times New Roman" w:ascii="Times New Roman"/>
                <w:b/>
                <w:bCs/>
                <w:sz w:val="20"/>
                <w:szCs w:val="20"/>
              </w:rPr>
            </w:pPr>
            <w:r w:rsidRPr="00F82F62">
              <w:rPr>
                <w:rFonts w:hAnsi="Times New Roman" w:ascii="Times New Roman"/>
                <w:b/>
                <w:bCs/>
                <w:sz w:val="20"/>
                <w:szCs w:val="20"/>
              </w:rPr>
              <w:t>(kn)</w:t>
            </w:r>
          </w:p>
        </w:tc>
        <w:tc>
          <w:tcPr>
            <w:tcW w:type="dxa" w:w="1417"/>
            <w:tcBorders>
              <w:top w:space="0" w:sz="4" w:color="000000" w:val="single"/>
              <w:left w:space="0" w:sz="4" w:color="000000" w:val="single"/>
              <w:bottom w:space="0" w:sz="4" w:color="000000" w:val="single"/>
              <w:right w:space="0" w:sz="4" w:color="000000" w:val="single"/>
            </w:tcBorders>
            <w:shd w:fill="00CCFF" w:color="auto" w:val="clear"/>
          </w:tcPr>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r>
              <w:rPr>
                <w:rFonts w:hAnsi="Times New Roman" w:ascii="Times New Roman"/>
                <w:b/>
                <w:bCs/>
                <w:sz w:val="20"/>
              </w:rPr>
              <w:t>Iznos smanjenja tražbine</w:t>
            </w:r>
            <w:r w:rsidR="00387538">
              <w:rPr>
                <w:rFonts w:hAnsi="Times New Roman" w:ascii="Times New Roman"/>
                <w:b/>
                <w:bCs/>
                <w:sz w:val="20"/>
              </w:rPr>
              <w:t>, otpis od 70%</w:t>
            </w:r>
          </w:p>
          <w:p w:rsidRDefault="00E676AA" w:rsidP="001728B4" w:rsidR="00E676AA" w:rsidRPr="00F82F62">
            <w:pPr>
              <w:snapToGrid w:val="false"/>
              <w:jc w:val="center"/>
              <w:rPr>
                <w:rFonts w:hAnsi="Times New Roman" w:ascii="Times New Roman"/>
                <w:b/>
                <w:bCs/>
                <w:sz w:val="20"/>
              </w:rPr>
            </w:pPr>
            <w:r>
              <w:rPr>
                <w:rFonts w:hAnsi="Times New Roman" w:ascii="Times New Roman"/>
                <w:b/>
                <w:bCs/>
                <w:sz w:val="20"/>
              </w:rPr>
              <w:t>(kn)</w:t>
            </w:r>
          </w:p>
        </w:tc>
        <w:tc>
          <w:tcPr>
            <w:tcW w:type="dxa" w:w="1276"/>
            <w:tcBorders>
              <w:top w:space="0" w:sz="4" w:color="000000" w:val="single"/>
              <w:left w:space="0" w:sz="4" w:color="000000" w:val="single"/>
              <w:bottom w:space="0" w:sz="4" w:color="000000" w:val="single"/>
              <w:right w:space="0" w:sz="4" w:color="000000" w:val="single"/>
            </w:tcBorders>
            <w:shd w:fill="00CCFF" w:color="auto" w:val="clear"/>
            <w:vAlign w:val="center"/>
          </w:tcPr>
          <w:p w:rsidRDefault="00E676AA" w:rsidP="001728B4" w:rsidR="00E676AA" w:rsidRPr="00F82F62">
            <w:pPr>
              <w:snapToGrid w:val="false"/>
              <w:jc w:val="center"/>
              <w:rPr>
                <w:rFonts w:hAnsi="Times New Roman" w:ascii="Times New Roman"/>
                <w:b/>
                <w:bCs/>
                <w:sz w:val="20"/>
                <w:szCs w:val="20"/>
              </w:rPr>
            </w:pPr>
            <w:r>
              <w:rPr>
                <w:rFonts w:hAnsi="Times New Roman" w:ascii="Times New Roman"/>
                <w:b/>
                <w:bCs/>
                <w:sz w:val="20"/>
              </w:rPr>
              <w:t>Iznos tražbine za namirenje nakon smanjenja (kn)</w:t>
            </w:r>
          </w:p>
        </w:tc>
        <w:tc>
          <w:tcPr>
            <w:tcW w:type="dxa" w:w="1559"/>
            <w:tcBorders>
              <w:top w:space="0" w:sz="4" w:color="000000" w:val="single"/>
              <w:left w:space="0" w:sz="4" w:color="000000" w:val="single"/>
              <w:bottom w:space="0" w:sz="4" w:color="000000" w:val="single"/>
              <w:right w:space="0" w:sz="4" w:color="000000" w:val="single"/>
            </w:tcBorders>
            <w:shd w:fill="00CCFF" w:color="auto" w:val="clear"/>
          </w:tcPr>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p>
          <w:p w:rsidRDefault="00E676AA" w:rsidP="001728B4" w:rsidR="00E676AA">
            <w:pPr>
              <w:snapToGrid w:val="false"/>
              <w:jc w:val="center"/>
              <w:rPr>
                <w:rFonts w:hAnsi="Times New Roman" w:ascii="Times New Roman"/>
                <w:b/>
                <w:bCs/>
                <w:sz w:val="20"/>
              </w:rPr>
            </w:pPr>
            <w:r>
              <w:rPr>
                <w:rFonts w:hAnsi="Times New Roman" w:ascii="Times New Roman"/>
                <w:b/>
                <w:bCs/>
                <w:sz w:val="20"/>
              </w:rPr>
              <w:t>Iznos mjesečne rate</w:t>
            </w:r>
          </w:p>
          <w:p w:rsidRDefault="00E676AA" w:rsidP="001728B4" w:rsidR="00E676AA">
            <w:pPr>
              <w:snapToGrid w:val="false"/>
              <w:jc w:val="center"/>
              <w:rPr>
                <w:rFonts w:hAnsi="Times New Roman" w:ascii="Times New Roman"/>
                <w:b/>
                <w:bCs/>
                <w:sz w:val="20"/>
              </w:rPr>
            </w:pPr>
            <w:r>
              <w:rPr>
                <w:rFonts w:hAnsi="Times New Roman" w:ascii="Times New Roman"/>
                <w:b/>
                <w:bCs/>
                <w:sz w:val="20"/>
              </w:rPr>
              <w:t>(kn)</w:t>
            </w:r>
          </w:p>
        </w:tc>
      </w:tr>
      <w:tr w:rsidTr="00D55DCD" w:rsidR="00387538" w:rsidRPr="00F82F62">
        <w:trPr>
          <w:trHeight w:val="570"/>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sidRPr="00185A30">
              <w:rPr>
                <w:rFonts w:cs="Arial" w:hAnsi="Arial" w:ascii="Arial"/>
                <w:sz w:val="16"/>
                <w:szCs w:val="16"/>
              </w:rPr>
              <w:t>1</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CROATIA osiguranje d.d.</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26187994862</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Vatroslava Jagića 33, 10000 Zagreb</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2.958,48 </w:t>
            </w:r>
          </w:p>
        </w:tc>
        <w:tc>
          <w:tcPr>
            <w:tcW w:type="dxa" w:w="1417"/>
            <w:tcBorders>
              <w:left w:space="0" w:sz="4" w:color="000000" w:val="single"/>
              <w:bottom w:space="0" w:sz="4" w:color="000000" w:val="single"/>
              <w:right w:space="0" w:sz="4" w:color="000000" w:val="single"/>
            </w:tcBorders>
          </w:tcPr>
          <w:p w:rsidRDefault="00387538" w:rsidP="00E676AA" w:rsidR="00387538">
            <w:pPr>
              <w:rPr>
                <w:rFonts w:cs="Arial" w:hAnsi="Arial" w:ascii="Arial"/>
                <w:sz w:val="16"/>
                <w:szCs w:val="16"/>
              </w:rPr>
            </w:pPr>
          </w:p>
          <w:p w:rsidRDefault="00387538" w:rsidP="00387538" w:rsidR="00387538" w:rsidRPr="00E676AA">
            <w:pPr>
              <w:jc w:val="right"/>
              <w:rPr>
                <w:rFonts w:cs="Arial" w:hAnsi="Arial" w:ascii="Arial"/>
                <w:sz w:val="16"/>
                <w:szCs w:val="16"/>
              </w:rPr>
            </w:pPr>
            <w:r>
              <w:rPr>
                <w:rFonts w:cs="Arial" w:hAnsi="Arial" w:ascii="Arial"/>
                <w:sz w:val="16"/>
                <w:szCs w:val="16"/>
              </w:rPr>
              <w:t>2.070,94</w:t>
            </w: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887,54</w:t>
            </w:r>
          </w:p>
        </w:tc>
        <w:tc>
          <w:tcPr>
            <w:tcW w:type="dxa" w:w="1559"/>
            <w:tcBorders>
              <w:left w:space="0" w:sz="4" w:color="000000" w:val="single"/>
              <w:bottom w:space="0" w:sz="4" w:color="000000" w:val="single"/>
              <w:right w:space="0" w:sz="4" w:color="000000" w:val="single"/>
            </w:tcBorders>
          </w:tcPr>
          <w:p w:rsidRDefault="00387538" w:rsidP="00E676AA" w:rsidR="00387538">
            <w:pPr>
              <w:jc w:val="center"/>
              <w:rPr>
                <w:rFonts w:cs="Arial" w:hAnsi="Arial" w:ascii="Arial"/>
                <w:sz w:val="16"/>
                <w:szCs w:val="16"/>
              </w:rPr>
            </w:pPr>
          </w:p>
          <w:p w:rsidRDefault="00387538" w:rsidP="00387538" w:rsidR="00387538" w:rsidRPr="00E676AA">
            <w:pPr>
              <w:jc w:val="right"/>
              <w:rPr>
                <w:rFonts w:cs="Arial" w:hAnsi="Arial" w:ascii="Arial"/>
                <w:sz w:val="16"/>
                <w:szCs w:val="16"/>
              </w:rPr>
            </w:pPr>
            <w:r>
              <w:rPr>
                <w:rFonts w:cs="Arial" w:hAnsi="Arial" w:ascii="Arial"/>
                <w:sz w:val="16"/>
                <w:szCs w:val="16"/>
              </w:rPr>
              <w:t>18,49</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2</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FINANCIJSKA AGENCIJA</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85821130368</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Ulica grada Vukovara 70, 10000 Zagreb</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21,81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15,27</w:t>
            </w: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6,54</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0,14</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3</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SNJEŽANA PRPIĆ</w:t>
            </w:r>
            <w:r>
              <w:rPr>
                <w:rFonts w:cs="Arial" w:hAnsi="Arial" w:ascii="Arial"/>
                <w:sz w:val="16"/>
                <w:szCs w:val="16"/>
              </w:rPr>
              <w:t>, vl.</w:t>
            </w:r>
            <w:r w:rsidRPr="00C91B3A">
              <w:rPr>
                <w:rFonts w:cs="Arial" w:hAnsi="Arial" w:ascii="Arial"/>
                <w:sz w:val="16"/>
                <w:szCs w:val="16"/>
              </w:rPr>
              <w:t xml:space="preserve"> Knjigovodstveno-računovodstveni servis SP </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30652664813</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Vladimira Nazora 10, 44250 Petrinja</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500,00</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350,00</w:t>
            </w: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150,00</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3,13</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4</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VALENT LAMOT</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18727899508</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Gornji Macelj 9, 49225 Gornji Macelj</w:t>
            </w:r>
          </w:p>
        </w:tc>
        <w:tc>
          <w:tcPr>
            <w:tcW w:type="dxa" w:w="14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 </w:t>
            </w:r>
            <w:r>
              <w:rPr>
                <w:rFonts w:cs="Arial" w:hAnsi="Arial" w:ascii="Arial"/>
                <w:sz w:val="16"/>
                <w:szCs w:val="16"/>
              </w:rPr>
              <w:t xml:space="preserve">        </w:t>
            </w:r>
            <w:r w:rsidRPr="00C91B3A">
              <w:rPr>
                <w:rFonts w:cs="Arial" w:hAnsi="Arial" w:ascii="Arial"/>
                <w:sz w:val="16"/>
                <w:szCs w:val="16"/>
              </w:rPr>
              <w:t xml:space="preserve">409.199,77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286.439,84</w:t>
            </w: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122.759,93</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2.557,50</w:t>
            </w:r>
          </w:p>
        </w:tc>
      </w:tr>
      <w:tr w:rsidTr="00011CC9"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5</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JELIĆ, VUKOVIĆ &amp; HANDŽISKI</w:t>
            </w:r>
            <w:r>
              <w:rPr>
                <w:rFonts w:cs="Arial" w:hAnsi="Arial" w:ascii="Arial"/>
                <w:sz w:val="16"/>
                <w:szCs w:val="16"/>
              </w:rPr>
              <w:t xml:space="preserve"> odvjetničko društvo</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99987305172</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Domagojeva 4, 10000 Zagreb</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15.312,50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r>
              <w:rPr>
                <w:rFonts w:cs="Arial" w:hAnsi="Arial" w:ascii="Arial"/>
                <w:sz w:val="16"/>
                <w:szCs w:val="16"/>
              </w:rPr>
              <w:t>10.718,75</w:t>
            </w:r>
          </w:p>
          <w:p w:rsidRDefault="00387538" w:rsidP="001728B4" w:rsidR="00387538" w:rsidRPr="00185A30">
            <w:pPr>
              <w:snapToGrid w:val="false"/>
              <w:jc w:val="right"/>
              <w:rPr>
                <w:rFonts w:cs="Arial" w:hAnsi="Arial" w:ascii="Arial"/>
                <w:sz w:val="16"/>
                <w:szCs w:val="16"/>
              </w:rPr>
            </w:pP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4.593,75</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r>
              <w:rPr>
                <w:rFonts w:cs="Arial" w:hAnsi="Arial" w:ascii="Arial"/>
                <w:sz w:val="16"/>
                <w:szCs w:val="16"/>
              </w:rPr>
              <w:t>95,70</w:t>
            </w:r>
          </w:p>
          <w:p w:rsidRDefault="00387538" w:rsidP="001728B4" w:rsidR="00387538" w:rsidRPr="00185A30">
            <w:pPr>
              <w:snapToGrid w:val="false"/>
              <w:jc w:val="right"/>
              <w:rPr>
                <w:rFonts w:cs="Arial" w:hAnsi="Arial" w:ascii="Arial"/>
                <w:sz w:val="16"/>
                <w:szCs w:val="16"/>
              </w:rPr>
            </w:pPr>
          </w:p>
        </w:tc>
      </w:tr>
      <w:tr w:rsidTr="00011CC9"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6</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TOMISLAV TRČAK</w:t>
            </w:r>
            <w:r>
              <w:rPr>
                <w:rFonts w:cs="Arial" w:hAnsi="Arial" w:ascii="Arial"/>
                <w:sz w:val="16"/>
                <w:szCs w:val="16"/>
              </w:rPr>
              <w:t>, vl. Polj</w:t>
            </w:r>
            <w:r w:rsidRPr="00C91B3A">
              <w:rPr>
                <w:rFonts w:cs="Arial" w:hAnsi="Arial" w:ascii="Arial"/>
                <w:sz w:val="16"/>
                <w:szCs w:val="16"/>
              </w:rPr>
              <w:t>opr</w:t>
            </w:r>
            <w:r>
              <w:rPr>
                <w:rFonts w:cs="Arial" w:hAnsi="Arial" w:ascii="Arial"/>
                <w:sz w:val="16"/>
                <w:szCs w:val="16"/>
              </w:rPr>
              <w:t xml:space="preserve">ivredno autoprijevoznički obrt </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36139888036</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Stupno 25, 44000 Sisak</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22.500,00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15.750,00</w:t>
            </w:r>
          </w:p>
        </w:tc>
        <w:tc>
          <w:tcPr>
            <w:tcW w:type="dxa" w:w="1276"/>
            <w:tcBorders>
              <w:left w:space="0" w:sz="4" w:color="000000" w:val="single"/>
              <w:bottom w:space="0" w:sz="4" w:color="000000" w:val="single"/>
              <w:right w:space="0" w:sz="4" w:color="000000" w:val="single"/>
            </w:tcBorders>
            <w:vAlign w:val="center"/>
          </w:tcPr>
          <w:p w:rsidRDefault="00387538" w:rsidP="001728B4" w:rsidR="00387538" w:rsidRPr="00185A30">
            <w:pPr>
              <w:snapToGrid w:val="false"/>
              <w:jc w:val="right"/>
              <w:rPr>
                <w:rFonts w:cs="Arial" w:hAnsi="Arial" w:ascii="Arial"/>
                <w:sz w:val="16"/>
                <w:szCs w:val="16"/>
              </w:rPr>
            </w:pPr>
            <w:r>
              <w:rPr>
                <w:rFonts w:cs="Arial" w:hAnsi="Arial" w:ascii="Arial"/>
                <w:sz w:val="16"/>
                <w:szCs w:val="16"/>
              </w:rPr>
              <w:t>6.750,00</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387538" w:rsidP="001728B4" w:rsidR="00387538">
            <w:pPr>
              <w:snapToGrid w:val="false"/>
              <w:jc w:val="right"/>
              <w:rPr>
                <w:rFonts w:cs="Arial" w:hAnsi="Arial" w:ascii="Arial"/>
                <w:sz w:val="16"/>
                <w:szCs w:val="16"/>
              </w:rPr>
            </w:pPr>
          </w:p>
          <w:p w:rsidRDefault="00387538" w:rsidP="001728B4" w:rsidR="00387538" w:rsidRPr="00185A30">
            <w:pPr>
              <w:snapToGrid w:val="false"/>
              <w:jc w:val="right"/>
              <w:rPr>
                <w:rFonts w:cs="Arial" w:hAnsi="Arial" w:ascii="Arial"/>
                <w:sz w:val="16"/>
                <w:szCs w:val="16"/>
              </w:rPr>
            </w:pPr>
            <w:r>
              <w:rPr>
                <w:rFonts w:cs="Arial" w:hAnsi="Arial" w:ascii="Arial"/>
                <w:sz w:val="16"/>
                <w:szCs w:val="16"/>
              </w:rPr>
              <w:t>140,63</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7</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RIKARD KUNŠTEK</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50799009711</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Ljudevita Gaja 32, 49000 Krapina</w:t>
            </w:r>
          </w:p>
        </w:tc>
        <w:tc>
          <w:tcPr>
            <w:tcW w:type="dxa" w:w="14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 </w:t>
            </w:r>
            <w:r>
              <w:rPr>
                <w:rFonts w:cs="Arial" w:hAnsi="Arial" w:ascii="Arial"/>
                <w:sz w:val="16"/>
                <w:szCs w:val="16"/>
              </w:rPr>
              <w:t xml:space="preserve">          </w:t>
            </w:r>
            <w:r w:rsidRPr="00C91B3A">
              <w:rPr>
                <w:rFonts w:cs="Arial" w:hAnsi="Arial" w:ascii="Arial"/>
                <w:sz w:val="16"/>
                <w:szCs w:val="16"/>
              </w:rPr>
              <w:t xml:space="preserve">38.045,11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387538" w:rsidRPr="00185A30">
            <w:pPr>
              <w:snapToGrid w:val="false"/>
              <w:jc w:val="right"/>
              <w:rPr>
                <w:rFonts w:cs="Arial" w:hAnsi="Arial" w:ascii="Arial"/>
                <w:sz w:val="16"/>
                <w:szCs w:val="16"/>
              </w:rPr>
            </w:pPr>
            <w:r>
              <w:rPr>
                <w:rFonts w:cs="Arial" w:hAnsi="Arial" w:ascii="Arial"/>
                <w:sz w:val="16"/>
                <w:szCs w:val="16"/>
              </w:rPr>
              <w:t>26.631,58</w:t>
            </w:r>
          </w:p>
        </w:tc>
        <w:tc>
          <w:tcPr>
            <w:tcW w:type="dxa" w:w="1276"/>
            <w:tcBorders>
              <w:left w:space="0" w:sz="4" w:color="000000" w:val="single"/>
              <w:bottom w:space="0" w:sz="4" w:color="000000" w:val="single"/>
              <w:right w:space="0" w:sz="4" w:color="000000" w:val="single"/>
            </w:tcBorders>
            <w:vAlign w:val="center"/>
          </w:tcPr>
          <w:p w:rsidRDefault="00B663C7" w:rsidP="001728B4" w:rsidR="00387538" w:rsidRPr="00185A30">
            <w:pPr>
              <w:snapToGrid w:val="false"/>
              <w:jc w:val="right"/>
              <w:rPr>
                <w:rFonts w:cs="Arial" w:hAnsi="Arial" w:ascii="Arial"/>
                <w:sz w:val="16"/>
                <w:szCs w:val="16"/>
              </w:rPr>
            </w:pPr>
            <w:r>
              <w:rPr>
                <w:rFonts w:cs="Arial" w:hAnsi="Arial" w:ascii="Arial"/>
                <w:sz w:val="16"/>
                <w:szCs w:val="16"/>
              </w:rPr>
              <w:t>11.413,53</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237,78</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r>
              <w:rPr>
                <w:rFonts w:cs="Arial" w:hAnsi="Arial" w:ascii="Arial"/>
                <w:sz w:val="16"/>
                <w:szCs w:val="16"/>
              </w:rPr>
              <w:t>8</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ROSA-TRIM d.o.o. za trgovinu i usluge</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31184249323</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Prominska 48, 10000 Zagreb</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3.750,00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2.625,00</w:t>
            </w:r>
          </w:p>
        </w:tc>
        <w:tc>
          <w:tcPr>
            <w:tcW w:type="dxa" w:w="1276"/>
            <w:tcBorders>
              <w:left w:space="0" w:sz="4" w:color="000000" w:val="single"/>
              <w:bottom w:space="0" w:sz="4" w:color="000000" w:val="single"/>
              <w:right w:space="0" w:sz="4" w:color="000000" w:val="single"/>
            </w:tcBorders>
            <w:vAlign w:val="center"/>
          </w:tcPr>
          <w:p w:rsidRDefault="00B663C7" w:rsidP="001728B4" w:rsidR="00387538" w:rsidRPr="00185A30">
            <w:pPr>
              <w:snapToGrid w:val="false"/>
              <w:jc w:val="right"/>
              <w:rPr>
                <w:rFonts w:cs="Arial" w:hAnsi="Arial" w:ascii="Arial"/>
                <w:sz w:val="16"/>
                <w:szCs w:val="16"/>
              </w:rPr>
            </w:pPr>
            <w:r>
              <w:rPr>
                <w:rFonts w:cs="Arial" w:hAnsi="Arial" w:ascii="Arial"/>
                <w:sz w:val="16"/>
                <w:szCs w:val="16"/>
              </w:rPr>
              <w:t>1.125,00</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23,44</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pPr>
              <w:snapToGrid w:val="false"/>
              <w:jc w:val="center"/>
              <w:rPr>
                <w:rFonts w:cs="Arial" w:hAnsi="Arial" w:ascii="Arial"/>
                <w:sz w:val="16"/>
                <w:szCs w:val="16"/>
              </w:rPr>
            </w:pPr>
            <w:r>
              <w:rPr>
                <w:rFonts w:cs="Arial" w:hAnsi="Arial" w:ascii="Arial"/>
                <w:sz w:val="16"/>
                <w:szCs w:val="16"/>
              </w:rPr>
              <w:t>9</w:t>
            </w:r>
          </w:p>
        </w:tc>
        <w:tc>
          <w:tcPr>
            <w:tcW w:type="dxa" w:w="1517"/>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DANICA ROŽIĆ</w:t>
            </w:r>
            <w:r>
              <w:rPr>
                <w:rFonts w:cs="Arial" w:hAnsi="Arial" w:ascii="Arial"/>
                <w:sz w:val="16"/>
                <w:szCs w:val="16"/>
              </w:rPr>
              <w:t xml:space="preserve">, vl. </w:t>
            </w:r>
            <w:r w:rsidRPr="00C91B3A">
              <w:rPr>
                <w:rFonts w:cs="Arial" w:hAnsi="Arial" w:ascii="Arial"/>
                <w:sz w:val="16"/>
                <w:szCs w:val="16"/>
              </w:rPr>
              <w:t xml:space="preserve">ŠUMARSTVO ROŽIĆ, obrt za usluge </w:t>
            </w:r>
          </w:p>
        </w:tc>
        <w:tc>
          <w:tcPr>
            <w:tcW w:type="dxa" w:w="1275"/>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10619805605</w:t>
            </w:r>
          </w:p>
        </w:tc>
        <w:tc>
          <w:tcPr>
            <w:tcW w:type="dxa" w:w="1418"/>
            <w:tcBorders>
              <w:left w:space="0" w:sz="4" w:color="000000" w:val="single"/>
              <w:bottom w:space="0" w:sz="4" w:color="000000" w:val="single"/>
            </w:tcBorders>
            <w:vAlign w:val="center"/>
          </w:tcPr>
          <w:p w:rsidRDefault="00387538" w:rsidP="00C047C3" w:rsidR="00387538" w:rsidRPr="00C91B3A">
            <w:pPr>
              <w:rPr>
                <w:rFonts w:cs="Arial" w:hAnsi="Arial" w:ascii="Arial"/>
                <w:sz w:val="16"/>
                <w:szCs w:val="16"/>
              </w:rPr>
            </w:pPr>
            <w:r w:rsidRPr="00C91B3A">
              <w:rPr>
                <w:rFonts w:cs="Arial" w:hAnsi="Arial" w:ascii="Arial"/>
                <w:sz w:val="16"/>
                <w:szCs w:val="16"/>
              </w:rPr>
              <w:t>Stupno 69B, 44000 Sisak</w:t>
            </w:r>
          </w:p>
        </w:tc>
        <w:tc>
          <w:tcPr>
            <w:tcW w:type="dxa" w:w="1417"/>
            <w:tcBorders>
              <w:left w:space="0" w:sz="4" w:color="000000" w:val="single"/>
              <w:bottom w:space="0" w:sz="4" w:color="000000" w:val="single"/>
            </w:tcBorders>
            <w:vAlign w:val="center"/>
          </w:tcPr>
          <w:p w:rsidRDefault="00387538" w:rsidP="00C047C3" w:rsidR="00387538" w:rsidRPr="00C91B3A">
            <w:pPr>
              <w:jc w:val="right"/>
              <w:rPr>
                <w:rFonts w:cs="Arial" w:hAnsi="Arial" w:ascii="Arial"/>
                <w:sz w:val="16"/>
                <w:szCs w:val="16"/>
              </w:rPr>
            </w:pPr>
            <w:r w:rsidRPr="00C91B3A">
              <w:rPr>
                <w:rFonts w:cs="Arial" w:hAnsi="Arial" w:ascii="Arial"/>
                <w:sz w:val="16"/>
                <w:szCs w:val="16"/>
              </w:rPr>
              <w:t xml:space="preserve">1.000.812,05 </w:t>
            </w:r>
          </w:p>
        </w:tc>
        <w:tc>
          <w:tcPr>
            <w:tcW w:type="dxa" w:w="1417"/>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700.568,44</w:t>
            </w:r>
          </w:p>
        </w:tc>
        <w:tc>
          <w:tcPr>
            <w:tcW w:type="dxa" w:w="1276"/>
            <w:tcBorders>
              <w:left w:space="0" w:sz="4" w:color="000000" w:val="single"/>
              <w:bottom w:space="0" w:sz="4" w:color="000000" w:val="single"/>
              <w:right w:space="0" w:sz="4" w:color="000000" w:val="single"/>
            </w:tcBorders>
            <w:vAlign w:val="center"/>
          </w:tcPr>
          <w:p w:rsidRDefault="00387538" w:rsidP="001728B4" w:rsidR="00387538">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300.243,62</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6.255,08</w:t>
            </w:r>
          </w:p>
        </w:tc>
      </w:tr>
      <w:tr w:rsidTr="001728B4" w:rsidR="00387538" w:rsidRPr="00F82F62">
        <w:trPr>
          <w:trHeight w:val="285"/>
        </w:trPr>
        <w:tc>
          <w:tcPr>
            <w:tcW w:type="dxa" w:w="610"/>
            <w:tcBorders>
              <w:left w:space="0" w:sz="4" w:color="000000" w:val="single"/>
              <w:bottom w:space="0" w:sz="4" w:color="000000" w:val="single"/>
            </w:tcBorders>
            <w:vAlign w:val="center"/>
          </w:tcPr>
          <w:p w:rsidRDefault="00387538" w:rsidP="001728B4" w:rsidR="00387538" w:rsidRPr="00185A30">
            <w:pPr>
              <w:snapToGrid w:val="false"/>
              <w:jc w:val="center"/>
              <w:rPr>
                <w:rFonts w:cs="Arial" w:hAnsi="Arial" w:ascii="Arial"/>
                <w:sz w:val="16"/>
                <w:szCs w:val="16"/>
              </w:rPr>
            </w:pPr>
          </w:p>
        </w:tc>
        <w:tc>
          <w:tcPr>
            <w:tcW w:type="dxa" w:w="1517"/>
            <w:tcBorders>
              <w:left w:space="0" w:sz="4" w:color="000000" w:val="single"/>
              <w:bottom w:space="0" w:sz="4" w:color="000000" w:val="single"/>
            </w:tcBorders>
            <w:vAlign w:val="center"/>
          </w:tcPr>
          <w:p w:rsidRDefault="00387538" w:rsidP="00C047C3" w:rsidR="00387538" w:rsidRPr="00101500">
            <w:pPr>
              <w:snapToGrid w:val="false"/>
              <w:rPr>
                <w:rFonts w:cs="Arial" w:hAnsi="Arial" w:ascii="Arial"/>
                <w:sz w:val="16"/>
                <w:szCs w:val="16"/>
              </w:rPr>
            </w:pPr>
            <w:r w:rsidRPr="00101500">
              <w:rPr>
                <w:rFonts w:cs="Arial" w:hAnsi="Arial" w:ascii="Arial"/>
                <w:sz w:val="16"/>
                <w:szCs w:val="16"/>
              </w:rPr>
              <w:t>UKUPNO:</w:t>
            </w:r>
          </w:p>
        </w:tc>
        <w:tc>
          <w:tcPr>
            <w:tcW w:type="dxa" w:w="1275"/>
            <w:tcBorders>
              <w:left w:space="0" w:sz="4" w:color="000000" w:val="single"/>
              <w:bottom w:space="0" w:sz="4" w:color="000000" w:val="single"/>
            </w:tcBorders>
            <w:vAlign w:val="center"/>
          </w:tcPr>
          <w:p w:rsidRDefault="00387538" w:rsidP="00C047C3" w:rsidR="00387538" w:rsidRPr="00101500">
            <w:pPr>
              <w:snapToGrid w:val="false"/>
              <w:jc w:val="center"/>
              <w:rPr>
                <w:rFonts w:cs="Arial" w:hAnsi="Arial" w:ascii="Arial"/>
                <w:sz w:val="16"/>
                <w:szCs w:val="16"/>
              </w:rPr>
            </w:pPr>
          </w:p>
        </w:tc>
        <w:tc>
          <w:tcPr>
            <w:tcW w:type="dxa" w:w="1418"/>
            <w:tcBorders>
              <w:left w:space="0" w:sz="4" w:color="000000" w:val="single"/>
              <w:bottom w:space="0" w:sz="4" w:color="000000" w:val="single"/>
            </w:tcBorders>
            <w:vAlign w:val="center"/>
          </w:tcPr>
          <w:p w:rsidRDefault="00387538" w:rsidP="00C047C3" w:rsidR="00387538" w:rsidRPr="00101500">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387538" w:rsidP="00C047C3" w:rsidR="00B663C7">
            <w:pPr>
              <w:snapToGrid w:val="false"/>
              <w:rPr>
                <w:rFonts w:cs="Arial" w:hAnsi="Arial" w:ascii="Arial"/>
                <w:sz w:val="16"/>
                <w:szCs w:val="16"/>
              </w:rPr>
            </w:pPr>
            <w:r>
              <w:rPr>
                <w:rFonts w:cs="Arial" w:hAnsi="Arial" w:ascii="Arial"/>
                <w:sz w:val="16"/>
                <w:szCs w:val="16"/>
              </w:rPr>
              <w:t xml:space="preserve">     </w:t>
            </w:r>
          </w:p>
          <w:p w:rsidRDefault="00B663C7" w:rsidP="00C047C3" w:rsidR="00387538">
            <w:pPr>
              <w:snapToGrid w:val="false"/>
              <w:rPr>
                <w:rFonts w:cs="Arial" w:hAnsi="Arial" w:ascii="Arial"/>
                <w:sz w:val="16"/>
                <w:szCs w:val="16"/>
              </w:rPr>
            </w:pPr>
            <w:r>
              <w:rPr>
                <w:rFonts w:cs="Arial" w:hAnsi="Arial" w:ascii="Arial"/>
                <w:sz w:val="16"/>
                <w:szCs w:val="16"/>
              </w:rPr>
              <w:t xml:space="preserve">      </w:t>
            </w:r>
            <w:r w:rsidR="00387538">
              <w:rPr>
                <w:rFonts w:cs="Arial" w:hAnsi="Arial" w:ascii="Arial"/>
                <w:sz w:val="16"/>
                <w:szCs w:val="16"/>
              </w:rPr>
              <w:t>1.493.099,72</w:t>
            </w:r>
          </w:p>
          <w:p w:rsidRDefault="00387538" w:rsidP="00C047C3" w:rsidR="00387538" w:rsidRPr="00101500">
            <w:pPr>
              <w:snapToGrid w:val="false"/>
              <w:rPr>
                <w:rFonts w:cs="Arial" w:hAnsi="Arial" w:ascii="Arial"/>
                <w:sz w:val="16"/>
                <w:szCs w:val="16"/>
              </w:rPr>
            </w:pPr>
          </w:p>
        </w:tc>
        <w:tc>
          <w:tcPr>
            <w:tcW w:type="dxa" w:w="1417"/>
            <w:tcBorders>
              <w:left w:space="0" w:sz="4" w:color="000000" w:val="single"/>
              <w:bottom w:space="0" w:sz="4" w:color="000000" w:val="single"/>
              <w:right w:space="0" w:sz="4" w:color="000000" w:val="single"/>
            </w:tcBorders>
          </w:tcPr>
          <w:p w:rsidRDefault="00387538" w:rsidP="001728B4" w:rsidR="00387538" w:rsidRPr="00B663C7">
            <w:pPr>
              <w:snapToGrid w:val="false"/>
              <w:jc w:val="right"/>
              <w:rPr>
                <w:rFonts w:cs="Arial" w:hAnsi="Arial" w:ascii="Arial"/>
                <w:sz w:val="16"/>
                <w:szCs w:val="16"/>
              </w:rPr>
            </w:pPr>
          </w:p>
          <w:p w:rsidRDefault="00B663C7" w:rsidP="001728B4" w:rsidR="00B663C7" w:rsidRPr="00B663C7">
            <w:pPr>
              <w:snapToGrid w:val="false"/>
              <w:jc w:val="right"/>
              <w:rPr>
                <w:rFonts w:cs="Arial" w:hAnsi="Arial" w:ascii="Arial"/>
                <w:sz w:val="16"/>
                <w:szCs w:val="16"/>
              </w:rPr>
            </w:pPr>
            <w:r w:rsidRPr="00B663C7">
              <w:rPr>
                <w:rFonts w:cs="Arial" w:hAnsi="Arial" w:ascii="Arial"/>
                <w:bCs/>
                <w:sz w:val="16"/>
                <w:szCs w:val="16"/>
              </w:rPr>
              <w:t>1.045.169,80</w:t>
            </w:r>
          </w:p>
        </w:tc>
        <w:tc>
          <w:tcPr>
            <w:tcW w:type="dxa" w:w="1276"/>
            <w:tcBorders>
              <w:left w:space="0" w:sz="4" w:color="000000" w:val="single"/>
              <w:bottom w:space="0" w:sz="4" w:color="000000" w:val="single"/>
              <w:right w:space="0" w:sz="4" w:color="000000" w:val="single"/>
            </w:tcBorders>
            <w:vAlign w:val="center"/>
          </w:tcPr>
          <w:p w:rsidRDefault="00B663C7" w:rsidP="001728B4" w:rsidR="00387538" w:rsidRPr="00B663C7">
            <w:pPr>
              <w:snapToGrid w:val="false"/>
              <w:jc w:val="right"/>
              <w:rPr>
                <w:rFonts w:cs="Arial" w:hAnsi="Arial" w:ascii="Arial"/>
                <w:sz w:val="16"/>
                <w:szCs w:val="16"/>
              </w:rPr>
            </w:pPr>
            <w:r w:rsidRPr="00B663C7">
              <w:rPr>
                <w:rFonts w:cs="Arial" w:hAnsi="Arial" w:ascii="Arial"/>
                <w:bCs/>
                <w:sz w:val="16"/>
                <w:szCs w:val="16"/>
              </w:rPr>
              <w:t>447.929,92</w:t>
            </w:r>
          </w:p>
        </w:tc>
        <w:tc>
          <w:tcPr>
            <w:tcW w:type="dxa" w:w="1559"/>
            <w:tcBorders>
              <w:left w:space="0" w:sz="4" w:color="000000" w:val="single"/>
              <w:bottom w:space="0" w:sz="4" w:color="000000" w:val="single"/>
              <w:right w:space="0" w:sz="4" w:color="000000" w:val="single"/>
            </w:tcBorders>
          </w:tcPr>
          <w:p w:rsidRDefault="00387538" w:rsidP="001728B4" w:rsidR="00387538">
            <w:pPr>
              <w:snapToGrid w:val="false"/>
              <w:jc w:val="right"/>
              <w:rPr>
                <w:rFonts w:cs="Arial" w:hAnsi="Arial" w:ascii="Arial"/>
                <w:sz w:val="16"/>
                <w:szCs w:val="16"/>
              </w:rPr>
            </w:pPr>
          </w:p>
          <w:p w:rsidRDefault="00B663C7" w:rsidP="001728B4" w:rsidR="00B663C7" w:rsidRPr="00185A30">
            <w:pPr>
              <w:snapToGrid w:val="false"/>
              <w:jc w:val="right"/>
              <w:rPr>
                <w:rFonts w:cs="Arial" w:hAnsi="Arial" w:ascii="Arial"/>
                <w:sz w:val="16"/>
                <w:szCs w:val="16"/>
              </w:rPr>
            </w:pPr>
            <w:r>
              <w:rPr>
                <w:rFonts w:cs="Arial" w:hAnsi="Arial" w:ascii="Arial"/>
                <w:sz w:val="16"/>
                <w:szCs w:val="16"/>
              </w:rPr>
              <w:t>9.331,87</w:t>
            </w:r>
          </w:p>
        </w:tc>
      </w:tr>
    </w:tbl>
    <w:p w:rsidRDefault="00E676AA" w:rsidP="00E676AA" w:rsidR="00E676AA">
      <w:pPr>
        <w:jc w:val="both"/>
        <w:rPr>
          <w:rFonts w:hAnsi="Times New Roman" w:ascii="Times New Roman"/>
        </w:rPr>
      </w:pPr>
    </w:p>
    <w:p w:rsidRDefault="00E676AA" w:rsidP="007757E7" w:rsidR="00E676AA">
      <w:pPr>
        <w:ind w:firstLine="705"/>
        <w:jc w:val="both"/>
        <w:rPr>
          <w:rFonts w:hAnsi="Times New Roman" w:ascii="Times New Roman"/>
        </w:rPr>
      </w:pPr>
    </w:p>
    <w:p w:rsidRDefault="00E676AA" w:rsidP="007757E7" w:rsidR="00E676AA">
      <w:pPr>
        <w:ind w:firstLine="705"/>
        <w:jc w:val="both"/>
        <w:rPr>
          <w:rFonts w:hAnsi="Times New Roman" w:ascii="Times New Roman"/>
        </w:rPr>
      </w:pPr>
    </w:p>
    <w:p w:rsidRDefault="007757E7" w:rsidP="007757E7" w:rsidR="007757E7">
      <w:pPr>
        <w:ind w:firstLine="705"/>
        <w:jc w:val="both"/>
        <w:rPr>
          <w:rFonts w:hAnsi="Times New Roman" w:ascii="Times New Roman"/>
        </w:rPr>
      </w:pPr>
      <w:r w:rsidRPr="007757E7">
        <w:rPr>
          <w:rFonts w:hAnsi="Times New Roman" w:ascii="Times New Roman"/>
        </w:rPr>
        <w:t>Potvrđeni predstečajni sporazum ima pravni učinak i prema vjerovnicima koji nisu sudjelovali u postupku i prema vjerovnicima koji su sudjelovali u postupku, a njihove se osporene tražbine naknadno utvrde.</w:t>
      </w:r>
    </w:p>
    <w:p w:rsidRDefault="007757E7" w:rsidP="007757E7" w:rsidR="007757E7" w:rsidRPr="007757E7">
      <w:pPr>
        <w:ind w:firstLine="705"/>
        <w:jc w:val="both"/>
        <w:rPr>
          <w:rFonts w:hAnsi="Times New Roman" w:ascii="Times New Roman"/>
          <w:i/>
        </w:rPr>
      </w:pPr>
    </w:p>
    <w:p w:rsidRDefault="007757E7" w:rsidP="007757E7" w:rsidR="007757E7" w:rsidRPr="007757E7">
      <w:pPr>
        <w:ind w:firstLine="705"/>
        <w:jc w:val="both"/>
        <w:rPr>
          <w:rFonts w:hAnsi="Times New Roman" w:ascii="Times New Roman"/>
        </w:rPr>
      </w:pPr>
      <w:r w:rsidRPr="007757E7">
        <w:rPr>
          <w:rFonts w:hAnsi="Times New Roman" w:ascii="Times New Roman"/>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7757E7" w:rsidR="007757E7">
      <w:pPr>
        <w:pStyle w:val="Tijeloteksta"/>
        <w:spacing w:after="0"/>
        <w:jc w:val="both"/>
        <w:rPr>
          <w:rFonts w:cs="Times New Roman"/>
        </w:rPr>
      </w:pPr>
      <w:r w:rsidRPr="007757E7">
        <w:rPr>
          <w:rFonts w:cs="Times New Roman"/>
        </w:rPr>
        <w:tab/>
        <w:t>Dužnik je podnio ovome sudu prijedlog za otvaranje predstečajnog</w:t>
      </w:r>
      <w:r w:rsidR="009D17C9">
        <w:rPr>
          <w:rFonts w:cs="Times New Roman"/>
        </w:rPr>
        <w:t>a</w:t>
      </w:r>
      <w:r w:rsidRPr="007757E7">
        <w:rPr>
          <w:rFonts w:cs="Times New Roman"/>
        </w:rPr>
        <w:t xml:space="preserve"> postupka, na temelju odredbe članka 25. st. 1. Stečajnog zakona (Narodne novine broj 71/15,</w:t>
      </w:r>
      <w:r w:rsidR="006E0683">
        <w:rPr>
          <w:rFonts w:cs="Times New Roman"/>
        </w:rPr>
        <w:t xml:space="preserve"> 104/17,</w:t>
      </w:r>
      <w:r w:rsidRPr="007757E7">
        <w:rPr>
          <w:rFonts w:cs="Times New Roman"/>
        </w:rPr>
        <w:t xml:space="preserve"> dalje </w:t>
      </w:r>
      <w:r w:rsidR="00E60032">
        <w:rPr>
          <w:rFonts w:cs="Times New Roman"/>
        </w:rPr>
        <w:t>u tekstu</w:t>
      </w:r>
      <w:r w:rsidRPr="007757E7">
        <w:rPr>
          <w:rFonts w:cs="Times New Roman"/>
        </w:rPr>
        <w:t>: SZ-a).</w:t>
      </w:r>
    </w:p>
    <w:p w:rsidRDefault="007757E7" w:rsidP="007757E7" w:rsidR="007757E7" w:rsidRPr="007757E7">
      <w:pPr>
        <w:pStyle w:val="Tijeloteksta"/>
        <w:spacing w:after="0"/>
        <w:jc w:val="both"/>
        <w:rPr>
          <w:rFonts w:cs="Times New Roman"/>
          <w:lang w:eastAsia="hr-HR"/>
        </w:rPr>
      </w:pPr>
      <w:r w:rsidRPr="007757E7">
        <w:rPr>
          <w:rFonts w:cs="Times New Roman"/>
        </w:rPr>
        <w:lastRenderedPageBreak/>
        <w:t xml:space="preserve"> </w:t>
      </w:r>
    </w:p>
    <w:p w:rsidRDefault="007757E7" w:rsidP="007757E7" w:rsidR="007757E7">
      <w:pPr>
        <w:pStyle w:val="Tijeloteksta"/>
        <w:spacing w:after="0"/>
        <w:ind w:firstLine="708"/>
        <w:jc w:val="both"/>
        <w:rPr>
          <w:rFonts w:cs="Times New Roman"/>
        </w:rPr>
      </w:pPr>
      <w:r w:rsidRPr="007757E7">
        <w:rPr>
          <w:rFonts w:cs="Times New Roman"/>
        </w:rPr>
        <w:t>Budući da je utvrđeno da su ispunjene pretpostavke za otvaranje predstečajnog</w:t>
      </w:r>
      <w:r w:rsidR="009D17C9">
        <w:rPr>
          <w:rFonts w:cs="Times New Roman"/>
        </w:rPr>
        <w:t>a</w:t>
      </w:r>
      <w:r w:rsidRPr="007757E7">
        <w:rPr>
          <w:rFonts w:cs="Times New Roman"/>
        </w:rPr>
        <w:t xml:space="preserve"> postupka, ovaj sud donio je rješenje o otvaranju predstečajnog</w:t>
      </w:r>
      <w:r w:rsidR="009D17C9">
        <w:rPr>
          <w:rFonts w:cs="Times New Roman"/>
        </w:rPr>
        <w:t>a</w:t>
      </w:r>
      <w:r w:rsidRPr="007757E7">
        <w:rPr>
          <w:rFonts w:cs="Times New Roman"/>
        </w:rPr>
        <w:t xml:space="preserve"> postupka</w:t>
      </w:r>
      <w:r w:rsidR="00247725">
        <w:rPr>
          <w:rFonts w:cs="Times New Roman"/>
        </w:rPr>
        <w:t xml:space="preserve"> posl. broj 4 St-</w:t>
      </w:r>
      <w:r w:rsidR="00174CC3">
        <w:rPr>
          <w:rFonts w:cs="Times New Roman"/>
        </w:rPr>
        <w:t>3358</w:t>
      </w:r>
      <w:r w:rsidR="00247725">
        <w:rPr>
          <w:rFonts w:cs="Times New Roman"/>
        </w:rPr>
        <w:t xml:space="preserve">/17 od </w:t>
      </w:r>
      <w:r w:rsidR="00E60032">
        <w:rPr>
          <w:rFonts w:cs="Times New Roman"/>
        </w:rPr>
        <w:t xml:space="preserve">29. </w:t>
      </w:r>
      <w:r w:rsidR="00174CC3">
        <w:rPr>
          <w:rFonts w:cs="Times New Roman"/>
        </w:rPr>
        <w:t>siječnja 2018</w:t>
      </w:r>
      <w:r w:rsidR="00247725">
        <w:rPr>
          <w:rFonts w:cs="Times New Roman"/>
        </w:rPr>
        <w:t>.</w:t>
      </w:r>
      <w:r w:rsidRPr="007757E7">
        <w:rPr>
          <w:rFonts w:cs="Times New Roman"/>
        </w:rPr>
        <w:t xml:space="preserve">, </w:t>
      </w:r>
      <w:r w:rsidR="00247725">
        <w:rPr>
          <w:rFonts w:cs="Times New Roman"/>
        </w:rPr>
        <w:t xml:space="preserve">kojim je, između ostalog, </w:t>
      </w:r>
      <w:r w:rsidRPr="007757E7">
        <w:rPr>
          <w:rFonts w:cs="Times New Roman"/>
        </w:rPr>
        <w:t>za povjerenika</w:t>
      </w:r>
      <w:r w:rsidR="00247725">
        <w:rPr>
          <w:rFonts w:cs="Times New Roman"/>
        </w:rPr>
        <w:t xml:space="preserve"> predstečajne nagodbe </w:t>
      </w:r>
      <w:r w:rsidRPr="007757E7">
        <w:rPr>
          <w:rFonts w:cs="Times New Roman"/>
        </w:rPr>
        <w:t>imenova</w:t>
      </w:r>
      <w:r w:rsidR="00247725">
        <w:rPr>
          <w:rFonts w:cs="Times New Roman"/>
        </w:rPr>
        <w:t>n</w:t>
      </w:r>
      <w:r w:rsidRPr="007757E7">
        <w:rPr>
          <w:rFonts w:cs="Times New Roman"/>
        </w:rPr>
        <w:t xml:space="preserve"> </w:t>
      </w:r>
      <w:r w:rsidR="00174CC3">
        <w:rPr>
          <w:rFonts w:cs="Times New Roman"/>
        </w:rPr>
        <w:t>Ivan Hudoletnjak</w:t>
      </w:r>
      <w:r w:rsidRPr="007757E7">
        <w:rPr>
          <w:rFonts w:cs="Times New Roman"/>
        </w:rPr>
        <w:t xml:space="preserve">, pozvao vjerovnike da prijave svoje tražbine, a dužnika i povjerenika da se očituju o svakoj prijavljenoj tražbini, te je zakazao ročište radi ispitivanja tražbina </w:t>
      </w:r>
      <w:r w:rsidR="00247725">
        <w:rPr>
          <w:rFonts w:cs="Times New Roman"/>
        </w:rPr>
        <w:t>za dan</w:t>
      </w:r>
      <w:r w:rsidRPr="007757E7">
        <w:rPr>
          <w:rFonts w:cs="Times New Roman"/>
        </w:rPr>
        <w:t xml:space="preserve"> </w:t>
      </w:r>
      <w:r w:rsidR="00174CC3">
        <w:rPr>
          <w:rFonts w:cs="Times New Roman"/>
        </w:rPr>
        <w:t>18. svibnja</w:t>
      </w:r>
      <w:r w:rsidR="00E60032">
        <w:rPr>
          <w:rFonts w:cs="Times New Roman"/>
        </w:rPr>
        <w:t xml:space="preserve"> 2018</w:t>
      </w:r>
      <w:r w:rsidR="00247725">
        <w:rPr>
          <w:rFonts w:cs="Times New Roman"/>
        </w:rPr>
        <w:t xml:space="preserve">.  Nakon održanog ročišta radi ispitivanja tražbina sud je, sukladno odredbi čl. 50. st. 1. SZ-a, donio rješenje posl.br. </w:t>
      </w:r>
      <w:r w:rsidR="00E60032">
        <w:rPr>
          <w:rFonts w:cs="Times New Roman"/>
        </w:rPr>
        <w:t xml:space="preserve">4 </w:t>
      </w:r>
      <w:r w:rsidR="00247725">
        <w:rPr>
          <w:rFonts w:cs="Times New Roman"/>
        </w:rPr>
        <w:t>St-</w:t>
      </w:r>
      <w:r w:rsidR="00174CC3">
        <w:rPr>
          <w:rFonts w:cs="Times New Roman"/>
        </w:rPr>
        <w:t>3358</w:t>
      </w:r>
      <w:r w:rsidR="00247725">
        <w:rPr>
          <w:rFonts w:cs="Times New Roman"/>
        </w:rPr>
        <w:t xml:space="preserve">/17 od </w:t>
      </w:r>
      <w:r w:rsidR="00174CC3">
        <w:rPr>
          <w:rFonts w:cs="Times New Roman"/>
        </w:rPr>
        <w:t>18. svibnja</w:t>
      </w:r>
      <w:r w:rsidR="00E60032">
        <w:rPr>
          <w:rFonts w:cs="Times New Roman"/>
        </w:rPr>
        <w:t xml:space="preserve"> 2018.</w:t>
      </w:r>
      <w:r w:rsidR="00247725">
        <w:rPr>
          <w:rFonts w:cs="Times New Roman"/>
        </w:rPr>
        <w:t xml:space="preserve"> o utvrđenim i osporenim tražbinama, </w:t>
      </w:r>
      <w:r w:rsidRPr="007757E7">
        <w:rPr>
          <w:rFonts w:cs="Times New Roman"/>
        </w:rPr>
        <w:t xml:space="preserve">koje je postalo pravomoćno </w:t>
      </w:r>
      <w:r w:rsidR="00E60032">
        <w:rPr>
          <w:rFonts w:cs="Times New Roman"/>
        </w:rPr>
        <w:t xml:space="preserve">5. </w:t>
      </w:r>
      <w:r w:rsidR="00174CC3">
        <w:rPr>
          <w:rFonts w:cs="Times New Roman"/>
        </w:rPr>
        <w:t>lipnja</w:t>
      </w:r>
      <w:r w:rsidR="00E60032">
        <w:rPr>
          <w:rFonts w:cs="Times New Roman"/>
        </w:rPr>
        <w:t xml:space="preserve"> 2018</w:t>
      </w:r>
      <w:r w:rsidR="009F18CC">
        <w:rPr>
          <w:rFonts w:cs="Times New Roman"/>
        </w:rPr>
        <w:t>.</w:t>
      </w:r>
    </w:p>
    <w:p w:rsidRDefault="007757E7" w:rsidP="007757E7" w:rsidR="007757E7" w:rsidRPr="007757E7">
      <w:pPr>
        <w:pStyle w:val="Tijeloteksta"/>
        <w:spacing w:after="0"/>
        <w:ind w:firstLine="708"/>
        <w:jc w:val="both"/>
        <w:rPr>
          <w:rFonts w:cs="Times New Roman"/>
        </w:rPr>
      </w:pPr>
    </w:p>
    <w:p w:rsidRDefault="007757E7" w:rsidP="007757E7" w:rsidR="006E0683">
      <w:pPr>
        <w:ind w:firstLine="708"/>
        <w:jc w:val="both"/>
        <w:rPr>
          <w:rFonts w:hAnsi="Times New Roman" w:ascii="Times New Roman"/>
        </w:rPr>
      </w:pPr>
      <w:r w:rsidRPr="007757E7">
        <w:rPr>
          <w:rFonts w:hAnsi="Times New Roman" w:ascii="Times New Roman"/>
        </w:rPr>
        <w:t xml:space="preserve">Nakon pravomoćnosti rješenja o utvrđenim i osporenim tražbinama određeno je ročište za glasovanje o </w:t>
      </w:r>
      <w:r w:rsidR="00FE70A3">
        <w:rPr>
          <w:rFonts w:hAnsi="Times New Roman" w:ascii="Times New Roman"/>
        </w:rPr>
        <w:t xml:space="preserve">Izmijenjenom </w:t>
      </w:r>
      <w:r w:rsidRPr="007757E7">
        <w:rPr>
          <w:rFonts w:hAnsi="Times New Roman" w:ascii="Times New Roman"/>
        </w:rPr>
        <w:t>planu restrukturiranja</w:t>
      </w:r>
      <w:r w:rsidR="00FE70A3">
        <w:rPr>
          <w:rFonts w:hAnsi="Times New Roman" w:ascii="Times New Roman"/>
        </w:rPr>
        <w:t xml:space="preserve">, objavljenom na mrežnoj stranici e-Oglasna ploča suda </w:t>
      </w:r>
      <w:r w:rsidR="00174CC3">
        <w:rPr>
          <w:rFonts w:hAnsi="Times New Roman" w:ascii="Times New Roman"/>
        </w:rPr>
        <w:t>21. lipnja</w:t>
      </w:r>
      <w:r w:rsidR="00FE70A3">
        <w:rPr>
          <w:rFonts w:hAnsi="Times New Roman" w:ascii="Times New Roman"/>
        </w:rPr>
        <w:t xml:space="preserve"> 2018.,</w:t>
      </w:r>
      <w:r w:rsidRPr="007757E7">
        <w:rPr>
          <w:rFonts w:hAnsi="Times New Roman" w:ascii="Times New Roman"/>
        </w:rPr>
        <w:t xml:space="preserve"> za dan </w:t>
      </w:r>
      <w:r w:rsidR="00174CC3">
        <w:rPr>
          <w:rFonts w:hAnsi="Times New Roman" w:ascii="Times New Roman"/>
        </w:rPr>
        <w:t>6. srpnja</w:t>
      </w:r>
      <w:r w:rsidR="00FE70A3">
        <w:rPr>
          <w:rFonts w:hAnsi="Times New Roman" w:ascii="Times New Roman"/>
        </w:rPr>
        <w:t xml:space="preserve"> 2018.</w:t>
      </w:r>
      <w:r w:rsidR="006E0683">
        <w:rPr>
          <w:rFonts w:hAnsi="Times New Roman" w:ascii="Times New Roman"/>
        </w:rPr>
        <w:t xml:space="preserve"> </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Prema</w:t>
      </w:r>
      <w:r w:rsidR="00FE70A3">
        <w:rPr>
          <w:rFonts w:hAnsi="Times New Roman" w:ascii="Times New Roman"/>
        </w:rPr>
        <w:t xml:space="preserve"> odredbi</w:t>
      </w:r>
      <w:r w:rsidRPr="007757E7">
        <w:rPr>
          <w:rFonts w:hAnsi="Times New Roman" w:ascii="Times New Roman"/>
        </w:rPr>
        <w:t xml:space="preserve"> čl. 58. </w:t>
      </w:r>
      <w:r w:rsidR="00FE70A3">
        <w:rPr>
          <w:rFonts w:hAnsi="Times New Roman" w:ascii="Times New Roman"/>
        </w:rPr>
        <w:t xml:space="preserve">st. 1. </w:t>
      </w:r>
      <w:r w:rsidRPr="007757E7">
        <w:rPr>
          <w:rFonts w:hAnsi="Times New Roman" w:ascii="Times New Roman"/>
        </w:rPr>
        <w:t>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r w:rsidR="00FE70A3">
        <w:rPr>
          <w:rFonts w:hAnsi="Times New Roman" w:ascii="Times New Roman"/>
        </w:rPr>
        <w:t xml:space="preserve"> Sukladno odredbi čl. 58. st. 2. SZ-a vjerovnici nazočni na ročištu glasuju na propisanom obrascu za glasovanje, a ako vjerovnici s pravom glasa ne glasuju niti na tom ročištu, smatrat će se da su glasovali protiv plana restrukturiranja.</w:t>
      </w:r>
    </w:p>
    <w:p w:rsidRDefault="007757E7" w:rsidP="007757E7" w:rsidR="007757E7" w:rsidRPr="007757E7">
      <w:pPr>
        <w:ind w:firstLine="708"/>
        <w:jc w:val="both"/>
        <w:rPr>
          <w:rFonts w:hAnsi="Times New Roman" w:ascii="Times New Roman"/>
        </w:rPr>
      </w:pPr>
    </w:p>
    <w:p w:rsidRDefault="00FE70A3" w:rsidP="00FE70A3" w:rsidR="007757E7">
      <w:pPr>
        <w:ind w:firstLine="708"/>
        <w:jc w:val="both"/>
        <w:rPr>
          <w:rFonts w:hAnsi="Times New Roman" w:ascii="Times New Roman"/>
        </w:rPr>
      </w:pPr>
      <w:r>
        <w:rPr>
          <w:rFonts w:hAnsi="Times New Roman" w:ascii="Times New Roman"/>
        </w:rPr>
        <w:t xml:space="preserve">Odredbom čl. 59. st. 1. SZ-a propisano je da svaka skupina vjerovnika s pravom glasa odvojeno glasuje o planu restrukturiranja, a odredbom stavka 2. istog članka određeno je da će se smatrat </w:t>
      </w:r>
      <w:r w:rsidR="007757E7" w:rsidRPr="007757E7">
        <w:rPr>
          <w:rFonts w:hAnsi="Times New Roman" w:ascii="Times New Roman"/>
        </w:rPr>
        <w:t xml:space="preserve">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7757E7" w:rsidP="007757E7" w:rsidR="007757E7" w:rsidRPr="007757E7">
      <w:pPr>
        <w:ind w:firstLine="708"/>
        <w:jc w:val="both"/>
        <w:rPr>
          <w:rFonts w:hAnsi="Times New Roman" w:ascii="Times New Roman"/>
        </w:rPr>
      </w:pPr>
    </w:p>
    <w:p w:rsidRDefault="007757E7" w:rsidP="00174CC3" w:rsidR="009F18CC">
      <w:pPr>
        <w:ind w:firstLine="708"/>
        <w:jc w:val="both"/>
        <w:rPr>
          <w:rFonts w:hAnsi="Times New Roman" w:ascii="Times New Roman"/>
        </w:rPr>
      </w:pPr>
      <w:r w:rsidRPr="007757E7">
        <w:rPr>
          <w:rFonts w:hAnsi="Times New Roman" w:ascii="Times New Roman"/>
        </w:rPr>
        <w:t xml:space="preserve">U konkretnom slučaju </w:t>
      </w:r>
      <w:r w:rsidR="009F18CC">
        <w:rPr>
          <w:rFonts w:hAnsi="Times New Roman" w:ascii="Times New Roman"/>
        </w:rPr>
        <w:t xml:space="preserve">vjerovnici </w:t>
      </w:r>
      <w:r w:rsidR="00EC31A1">
        <w:rPr>
          <w:rFonts w:hAnsi="Times New Roman" w:ascii="Times New Roman"/>
        </w:rPr>
        <w:t>s</w:t>
      </w:r>
      <w:r w:rsidR="009F18CC">
        <w:rPr>
          <w:rFonts w:hAnsi="Times New Roman" w:ascii="Times New Roman"/>
        </w:rPr>
        <w:t xml:space="preserve">u </w:t>
      </w:r>
      <w:r w:rsidR="00EC31A1">
        <w:rPr>
          <w:rFonts w:hAnsi="Times New Roman" w:ascii="Times New Roman"/>
        </w:rPr>
        <w:t xml:space="preserve">u Izmijenjenom </w:t>
      </w:r>
      <w:r w:rsidR="009F18CC">
        <w:rPr>
          <w:rFonts w:hAnsi="Times New Roman" w:ascii="Times New Roman"/>
        </w:rPr>
        <w:t xml:space="preserve">planu restrukturiranja </w:t>
      </w:r>
      <w:r w:rsidR="00174CC3">
        <w:rPr>
          <w:rFonts w:hAnsi="Times New Roman" w:ascii="Times New Roman"/>
        </w:rPr>
        <w:t>svrstani u istu skupinu vjerovnika i to skupina – ostali vjerovnici.</w:t>
      </w:r>
    </w:p>
    <w:p w:rsidRDefault="009F18CC" w:rsidP="007757E7" w:rsidR="009F18CC">
      <w:pPr>
        <w:ind w:firstLine="708"/>
        <w:jc w:val="both"/>
        <w:rPr>
          <w:rFonts w:hAnsi="Times New Roman" w:ascii="Times New Roman"/>
        </w:rPr>
      </w:pPr>
    </w:p>
    <w:p w:rsidRDefault="003B3692" w:rsidP="00D93C8A" w:rsidR="007C4BAB">
      <w:pPr>
        <w:ind w:firstLine="708"/>
        <w:jc w:val="both"/>
        <w:rPr>
          <w:rFonts w:hAnsi="Times New Roman" w:ascii="Times New Roman"/>
        </w:rPr>
      </w:pPr>
      <w:r>
        <w:rPr>
          <w:rFonts w:hAnsi="Times New Roman" w:ascii="Times New Roman"/>
        </w:rPr>
        <w:t xml:space="preserve">Na ročištu za glasovanje o Izmijenjenom planu restrukturiranja sud je sastavio tablicu rezultata glasanja vjerovnika </w:t>
      </w:r>
      <w:r w:rsidR="00174CC3">
        <w:rPr>
          <w:rFonts w:hAnsi="Times New Roman" w:ascii="Times New Roman"/>
        </w:rPr>
        <w:t>svrstanih u jednu skupinu vjerovnika</w:t>
      </w:r>
      <w:r>
        <w:rPr>
          <w:rFonts w:hAnsi="Times New Roman" w:ascii="Times New Roman"/>
        </w:rPr>
        <w:t xml:space="preserve">. Dakle, </w:t>
      </w:r>
      <w:r w:rsidR="007C4BAB">
        <w:rPr>
          <w:rFonts w:hAnsi="Times New Roman" w:ascii="Times New Roman"/>
        </w:rPr>
        <w:t>za Izmijenjeni plan restrukturiranja glasa</w:t>
      </w:r>
      <w:r w:rsidR="00174CC3">
        <w:rPr>
          <w:rFonts w:hAnsi="Times New Roman" w:ascii="Times New Roman"/>
        </w:rPr>
        <w:t>lo je ukupno 5 vjerovnika i to vjerovnici:</w:t>
      </w:r>
      <w:r w:rsidR="00174CC3" w:rsidRPr="00174CC3">
        <w:rPr>
          <w:rFonts w:hAnsi="Times New Roman" w:ascii="Times New Roman"/>
        </w:rPr>
        <w:t xml:space="preserve"> </w:t>
      </w:r>
      <w:r w:rsidR="00174CC3" w:rsidRPr="00E6524E">
        <w:rPr>
          <w:rFonts w:hAnsi="Times New Roman" w:ascii="Times New Roman"/>
        </w:rPr>
        <w:t>JELIĆ, VUKOVIĆ &amp; HANDŽISKI odvjetničko društvo, Zagreb, Domagojeva 4, OIB 99987305172; TOMISLAV TRČAK, vl. Poljoprivredno autoprijevoznički obrt, Sisak, Stupno 25, OIB 36139888036; ROSA-TRIM d.o.o. za trgovinu i usluge, Zagreb, Prominska 48, OIB 31184249323; SNJEŽANA PRPIĆ, vl. Knjigovodstveno-računovodstveni servis SP, Petrinja, Vladimira Nazora 10, OIB 30652664813; DANICA ROŽIĆ, vl. ŠUMARSTVO ROŽIĆ, obrt za usluge, Sisak, Stupno 69 B, OIB 10619805605</w:t>
      </w:r>
      <w:r w:rsidR="00174CC3">
        <w:rPr>
          <w:rFonts w:hAnsi="Times New Roman" w:ascii="Times New Roman"/>
        </w:rPr>
        <w:t xml:space="preserve">, </w:t>
      </w:r>
      <w:r w:rsidR="00FE70A3">
        <w:rPr>
          <w:rFonts w:hAnsi="Times New Roman" w:ascii="Times New Roman"/>
        </w:rPr>
        <w:t xml:space="preserve">a čije tražbine u zbroju iznosu </w:t>
      </w:r>
      <w:r w:rsidR="00174CC3">
        <w:rPr>
          <w:rFonts w:hAnsi="Times New Roman" w:ascii="Times New Roman"/>
        </w:rPr>
        <w:t>1.042.874,55</w:t>
      </w:r>
      <w:r w:rsidR="00FE70A3">
        <w:rPr>
          <w:rFonts w:hAnsi="Times New Roman" w:ascii="Times New Roman"/>
        </w:rPr>
        <w:t xml:space="preserve"> kn, tj. </w:t>
      </w:r>
      <w:r w:rsidR="00174CC3">
        <w:rPr>
          <w:rFonts w:hAnsi="Times New Roman" w:ascii="Times New Roman"/>
        </w:rPr>
        <w:t>69,846</w:t>
      </w:r>
      <w:r w:rsidR="00FE70A3">
        <w:rPr>
          <w:rFonts w:hAnsi="Times New Roman" w:ascii="Times New Roman"/>
        </w:rPr>
        <w:t xml:space="preserve">% od ukupno utvrđenih tražbina </w:t>
      </w:r>
      <w:r w:rsidR="00174CC3">
        <w:rPr>
          <w:rFonts w:hAnsi="Times New Roman" w:ascii="Times New Roman"/>
        </w:rPr>
        <w:t xml:space="preserve">svih </w:t>
      </w:r>
      <w:r w:rsidR="00FE70A3">
        <w:rPr>
          <w:rFonts w:hAnsi="Times New Roman" w:ascii="Times New Roman"/>
        </w:rPr>
        <w:t>vjerovnika</w:t>
      </w:r>
      <w:r w:rsidR="00174CC3">
        <w:rPr>
          <w:rFonts w:hAnsi="Times New Roman" w:ascii="Times New Roman"/>
        </w:rPr>
        <w:t xml:space="preserve">, </w:t>
      </w:r>
      <w:r w:rsidR="00E12B4F">
        <w:rPr>
          <w:rFonts w:hAnsi="Times New Roman" w:ascii="Times New Roman"/>
        </w:rPr>
        <w:t xml:space="preserve">dok su protiv Izmijenjenog plana restrukturiranja glasali </w:t>
      </w:r>
      <w:r w:rsidR="009D17C9">
        <w:rPr>
          <w:rFonts w:hAnsi="Times New Roman" w:ascii="Times New Roman"/>
        </w:rPr>
        <w:t xml:space="preserve">preostali </w:t>
      </w:r>
      <w:r w:rsidR="00E12B4F">
        <w:rPr>
          <w:rFonts w:hAnsi="Times New Roman" w:ascii="Times New Roman"/>
        </w:rPr>
        <w:t xml:space="preserve">vjerovnici čije tražbine u zbroju iznose </w:t>
      </w:r>
      <w:r w:rsidR="00174CC3">
        <w:rPr>
          <w:rFonts w:hAnsi="Times New Roman" w:ascii="Times New Roman"/>
        </w:rPr>
        <w:t>450.225,17</w:t>
      </w:r>
      <w:r w:rsidR="00E12B4F">
        <w:rPr>
          <w:rFonts w:hAnsi="Times New Roman" w:ascii="Times New Roman"/>
        </w:rPr>
        <w:t xml:space="preserve"> kn, odnosno </w:t>
      </w:r>
      <w:r w:rsidR="00174CC3">
        <w:rPr>
          <w:rFonts w:hAnsi="Times New Roman" w:ascii="Times New Roman"/>
        </w:rPr>
        <w:t>30,154</w:t>
      </w:r>
      <w:r w:rsidR="00E12B4F">
        <w:rPr>
          <w:rFonts w:hAnsi="Times New Roman" w:ascii="Times New Roman"/>
        </w:rPr>
        <w:t xml:space="preserve">% od ukupno utvrđenih tražbina vjerovnika koje iznose ukupno </w:t>
      </w:r>
      <w:r w:rsidR="00174CC3">
        <w:rPr>
          <w:rFonts w:hAnsi="Times New Roman" w:ascii="Times New Roman"/>
        </w:rPr>
        <w:t>1.493.099,72</w:t>
      </w:r>
      <w:r w:rsidR="00E12B4F">
        <w:rPr>
          <w:rFonts w:hAnsi="Times New Roman" w:ascii="Times New Roman"/>
        </w:rPr>
        <w:t xml:space="preserve"> kn. </w:t>
      </w:r>
    </w:p>
    <w:p w:rsidRDefault="007C4BAB" w:rsidP="007C4BAB" w:rsidR="007C4BAB">
      <w:pPr>
        <w:ind w:firstLine="708"/>
        <w:jc w:val="both"/>
        <w:rPr>
          <w:rFonts w:hAnsi="Times New Roman" w:ascii="Times New Roman"/>
        </w:rPr>
      </w:pPr>
    </w:p>
    <w:p w:rsidRDefault="00E12B4F" w:rsidP="00E12B4F" w:rsidR="00E12B4F">
      <w:pPr>
        <w:ind w:firstLine="708"/>
        <w:jc w:val="both"/>
        <w:rPr>
          <w:rFonts w:hAnsi="Times New Roman" w:ascii="Times New Roman"/>
        </w:rPr>
      </w:pPr>
      <w:r>
        <w:rPr>
          <w:rFonts w:hAnsi="Times New Roman" w:ascii="Times New Roman"/>
        </w:rPr>
        <w:t xml:space="preserve">Dakle, utvrđeno je </w:t>
      </w:r>
      <w:r w:rsidRPr="00814929">
        <w:rPr>
          <w:rFonts w:hAnsi="Times New Roman" w:ascii="Times New Roman"/>
        </w:rPr>
        <w:t>da je za</w:t>
      </w:r>
      <w:r>
        <w:rPr>
          <w:rFonts w:hAnsi="Times New Roman" w:ascii="Times New Roman"/>
        </w:rPr>
        <w:t xml:space="preserve"> Izmijenjeni p</w:t>
      </w:r>
      <w:r w:rsidRPr="00814929">
        <w:rPr>
          <w:rFonts w:hAnsi="Times New Roman" w:ascii="Times New Roman"/>
        </w:rPr>
        <w:t xml:space="preserve">lan restrukturiranja glasovala većina svih vjerovnika </w:t>
      </w:r>
      <w:r>
        <w:rPr>
          <w:rFonts w:hAnsi="Times New Roman" w:ascii="Times New Roman"/>
        </w:rPr>
        <w:t>(</w:t>
      </w:r>
      <w:r w:rsidR="00174CC3">
        <w:rPr>
          <w:rFonts w:hAnsi="Times New Roman" w:ascii="Times New Roman"/>
        </w:rPr>
        <w:t>5</w:t>
      </w:r>
      <w:r>
        <w:rPr>
          <w:rFonts w:hAnsi="Times New Roman" w:ascii="Times New Roman"/>
        </w:rPr>
        <w:t xml:space="preserve"> vjerovnika od ukupno </w:t>
      </w:r>
      <w:r w:rsidR="00174CC3">
        <w:rPr>
          <w:rFonts w:hAnsi="Times New Roman" w:ascii="Times New Roman"/>
        </w:rPr>
        <w:t>9</w:t>
      </w:r>
      <w:r w:rsidR="008D5388">
        <w:rPr>
          <w:rFonts w:hAnsi="Times New Roman" w:ascii="Times New Roman"/>
        </w:rPr>
        <w:t xml:space="preserve"> </w:t>
      </w:r>
      <w:r>
        <w:rPr>
          <w:rFonts w:hAnsi="Times New Roman" w:ascii="Times New Roman"/>
        </w:rPr>
        <w:t xml:space="preserve">vjerovnika) </w:t>
      </w:r>
      <w:r w:rsidRPr="00814929">
        <w:rPr>
          <w:rFonts w:hAnsi="Times New Roman" w:ascii="Times New Roman"/>
        </w:rPr>
        <w:t>te da zbroj tražbina vjerovnika</w:t>
      </w:r>
      <w:r>
        <w:rPr>
          <w:rFonts w:hAnsi="Times New Roman" w:ascii="Times New Roman"/>
        </w:rPr>
        <w:t xml:space="preserve"> </w:t>
      </w:r>
      <w:r w:rsidRPr="00814929">
        <w:rPr>
          <w:rFonts w:hAnsi="Times New Roman" w:ascii="Times New Roman"/>
        </w:rPr>
        <w:t xml:space="preserve">koji su </w:t>
      </w:r>
      <w:r w:rsidRPr="00814929">
        <w:rPr>
          <w:rFonts w:hAnsi="Times New Roman" w:ascii="Times New Roman"/>
        </w:rPr>
        <w:lastRenderedPageBreak/>
        <w:t>glasovali za plan dvostruko prelazi zbroj tražbina vjerovnika koji su gla</w:t>
      </w:r>
      <w:r>
        <w:rPr>
          <w:rFonts w:hAnsi="Times New Roman" w:ascii="Times New Roman"/>
        </w:rPr>
        <w:t>sovali protiv prihvaćanja plana (čl. 59. st. 2. SZ-a).</w:t>
      </w:r>
    </w:p>
    <w:p w:rsidRDefault="00E12B4F" w:rsidP="007757E7" w:rsidR="00E12B4F">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Sukladno odredbi čl. 61. st. 1. SZ-a sud će rješenjem utvrditi prihvaćanje plana restrukturiranja i potvrditi predstečajni sporazum ako vjerovnici prihvate plan restrukturiranja, osim u slučaju ako se ispune određeni</w:t>
      </w:r>
      <w:r w:rsidR="00707F87">
        <w:rPr>
          <w:rFonts w:hAnsi="Times New Roman" w:ascii="Times New Roman"/>
        </w:rPr>
        <w:t>,</w:t>
      </w:r>
      <w:r w:rsidRPr="007757E7">
        <w:rPr>
          <w:rFonts w:hAnsi="Times New Roman" w:ascii="Times New Roman"/>
        </w:rPr>
        <w:t xml:space="preserve"> u istom članku</w:t>
      </w:r>
      <w:r w:rsidR="00707F87">
        <w:rPr>
          <w:rFonts w:hAnsi="Times New Roman" w:ascii="Times New Roman"/>
        </w:rPr>
        <w:t>,</w:t>
      </w:r>
      <w:r w:rsidRPr="007757E7">
        <w:rPr>
          <w:rFonts w:hAnsi="Times New Roman" w:ascii="Times New Roman"/>
        </w:rPr>
        <w:t xml:space="preserve">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57E7" w:rsidP="007757E7" w:rsidR="007757E7" w:rsidRPr="007757E7">
      <w:pPr>
        <w:ind w:firstLine="708"/>
        <w:jc w:val="both"/>
        <w:rPr>
          <w:rFonts w:hAnsi="Times New Roman" w:ascii="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 xml:space="preserve">Budući da su na ročištu za glasovanje </w:t>
      </w:r>
      <w:r w:rsidR="003B3692">
        <w:rPr>
          <w:rFonts w:hAnsi="Times New Roman" w:ascii="Times New Roman"/>
        </w:rPr>
        <w:t xml:space="preserve">Izmijenjeni </w:t>
      </w:r>
      <w:r w:rsidRPr="007757E7">
        <w:rPr>
          <w:rFonts w:hAnsi="Times New Roman" w:ascii="Times New Roman"/>
        </w:rPr>
        <w:t>plan restrukturiranja prihvatili vjerovnici koji su činili potrebne većine iz čl. 59. SZ-a, a sud nije na</w:t>
      </w:r>
      <w:r w:rsidR="003B3692">
        <w:rPr>
          <w:rFonts w:hAnsi="Times New Roman" w:ascii="Times New Roman"/>
        </w:rPr>
        <w:t>šao da bi bio ispunjen koji od Z</w:t>
      </w:r>
      <w:r w:rsidRPr="007757E7">
        <w:rPr>
          <w:rFonts w:hAnsi="Times New Roman" w:ascii="Times New Roman"/>
        </w:rPr>
        <w:t>akonom propisan</w:t>
      </w:r>
      <w:r w:rsidR="003B3692">
        <w:rPr>
          <w:rFonts w:hAnsi="Times New Roman" w:ascii="Times New Roman"/>
        </w:rPr>
        <w:t>ih</w:t>
      </w:r>
      <w:r w:rsidRPr="007757E7">
        <w:rPr>
          <w:rFonts w:hAnsi="Times New Roman" w:ascii="Times New Roman"/>
        </w:rPr>
        <w:t xml:space="preserve">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E83440" w:rsidP="00F854C8" w:rsidR="00E83440" w:rsidRPr="005A04B6">
      <w:pPr>
        <w:rPr>
          <w:rFonts w:hAnsi="Times New Roman" w:ascii="Times New Roman"/>
        </w:rPr>
      </w:pPr>
    </w:p>
    <w:p w:rsidRDefault="00514EC0" w:rsidP="009D17C9" w:rsidR="00F854C8">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174CC3">
        <w:rPr>
          <w:rFonts w:hAnsi="Times New Roman" w:ascii="Times New Roman"/>
        </w:rPr>
        <w:t>6. srpnja</w:t>
      </w:r>
      <w:r w:rsidR="00707F87">
        <w:rPr>
          <w:rFonts w:hAnsi="Times New Roman" w:ascii="Times New Roman"/>
        </w:rPr>
        <w:t xml:space="preserve"> 2018.</w:t>
      </w:r>
    </w:p>
    <w:p w:rsidRDefault="00174CC3" w:rsidP="009D17C9" w:rsidR="00174CC3" w:rsidRPr="005A04B6">
      <w:pPr>
        <w:jc w:val="center"/>
        <w:rPr>
          <w:rFonts w:hAnsi="Times New Roman" w:ascii="Times New Roman"/>
        </w:rPr>
      </w:pP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C37FE9" w:rsidR="00B25462"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B25462" w:rsidRPr="005A04B6">
        <w:rPr>
          <w:rFonts w:hAnsi="Times New Roman" w:ascii="Times New Roman"/>
        </w:rPr>
        <w:t>, v.r.</w:t>
      </w:r>
    </w:p>
    <w:p w:rsidRDefault="00B25462" w:rsidP="00C37FE9" w:rsidR="00B25462" w:rsidRPr="005A04B6">
      <w:pPr>
        <w:jc w:val="both"/>
        <w:rPr>
          <w:rFonts w:hAnsi="Times New Roman" w:ascii="Times New Roman"/>
        </w:rPr>
      </w:pPr>
    </w:p>
    <w:p w:rsidRDefault="00C37FE9" w:rsidP="00C37FE9" w:rsidR="00B25462" w:rsidRPr="005A04B6">
      <w:pPr>
        <w:jc w:val="both"/>
        <w:rPr>
          <w:rFonts w:hAnsi="Times New Roman" w:ascii="Times New Roman"/>
        </w:rPr>
      </w:pPr>
      <w:r w:rsidRPr="005A04B6">
        <w:rPr>
          <w:rFonts w:hAnsi="Times New Roman" w:ascii="Times New Roman"/>
        </w:rPr>
        <w:t xml:space="preserve">                                                                                                                   </w:t>
      </w:r>
      <w:r w:rsidR="00B25462" w:rsidRPr="005A04B6">
        <w:rPr>
          <w:rFonts w:hAnsi="Times New Roman" w:ascii="Times New Roman"/>
        </w:rPr>
        <w:t>Za točnost otpravka-</w:t>
      </w:r>
    </w:p>
    <w:p w:rsidRDefault="00C37FE9" w:rsidP="00C37FE9" w:rsidR="00B25462" w:rsidRPr="005A04B6">
      <w:pPr>
        <w:ind w:left="6372"/>
        <w:jc w:val="both"/>
        <w:rPr>
          <w:rFonts w:hAnsi="Times New Roman" w:ascii="Times New Roman"/>
        </w:rPr>
      </w:pPr>
      <w:r w:rsidRPr="005A04B6">
        <w:rPr>
          <w:rFonts w:hAnsi="Times New Roman" w:ascii="Times New Roman"/>
        </w:rPr>
        <w:t xml:space="preserve">        o</w:t>
      </w:r>
      <w:r w:rsidR="00B25462" w:rsidRPr="005A04B6">
        <w:rPr>
          <w:rFonts w:hAnsi="Times New Roman" w:ascii="Times New Roman"/>
        </w:rPr>
        <w:t>vlašteni službenik:</w:t>
      </w:r>
    </w:p>
    <w:p w:rsidRDefault="00C37FE9" w:rsidP="00C37FE9" w:rsidR="00F854C8" w:rsidRPr="005A04B6">
      <w:pPr>
        <w:tabs>
          <w:tab w:pos="6900" w:val="left"/>
        </w:tabs>
        <w:rPr>
          <w:rFonts w:hAnsi="Times New Roman" w:ascii="Times New Roman"/>
        </w:rPr>
      </w:pPr>
      <w:r w:rsidRPr="005A04B6">
        <w:rPr>
          <w:rFonts w:hAnsi="Times New Roman" w:ascii="Times New Roman"/>
        </w:rPr>
        <w:tab/>
      </w:r>
      <w:r w:rsidR="00707F87" w:rsidRPr="00707F87">
        <w:rPr>
          <w:rFonts w:hAnsi="Times New Roman" w:ascii="Times New Roman"/>
        </w:rPr>
        <w:t>Renata Klokočki</w:t>
      </w: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F854C8" w:rsidRPr="005A04B6">
      <w:pPr>
        <w:rPr>
          <w:rFonts w:hAnsi="Times New Roman" w:ascii="Times New Roman"/>
        </w:rPr>
      </w:pPr>
      <w:r>
        <w:rPr>
          <w:rFonts w:hAnsi="Times New Roman" w:ascii="Times New Roman"/>
        </w:rPr>
        <w:t>U</w:t>
      </w:r>
      <w:r w:rsidR="00C37FE9" w:rsidRPr="005A04B6">
        <w:rPr>
          <w:rFonts w:hAnsi="Times New Roman" w:ascii="Times New Roman"/>
        </w:rPr>
        <w:t>puta o pravnom lijeku</w:t>
      </w:r>
      <w:r w:rsidR="00F854C8" w:rsidRPr="005A04B6">
        <w:rPr>
          <w:rFonts w:hAnsi="Times New Roman" w:ascii="Times New Roman"/>
        </w:rPr>
        <w:t>:</w:t>
      </w:r>
    </w:p>
    <w:p w:rsidRDefault="00E83440" w:rsidP="00E83440" w:rsidR="00E83440" w:rsidRPr="005A04B6">
      <w:pPr>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 </w:t>
      </w:r>
      <w:r w:rsidR="00174CC3">
        <w:rPr>
          <w:rFonts w:hAnsi="Times New Roman" w:ascii="Times New Roman"/>
        </w:rPr>
        <w:t>8</w:t>
      </w:r>
      <w:r w:rsidRPr="005A04B6">
        <w:rPr>
          <w:rFonts w:hAnsi="Times New Roman" w:ascii="Times New Roman"/>
        </w:rPr>
        <w:t xml:space="preserve"> dana od isteka osmog dana od dana objave ovog rješenja na mrežnoj stranici e-Oglasna ploča sudova</w:t>
      </w:r>
      <w:r w:rsidR="00707F87">
        <w:rPr>
          <w:rFonts w:hAnsi="Times New Roman" w:ascii="Times New Roman"/>
        </w:rPr>
        <w:t>. Žalba se podnosi ovom sudu u 3</w:t>
      </w:r>
      <w:r w:rsidRPr="005A04B6">
        <w:rPr>
          <w:rFonts w:hAnsi="Times New Roman" w:ascii="Times New Roman"/>
        </w:rPr>
        <w:t xml:space="preserve"> primjerka, a o žalbi odlučuje Visoki trgovački sud Republike Hrvatske.</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E4635F" w:rsidP="00A75097" w:rsidR="00E4635F" w:rsidRPr="005A04B6">
      <w:pPr>
        <w:rPr>
          <w:rFonts w:hAnsi="Times New Roman" w:ascii="Times New Roman"/>
        </w:rPr>
      </w:pPr>
    </w:p>
    <w:p w:rsidRDefault="00583492" w:rsidP="00A75097" w:rsidR="00A75097" w:rsidRPr="005A04B6">
      <w:pPr>
        <w:rPr>
          <w:rFonts w:hAnsi="Times New Roman" w:ascii="Times New Roman"/>
        </w:rPr>
      </w:pPr>
      <w:r w:rsidRPr="005A04B6">
        <w:rPr>
          <w:rFonts w:hAnsi="Times New Roman" w:ascii="Times New Roman"/>
        </w:rPr>
        <w:t xml:space="preserve">    </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AC1DCF" w:rsidP="002265DF" w:rsidR="00AC1DCF" w:rsidRPr="005A04B6">
      <w:pPr>
        <w:rPr>
          <w:rFonts w:hAnsi="Times New Roman" w:ascii="Times New Roman"/>
        </w:rPr>
      </w:pPr>
    </w:p>
    <w:sectPr w:rsidSect="000E1C5B" w:rsidR="00AC1DCF" w:rsidRPr="005A04B6">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5F2" w:rsidP="00624E2F" w:rsidR="00AF35F2">
      <w:r>
        <w:separator/>
      </w:r>
    </w:p>
  </w:endnote>
  <w:endnote w:id="0" w:type="continuationSeparator">
    <w:p w:rsidRDefault="00AF35F2" w:rsidP="00624E2F" w:rsidR="00AF3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5F2" w:rsidP="00624E2F" w:rsidR="00AF35F2">
      <w:r>
        <w:separator/>
      </w:r>
    </w:p>
  </w:footnote>
  <w:footnote w:id="0" w:type="continuationSeparator">
    <w:p w:rsidRDefault="00AF35F2" w:rsidP="00624E2F" w:rsidR="00AF3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6274646"/>
      <w:docPartObj>
        <w:docPartGallery w:val="Page Numbers (Top of Page)"/>
        <w:docPartUnique/>
      </w:docPartObj>
    </w:sdtPr>
    <w:sdtEndPr/>
    <w:sdtContent>
      <w:p w:rsidRDefault="00AF35F2" w:rsidR="00AF35F2">
        <w:pPr>
          <w:pStyle w:val="Zaglavlje"/>
          <w:jc w:val="center"/>
        </w:pPr>
        <w:r>
          <w:fldChar w:fldCharType="begin"/>
        </w:r>
        <w:r>
          <w:instrText>PAGE   \* MERGEFORMAT</w:instrText>
        </w:r>
        <w:r>
          <w:fldChar w:fldCharType="separate"/>
        </w:r>
        <w:r w:rsidR="00B958C6">
          <w:rPr>
            <w:noProof/>
          </w:rPr>
          <w:t>4</w:t>
        </w:r>
        <w:r>
          <w:fldChar w:fldCharType="end"/>
        </w:r>
      </w:p>
    </w:sdtContent>
  </w:sdt>
  <w:p w:rsidRDefault="00AF35F2" w:rsidP="00624E2F" w:rsidR="00AF35F2"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sidR="00681502">
      <w:rPr>
        <w:rFonts w:hAnsi="Times New Roman" w:ascii="Times New Roman"/>
      </w:rPr>
      <w:t>3358</w:t>
    </w:r>
    <w:r>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C0A"/>
    <w:rsid w:val="00050966"/>
    <w:rsid w:val="000831F1"/>
    <w:rsid w:val="000A3FAA"/>
    <w:rsid w:val="000B0E3E"/>
    <w:rsid w:val="000C2C14"/>
    <w:rsid w:val="000E1C5B"/>
    <w:rsid w:val="000F147B"/>
    <w:rsid w:val="00100E9D"/>
    <w:rsid w:val="00102A56"/>
    <w:rsid w:val="00125606"/>
    <w:rsid w:val="0016127A"/>
    <w:rsid w:val="00174CC3"/>
    <w:rsid w:val="00181DBC"/>
    <w:rsid w:val="00185283"/>
    <w:rsid w:val="00185A30"/>
    <w:rsid w:val="001975BD"/>
    <w:rsid w:val="001A24EC"/>
    <w:rsid w:val="001B37EE"/>
    <w:rsid w:val="001E13C8"/>
    <w:rsid w:val="001F232C"/>
    <w:rsid w:val="001F30E6"/>
    <w:rsid w:val="002265DF"/>
    <w:rsid w:val="002448EB"/>
    <w:rsid w:val="00247725"/>
    <w:rsid w:val="002548EA"/>
    <w:rsid w:val="00285C44"/>
    <w:rsid w:val="00294254"/>
    <w:rsid w:val="00297BB5"/>
    <w:rsid w:val="002B2B5B"/>
    <w:rsid w:val="00314055"/>
    <w:rsid w:val="00314305"/>
    <w:rsid w:val="0032187C"/>
    <w:rsid w:val="00350083"/>
    <w:rsid w:val="00357EE0"/>
    <w:rsid w:val="00387538"/>
    <w:rsid w:val="00397A63"/>
    <w:rsid w:val="003B3692"/>
    <w:rsid w:val="003B3C10"/>
    <w:rsid w:val="003C26FD"/>
    <w:rsid w:val="003D4688"/>
    <w:rsid w:val="004157E8"/>
    <w:rsid w:val="00421059"/>
    <w:rsid w:val="004314A2"/>
    <w:rsid w:val="00445624"/>
    <w:rsid w:val="004602E9"/>
    <w:rsid w:val="00474653"/>
    <w:rsid w:val="004A3CCE"/>
    <w:rsid w:val="004B63A7"/>
    <w:rsid w:val="004F2049"/>
    <w:rsid w:val="004F613E"/>
    <w:rsid w:val="00500807"/>
    <w:rsid w:val="00514EC0"/>
    <w:rsid w:val="00534C59"/>
    <w:rsid w:val="00556ECA"/>
    <w:rsid w:val="00583492"/>
    <w:rsid w:val="00592BF9"/>
    <w:rsid w:val="0059468C"/>
    <w:rsid w:val="005960D6"/>
    <w:rsid w:val="00596FD7"/>
    <w:rsid w:val="005A04B6"/>
    <w:rsid w:val="005A2690"/>
    <w:rsid w:val="005A27D0"/>
    <w:rsid w:val="005A7273"/>
    <w:rsid w:val="005A7BFA"/>
    <w:rsid w:val="005C560D"/>
    <w:rsid w:val="005D1BE0"/>
    <w:rsid w:val="005E36A7"/>
    <w:rsid w:val="005F7ED8"/>
    <w:rsid w:val="006111E0"/>
    <w:rsid w:val="0061510C"/>
    <w:rsid w:val="00624E2F"/>
    <w:rsid w:val="006516F0"/>
    <w:rsid w:val="00661264"/>
    <w:rsid w:val="00681502"/>
    <w:rsid w:val="006B5224"/>
    <w:rsid w:val="006D19C2"/>
    <w:rsid w:val="006D5EDE"/>
    <w:rsid w:val="006D7019"/>
    <w:rsid w:val="006E0683"/>
    <w:rsid w:val="006E704E"/>
    <w:rsid w:val="006F34EC"/>
    <w:rsid w:val="006F5074"/>
    <w:rsid w:val="00707F87"/>
    <w:rsid w:val="00740E6C"/>
    <w:rsid w:val="0074540C"/>
    <w:rsid w:val="00750FD4"/>
    <w:rsid w:val="00761C7B"/>
    <w:rsid w:val="00765631"/>
    <w:rsid w:val="007757E7"/>
    <w:rsid w:val="007815AD"/>
    <w:rsid w:val="007924CD"/>
    <w:rsid w:val="007C0AB9"/>
    <w:rsid w:val="007C4BAB"/>
    <w:rsid w:val="007E4552"/>
    <w:rsid w:val="00817434"/>
    <w:rsid w:val="00842C82"/>
    <w:rsid w:val="00861F5B"/>
    <w:rsid w:val="008639BF"/>
    <w:rsid w:val="0086652E"/>
    <w:rsid w:val="008717E2"/>
    <w:rsid w:val="00883352"/>
    <w:rsid w:val="008B38FE"/>
    <w:rsid w:val="008D5388"/>
    <w:rsid w:val="008F1BE4"/>
    <w:rsid w:val="00902ADC"/>
    <w:rsid w:val="0092108C"/>
    <w:rsid w:val="00937096"/>
    <w:rsid w:val="0096132D"/>
    <w:rsid w:val="009752BC"/>
    <w:rsid w:val="009A33B2"/>
    <w:rsid w:val="009C6B35"/>
    <w:rsid w:val="009D17C9"/>
    <w:rsid w:val="009F1630"/>
    <w:rsid w:val="009F18CC"/>
    <w:rsid w:val="00A45B86"/>
    <w:rsid w:val="00A75097"/>
    <w:rsid w:val="00A759D2"/>
    <w:rsid w:val="00A84356"/>
    <w:rsid w:val="00AC1DCF"/>
    <w:rsid w:val="00AE4D16"/>
    <w:rsid w:val="00AF2D9E"/>
    <w:rsid w:val="00AF35F2"/>
    <w:rsid w:val="00AF4EE6"/>
    <w:rsid w:val="00B07EA0"/>
    <w:rsid w:val="00B25462"/>
    <w:rsid w:val="00B34CC7"/>
    <w:rsid w:val="00B4592C"/>
    <w:rsid w:val="00B50A27"/>
    <w:rsid w:val="00B663C7"/>
    <w:rsid w:val="00B92F41"/>
    <w:rsid w:val="00B958C6"/>
    <w:rsid w:val="00BA7297"/>
    <w:rsid w:val="00BE48EF"/>
    <w:rsid w:val="00C0480D"/>
    <w:rsid w:val="00C15EEB"/>
    <w:rsid w:val="00C370D5"/>
    <w:rsid w:val="00C37FE9"/>
    <w:rsid w:val="00C64A9C"/>
    <w:rsid w:val="00C92140"/>
    <w:rsid w:val="00C962C4"/>
    <w:rsid w:val="00CA2526"/>
    <w:rsid w:val="00CB05E0"/>
    <w:rsid w:val="00CF6BB5"/>
    <w:rsid w:val="00D0304F"/>
    <w:rsid w:val="00D329BF"/>
    <w:rsid w:val="00D42DB0"/>
    <w:rsid w:val="00D45348"/>
    <w:rsid w:val="00D575C1"/>
    <w:rsid w:val="00D65412"/>
    <w:rsid w:val="00D80CC9"/>
    <w:rsid w:val="00D822C4"/>
    <w:rsid w:val="00D92875"/>
    <w:rsid w:val="00D93C8A"/>
    <w:rsid w:val="00D97020"/>
    <w:rsid w:val="00DB4B11"/>
    <w:rsid w:val="00DB7EB4"/>
    <w:rsid w:val="00DD3EBB"/>
    <w:rsid w:val="00E12B4F"/>
    <w:rsid w:val="00E4635F"/>
    <w:rsid w:val="00E53088"/>
    <w:rsid w:val="00E60032"/>
    <w:rsid w:val="00E6073E"/>
    <w:rsid w:val="00E624AC"/>
    <w:rsid w:val="00E661B3"/>
    <w:rsid w:val="00E676AA"/>
    <w:rsid w:val="00E77A8D"/>
    <w:rsid w:val="00E81DA8"/>
    <w:rsid w:val="00E8252E"/>
    <w:rsid w:val="00E833F7"/>
    <w:rsid w:val="00E83440"/>
    <w:rsid w:val="00E8562B"/>
    <w:rsid w:val="00E930BA"/>
    <w:rsid w:val="00E9661B"/>
    <w:rsid w:val="00EA2934"/>
    <w:rsid w:val="00EB2AE9"/>
    <w:rsid w:val="00EB39CD"/>
    <w:rsid w:val="00EB4AE3"/>
    <w:rsid w:val="00EC31A1"/>
    <w:rsid w:val="00F205B6"/>
    <w:rsid w:val="00F8325A"/>
    <w:rsid w:val="00F83E1E"/>
    <w:rsid w:val="00F854C8"/>
    <w:rsid w:val="00F86B4C"/>
    <w:rsid w:val="00F907C9"/>
    <w:rsid w:val="00F927D4"/>
    <w:rsid w:val="00FB31E9"/>
    <w:rsid w:val="00FE275D"/>
    <w:rsid w:val="00FE59C4"/>
    <w:rsid w:val="00FE70A3"/>
    <w:rsid w:val="00FE7392"/>
    <w:rsid w:val="00FF4855"/>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semiHidden/>
    <w:rsid w:val="007757E7"/>
    <w:rPr>
      <w:rFonts w:cstheme="minorBidi" w:eastAsiaTheme="minorHAnsi" w:hAnsi="Times New Roman" w:ascii="Times New Roman"/>
      <w:sz w:val="24"/>
      <w:szCs w:val="24"/>
    </w:rPr>
  </w:style>
  <w:style w:customStyle="true" w:styleId="xbe" w:type="character">
    <w:name w:val="_xbe"/>
    <w:basedOn w:val="Zadanifontodlomka"/>
    <w:rsid w:val="00397A63"/>
  </w:style>
  <w:style w:styleId="Tekstrezerviranogmjesta" w:type="character">
    <w:name w:val="Placeholder Text"/>
    <w:basedOn w:val="Zadanifontodlomka"/>
    <w:uiPriority w:val="99"/>
    <w:semiHidden/>
    <w:rsid w:val="00B958C6"/>
    <w:rPr>
      <w:color w:val="808080"/>
      <w:bdr w:space="0" w:sz="0" w:color="auto" w:val="none"/>
      <w:shd w:fill="auto" w:color="auto" w:val="clear"/>
    </w:rPr>
  </w:style>
  <w:style w:customStyle="true" w:styleId="eSPISCCParagraphDefaultFont" w:type="character">
    <w:name w:val="eSPIS_CC_Paragraph Default Font"/>
    <w:basedOn w:val="Zadanifontodlomka"/>
    <w:rsid w:val="00B95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8C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95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semiHidden/>
    <w:rsid w:val="007757E7"/>
    <w:rPr>
      <w:rFonts w:ascii="Times New Roman" w:cstheme="minorBidi" w:eastAsiaTheme="minorHAnsi" w:hAnsi="Times New Roman"/>
      <w:sz w:val="24"/>
      <w:szCs w:val="24"/>
    </w:rPr>
  </w:style>
  <w:style w:customStyle="1" w:styleId="xbe" w:type="character">
    <w:name w:val="_xbe"/>
    <w:basedOn w:val="Zadanifontodlomka"/>
    <w:rsid w:val="00397A63"/>
  </w:style>
  <w:style w:styleId="Tekstrezerviranogmjesta" w:type="character">
    <w:name w:val="Placeholder Text"/>
    <w:basedOn w:val="Zadanifontodlomka"/>
    <w:uiPriority w:val="99"/>
    <w:semiHidden/>
    <w:rsid w:val="00B958C6"/>
    <w:rPr>
      <w:color w:val="808080"/>
      <w:bdr w:color="auto" w:space="0" w:sz="0" w:val="none"/>
      <w:shd w:color="auto" w:fill="auto" w:val="clear"/>
    </w:rPr>
  </w:style>
  <w:style w:customStyle="1" w:styleId="eSPISCCParagraphDefaultFont" w:type="character">
    <w:name w:val="eSPIS_CC_Paragraph Default Font"/>
    <w:basedOn w:val="Zadanifontodlomka"/>
    <w:rsid w:val="00B95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8C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95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St-3358/2017</izvorni_sadrzaj>
    <derivirana_varijabla naziv="DomainObject.Predmet.OznakaBroj_1">St-3358/2017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GNB PROJEKT d.o.o.</izvorni_sadrzaj>
    <derivirana_varijabla naziv="DomainObject.Predmet.ProtustrankaFormated_1">  GNB PROJEKT d.o.o.</derivirana_varijabla>
  </DomainObject.Predmet.ProtustrankaFormated>
  <DomainObject.Predmet.ProtustrankaFormatedOIB>
    <izvorni_sadrzaj>  GNB PROJEKT d.o.o., OIB 26523571706</izvorni_sadrzaj>
    <derivirana_varijabla naziv="DomainObject.Predmet.ProtustrankaFormatedOIB_1">  GNB PROJEKT d.o.o., OIB 26523571706</derivirana_varijabla>
  </DomainObject.Predmet.ProtustrankaFormatedOIB>
  <DomainObject.Predmet.ProtustrankaFormatedWithAdress>
    <izvorni_sadrzaj> GNB PROJEKT d.o.o., Vladimira Nazora 10, 44250 Petrinja</izvorni_sadrzaj>
    <derivirana_varijabla naziv="DomainObject.Predmet.ProtustrankaFormatedWithAdress_1"> GNB PROJEKT d.o.o., Vladimira Nazora 10, 44250 Petrinja</derivirana_varijabla>
  </DomainObject.Predmet.ProtustrankaFormatedWithAdress>
  <DomainObject.Predmet.ProtustrankaFormatedWithAdressOIB>
    <izvorni_sadrzaj> GNB PROJEKT d.o.o., OIB 26523571706, Vladimira Nazora 10, 44250 Petrinja</izvorni_sadrzaj>
    <derivirana_varijabla naziv="DomainObject.Predmet.ProtustrankaFormatedWithAdressOIB_1"> GNB PROJEKT d.o.o., OIB 26523571706, Vladimira Nazora 10, 44250 Petrinja</derivirana_varijabla>
  </DomainObject.Predmet.ProtustrankaFormatedWithAdressOIB>
  <DomainObject.Predmet.ProtustrankaWithAdress>
    <izvorni_sadrzaj>GNB PROJEKT d.o.o. Vladimira Nazora 10, 44250 Petrinja</izvorni_sadrzaj>
    <derivirana_varijabla naziv="DomainObject.Predmet.ProtustrankaWithAdress_1">GNB PROJEKT d.o.o. Vladimira Nazora 10, 44250 Petrinja</derivirana_varijabla>
  </DomainObject.Predmet.ProtustrankaWithAdress>
  <DomainObject.Predmet.ProtustrankaWithAdressOIB>
    <izvorni_sadrzaj>GNB PROJEKT d.o.o., OIB 26523571706, Vladimira Nazora 10, 44250 Petrinja</izvorni_sadrzaj>
    <derivirana_varijabla naziv="DomainObject.Predmet.ProtustrankaWithAdressOIB_1">GNB PROJEKT d.o.o., OIB 26523571706, Vladimira Nazora 10, 44250 Petrinja</derivirana_varijabla>
  </DomainObject.Predmet.ProtustrankaWithAdressOIB>
  <DomainObject.Predmet.ProtustrankaNazivFormated>
    <izvorni_sadrzaj>GNB PROJEKT d.o.o.</izvorni_sadrzaj>
    <derivirana_varijabla naziv="DomainObject.Predmet.ProtustrankaNazivFormated_1">GNB PROJEKT d.o.o.</derivirana_varijabla>
  </DomainObject.Predmet.ProtustrankaNazivFormated>
  <DomainObject.Predmet.ProtustrankaNazivFormatedOIB>
    <izvorni_sadrzaj>GNB PROJEKT d.o.o., OIB 26523571706</izvorni_sadrzaj>
    <derivirana_varijabla naziv="DomainObject.Predmet.ProtustrankaNazivFormatedOIB_1">GNB PROJEKT d.o.o., OIB 26523571706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GNB PROJEKT d.o.o.</izvorni_sadrzaj>
    <derivirana_varijabla naziv="DomainObject.Predmet.StrankaFormated_1">  GNB PROJEKT d.o.o.</derivirana_varijabla>
  </DomainObject.Predmet.StrankaFormated>
  <DomainObject.Predmet.StrankaFormatedOIB>
    <izvorni_sadrzaj>  GNB PROJEKT d.o.o., OIB 26523571706</izvorni_sadrzaj>
    <derivirana_varijabla naziv="DomainObject.Predmet.StrankaFormatedOIB_1">  GNB PROJEKT d.o.o., OIB 26523571706</derivirana_varijabla>
  </DomainObject.Predmet.StrankaFormatedOIB>
  <DomainObject.Predmet.StrankaFormatedWithAdress>
    <izvorni_sadrzaj> GNB PROJEKT d.o.o., Vladimira Nazora 10, 44250 Petrinja</izvorni_sadrzaj>
    <derivirana_varijabla naziv="DomainObject.Predmet.StrankaFormatedWithAdress_1"> GNB PROJEKT d.o.o., Vladimira Nazora 10, 44250 Petrinja</derivirana_varijabla>
  </DomainObject.Predmet.StrankaFormatedWithAdress>
  <DomainObject.Predmet.StrankaFormatedWithAdressOIB>
    <izvorni_sadrzaj> GNB PROJEKT d.o.o., OIB 26523571706, Vladimira Nazora 10, 44250 Petrinja</izvorni_sadrzaj>
    <derivirana_varijabla naziv="DomainObject.Predmet.StrankaFormatedWithAdressOIB_1"> GNB PROJEKT d.o.o., OIB 26523571706, Vladimira Nazora 10, 44250 Petrinja</derivirana_varijabla>
  </DomainObject.Predmet.StrankaFormatedWithAdressOIB>
  <DomainObject.Predmet.StrankaWithAdress>
    <izvorni_sadrzaj>GNB PROJEKT d.o.o. Vladimira Nazora 10,44250 Petrinja</izvorni_sadrzaj>
    <derivirana_varijabla naziv="DomainObject.Predmet.StrankaWithAdress_1">GNB PROJEKT d.o.o. Vladimira Nazora 10,44250 Petrinja</derivirana_varijabla>
  </DomainObject.Predmet.StrankaWithAdress>
  <DomainObject.Predmet.StrankaWithAdressOIB>
    <izvorni_sadrzaj>GNB PROJEKT d.o.o., OIB 26523571706, Vladimira Nazora 10,44250 Petrinja</izvorni_sadrzaj>
    <derivirana_varijabla naziv="DomainObject.Predmet.StrankaWithAdressOIB_1">GNB PROJEKT d.o.o., OIB 26523571706, Vladimira Nazora 10,44250 Petrinja</derivirana_varijabla>
  </DomainObject.Predmet.StrankaWithAdressOIB>
  <DomainObject.Predmet.StrankaNazivFormated>
    <izvorni_sadrzaj>GNB PROJEKT d.o.o.</izvorni_sadrzaj>
    <derivirana_varijabla naziv="DomainObject.Predmet.StrankaNazivFormated_1">GNB PROJEKT d.o.o.</derivirana_varijabla>
  </DomainObject.Predmet.StrankaNazivFormated>
  <DomainObject.Predmet.StrankaNazivFormatedOIB>
    <izvorni_sadrzaj>GNB PROJEKT d.o.o., OIB 26523571706</izvorni_sadrzaj>
    <derivirana_varijabla naziv="DomainObject.Predmet.StrankaNazivFormatedOIB_1">GNB PROJEKT d.o.o., OIB 26523571706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GNB PROJEKT d.o.o.</item>
    </izvorni_sadrzaj>
    <derivirana_varijabla naziv="DomainObject.Predmet.StrankaListFormated_1">
      <item>GNB PROJEKT d.o.o.</item>
    </derivirana_varijabla>
  </DomainObject.Predmet.StrankaListFormated>
  <DomainObject.Predmet.StrankaListFormatedOIB>
    <izvorni_sadrzaj>
      <item>GNB PROJEKT d.o.o., OIB 26523571706</item>
    </izvorni_sadrzaj>
    <derivirana_varijabla naziv="DomainObject.Predmet.StrankaListFormatedOIB_1">
      <item>GNB PROJEKT d.o.o., OIB 26523571706</item>
    </derivirana_varijabla>
  </DomainObject.Predmet.StrankaListFormatedOIB>
  <DomainObject.Predmet.StrankaListFormatedWithAdress>
    <izvorni_sadrzaj>
      <item>GNB PROJEKT d.o.o., Vladimira Nazora 10, 44250 Petrinja</item>
    </izvorni_sadrzaj>
    <derivirana_varijabla naziv="DomainObject.Predmet.StrankaListFormatedWithAdress_1">
      <item>GNB PROJEKT d.o.o., Vladimira Nazora 10, 44250 Petrinja</item>
    </derivirana_varijabla>
  </DomainObject.Predmet.StrankaListFormatedWithAdress>
  <DomainObject.Predmet.StrankaListFormatedWithAdressOIB>
    <izvorni_sadrzaj>
      <item>GNB PROJEKT d.o.o., OIB 26523571706, Vladimira Nazora 10, 44250 Petrinja</item>
    </izvorni_sadrzaj>
    <derivirana_varijabla naziv="DomainObject.Predmet.StrankaListFormatedWithAdressOIB_1">
      <item>GNB PROJEKT d.o.o., OIB 26523571706, Vladimira Nazora 10, 44250 Petrinja</item>
    </derivirana_varijabla>
  </DomainObject.Predmet.StrankaListFormatedWithAdressOIB>
  <DomainObject.Predmet.StrankaListNazivFormated>
    <izvorni_sadrzaj>
      <item>GNB PROJEKT d.o.o.</item>
    </izvorni_sadrzaj>
    <derivirana_varijabla naziv="DomainObject.Predmet.StrankaListNazivFormated_1">
      <item>GNB PROJEKT d.o.o.</item>
    </derivirana_varijabla>
  </DomainObject.Predmet.StrankaListNazivFormated>
  <DomainObject.Predmet.StrankaListNazivFormatedOIB>
    <izvorni_sadrzaj>
      <item>GNB PROJEKT d.o.o., OIB 26523571706</item>
    </izvorni_sadrzaj>
    <derivirana_varijabla naziv="DomainObject.Predmet.StrankaListNazivFormatedOIB_1">
      <item>GNB PROJEKT d.o.o., OIB 26523571706</item>
    </derivirana_varijabla>
  </DomainObject.Predmet.StrankaListNazivFormatedOIB>
  <DomainObject.Predmet.ProtuStrankaListFormated>
    <izvorni_sadrzaj>
      <item>GNB PROJEKT d.o.o.</item>
    </izvorni_sadrzaj>
    <derivirana_varijabla naziv="DomainObject.Predmet.ProtuStrankaListFormated_1">
      <item>GNB PROJEKT d.o.o.</item>
    </derivirana_varijabla>
  </DomainObject.Predmet.ProtuStrankaListFormated>
  <DomainObject.Predmet.ProtuStrankaListFormatedOIB>
    <izvorni_sadrzaj>
      <item>GNB PROJEKT d.o.o., OIB 26523571706</item>
    </izvorni_sadrzaj>
    <derivirana_varijabla naziv="DomainObject.Predmet.ProtuStrankaListFormatedOIB_1">
      <item>GNB PROJEKT d.o.o., OIB 26523571706</item>
    </derivirana_varijabla>
  </DomainObject.Predmet.ProtuStrankaListFormatedOIB>
  <DomainObject.Predmet.ProtuStrankaListFormatedWithAdress>
    <izvorni_sadrzaj>
      <item>GNB PROJEKT d.o.o., Vladimira Nazora 10, 44250 Petrinja</item>
    </izvorni_sadrzaj>
    <derivirana_varijabla naziv="DomainObject.Predmet.ProtuStrankaListFormatedWithAdress_1">
      <item>GNB PROJEKT d.o.o., Vladimira Nazora 10, 44250 Petrinja</item>
    </derivirana_varijabla>
  </DomainObject.Predmet.ProtuStrankaListFormatedWithAdress>
  <DomainObject.Predmet.ProtuStrankaListFormatedWithAdressOIB>
    <izvorni_sadrzaj>
      <item>GNB PROJEKT d.o.o., OIB 26523571706, Vladimira Nazora 10, 44250 Petrinja</item>
    </izvorni_sadrzaj>
    <derivirana_varijabla naziv="DomainObject.Predmet.ProtuStrankaListFormatedWithAdressOIB_1">
      <item>GNB PROJEKT d.o.o., OIB 26523571706, Vladimira Nazora 10, 44250 Petrinja</item>
    </derivirana_varijabla>
  </DomainObject.Predmet.ProtuStrankaListFormatedWithAdressOIB>
  <DomainObject.Predmet.ProtuStrankaListNazivFormated>
    <izvorni_sadrzaj>
      <item>GNB PROJEKT d.o.o.</item>
    </izvorni_sadrzaj>
    <derivirana_varijabla naziv="DomainObject.Predmet.ProtuStrankaListNazivFormated_1">
      <item>GNB PROJEKT d.o.o.</item>
    </derivirana_varijabla>
  </DomainObject.Predmet.ProtuStrankaListNazivFormated>
  <DomainObject.Predmet.ProtuStrankaListNazivFormatedOIB>
    <izvorni_sadrzaj>
      <item>GNB PROJEKT d.o.o., OIB 26523571706</item>
    </izvorni_sadrzaj>
    <derivirana_varijabla naziv="DomainObject.Predmet.ProtuStrankaListNazivFormatedOIB_1">
      <item>GNB PROJEKT d.o.o., OIB 26523571706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GNB PROJEKT d.o.o.</izvorni_sadrzaj>
    <derivirana_varijabla naziv="DomainObject.Predmet.StrankaIDrugi_1">GNB PROJEKT d.o.o.</derivirana_varijabla>
  </DomainObject.Predmet.StrankaIDrugi>
  <DomainObject.Predmet.ProtustrankaIDrugi>
    <izvorni_sadrzaj>GNB PROJEKT d.o.o.</izvorni_sadrzaj>
    <derivirana_varijabla naziv="DomainObject.Predmet.ProtustrankaIDrugi_1">GNB PROJEKT d.o.o.</derivirana_varijabla>
  </DomainObject.Predmet.ProtustrankaIDrugi>
  <DomainObject.Predmet.StrankaIDrugiAdressOIB>
    <izvorni_sadrzaj>GNB PROJEKT d.o.o., OIB 26523571706, Vladimira Nazora 10, 44250 Petrinja</izvorni_sadrzaj>
    <derivirana_varijabla naziv="DomainObject.Predmet.StrankaIDrugiAdressOIB_1">GNB PROJEKT d.o.o., OIB 26523571706, Vladimira Nazora 10, 44250 Petrinja</derivirana_varijabla>
  </DomainObject.Predmet.StrankaIDrugiAdressOIB>
  <DomainObject.Predmet.ProtustrankaIDrugiAdressOIB>
    <izvorni_sadrzaj>GNB PROJEKT d.o.o., OIB 26523571706, Vladimira Nazora 10, 44250 Petrinja</izvorni_sadrzaj>
    <derivirana_varijabla naziv="DomainObject.Predmet.ProtustrankaIDrugiAdressOIB_1">GNB PROJEKT d.o.o., OIB 26523571706, Vladimira Nazora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GNB PROJEKT d.o.o.</item>
      <item>GNB PROJEKT d.o.o.</item>
    </izvorni_sadrzaj>
    <derivirana_varijabla naziv="DomainObject.Predmet.SudioniciListNaziv_1">
      <item>GNB PROJEKT d.o.o.</item>
      <item>GNB PROJEKT d.o.o.</item>
    </derivirana_varijabla>
  </DomainObject.Predmet.SudioniciListNaziv>
  <DomainObject.Predmet.SudioniciListAdressOIB>
    <izvorni_sadrzaj>
      <item>GNB PROJEKT d.o.o., OIB 26523571706, Vladimira Nazora 10,44250 Petrinja</item>
      <item>GNB PROJEKT d.o.o., OIB 26523571706, Vladimira Nazora 10,44250 Petrinja</item>
    </izvorni_sadrzaj>
    <derivirana_varijabla naziv="DomainObject.Predmet.SudioniciListAdressOIB_1">
      <item>GNB PROJEKT d.o.o., OIB 26523571706, Vladimira Nazora 10,44250 Petrinja</item>
      <item>GNB PROJEKT d.o.o., OIB 26523571706, Vladimira Nazora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26523571706</item>
      <item>, OIB 26523571706</item>
    </izvorni_sadrzaj>
    <derivirana_varijabla naziv="DomainObject.Predmet.SudioniciListNazivOIB_1">
      <item>, OIB 26523571706</item>
      <item>, OIB 26523571706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51744-4BE8-4036-A71C-D023488BB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1331</properties:Words>
  <properties:Characters>7813</properties:Characters>
  <properties:Lines>326</properties:Lines>
  <properties:Paragraphs>124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2018-07-06T08:13:00Z</dcterms:created>
  <dc:creator>Žana Livaja</dc:creator>
  <cp:lastModifiedBy>Renata Klokočki</cp:lastModifiedBy>
  <cp:lastPrinted>2018-07-06T08:41:00Z</cp:lastPrinted>
  <dcterms:modified xmlns:xsi="http://www.w3.org/2001/XMLSchema-instance" xsi:type="dcterms:W3CDTF">2018-07-06T08:42:00Z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 o potvrdi predstečajnog plana-GNB PROJEKT.docx)</vt:lpwstr>
  </prop:property>
  <prop:property name="CC_coloring" pid="4" fmtid="{D5CDD505-2E9C-101B-9397-08002B2CF9AE}">
    <vt:bool>false</vt:bool>
  </prop:property>
  <prop:property name="BrojStranica" pid="5" fmtid="{D5CDD505-2E9C-101B-9397-08002B2CF9AE}">
    <vt:i4>4</vt:i4>
  </prop:property>
</prop:Properties>
</file>