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f92d0" w14:paraId="72f92d0" w:rsidRDefault="00AE649C" w:rsidP="004F27AE" w:rsidR="00AE649C" w:rsidRPr="00B76F3C">
      <w:pPr>
        <w:pStyle w:val="NormaleSPIS"/>
        <w15:collapsed w:val="false"/>
      </w:pPr>
      <w:bookmarkStart w:name="_GoBack" w:id="0"/>
      <w:bookmarkEnd w:id="0"/>
    </w:p>
    <w:p w:rsidRDefault="00AB4602" w:rsidP="007B388E" w:rsidR="007B388E" w:rsidRPr="007B388E">
      <w:pPr>
        <w:pStyle w:val="Bezproreda"/>
        <w:rPr>
          <w:b/>
        </w:rPr>
      </w:pPr>
      <w:r w:rsidRPr="007B388E">
        <w:rPr>
          <w:b/>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B388E" w:rsidRPr="007B388E">
        <w:rPr>
          <w:b/>
        </w:rPr>
        <w:t xml:space="preserve">   REPUBLIKA HRVATSKA</w:t>
      </w:r>
    </w:p>
    <w:p w:rsidRDefault="007B388E" w:rsidP="007B388E" w:rsidR="007B388E" w:rsidRPr="007B388E">
      <w:pPr>
        <w:pStyle w:val="Bezproreda"/>
        <w:rPr>
          <w:b/>
          <w:szCs w:val="20"/>
        </w:rPr>
      </w:pPr>
      <w:r w:rsidRPr="007B388E">
        <w:rPr>
          <w:b/>
          <w:lang w:val="en-AU"/>
        </w:rPr>
        <w:t xml:space="preserve"> TRGOVAČKI SUD U SPLITU             </w:t>
      </w:r>
      <w:r w:rsidRPr="007B388E">
        <w:rPr>
          <w:b/>
          <w:lang w:val="en-AU"/>
        </w:rPr>
        <w:tab/>
      </w:r>
      <w:r w:rsidRPr="007B388E">
        <w:rPr>
          <w:b/>
          <w:lang w:val="en-AU"/>
        </w:rPr>
        <w:tab/>
      </w:r>
      <w:r w:rsidRPr="007B388E">
        <w:rPr>
          <w:b/>
          <w:lang w:val="en-AU"/>
        </w:rPr>
        <w:tab/>
        <w:t xml:space="preserve">           Broj: 14. </w:t>
      </w:r>
      <w:r w:rsidRPr="007B388E">
        <w:rPr>
          <w:b/>
        </w:rPr>
        <w:t>St-45/2015.</w:t>
      </w:r>
    </w:p>
    <w:p w:rsidRDefault="007B388E" w:rsidP="007B388E" w:rsidR="007B388E" w:rsidRPr="007B388E">
      <w:pPr>
        <w:pStyle w:val="Bezproreda"/>
        <w:rPr>
          <w:b/>
          <w:szCs w:val="20"/>
        </w:rPr>
      </w:pPr>
      <w:r w:rsidRPr="007B388E">
        <w:rPr>
          <w:b/>
          <w:szCs w:val="20"/>
        </w:rPr>
        <w:t>Sukoišanska 6. - 21 000  S P L I T</w:t>
      </w:r>
    </w:p>
    <w:p w:rsidRDefault="007B388E" w:rsidP="007B388E" w:rsidR="007B388E" w:rsidRPr="007B388E">
      <w:pPr>
        <w:jc w:val="center"/>
        <w:rPr>
          <w:b/>
        </w:rPr>
      </w:pPr>
      <w:r w:rsidRPr="007B388E">
        <w:rPr>
          <w:b/>
        </w:rPr>
        <w:t xml:space="preserve">R E P U B L I K A    H R V A T S K A </w:t>
      </w:r>
    </w:p>
    <w:p w:rsidRDefault="007B388E" w:rsidP="007B388E" w:rsidR="007B388E">
      <w:pPr>
        <w:jc w:val="center"/>
      </w:pPr>
      <w:r>
        <w:rPr>
          <w:b/>
        </w:rPr>
        <w:t>Z A K L J U Č A K</w:t>
      </w:r>
    </w:p>
    <w:p w:rsidRDefault="007B388E" w:rsidP="007B388E" w:rsidR="007B388E">
      <w:pPr>
        <w:pStyle w:val="Tijeloteksta"/>
      </w:pPr>
      <w:r>
        <w:t xml:space="preserve">          TRGOVAČKI SUD U SPLITU, po stečajnom sudcu Jozi Ćaleti, u stečajnom postupku nad stečajnim dužnikom: ADRIA ČELIK, d.o.o., u stečaju, Kaštel Sućurac (Grad Kaštela), Cesta dr. Franje Tuđmana 78, OIB: 34606600284, kao stečajnim Dužnikom, kojega zastupa stečajni upravitelj Berislav Bušelić, Mravince, Ante Starčevića 21,  25. travnja 2017, </w:t>
      </w:r>
    </w:p>
    <w:p w:rsidRDefault="007B388E" w:rsidP="007B388E" w:rsidR="007B388E">
      <w:pPr>
        <w:jc w:val="center"/>
      </w:pPr>
      <w:r>
        <w:rPr>
          <w:bCs/>
        </w:rPr>
        <w:t>z a k l j u č i o    j e</w:t>
      </w:r>
      <w:r>
        <w:t xml:space="preserve">                                            </w:t>
      </w:r>
    </w:p>
    <w:p w:rsidRDefault="007B388E" w:rsidP="007B388E" w:rsidR="007B388E">
      <w:pPr>
        <w:ind w:firstLine="708"/>
        <w:jc w:val="both"/>
      </w:pPr>
      <w:r>
        <w:t>Poziva se odvjetnik Vedran Plasaj iz Odvjetničkog društva KALLAY &amp; PARTNERI, Zagreb, kao punomoćnik stečajnog vjerovnika TECHCOM GmbH (Vjerovnik), München, Savezna Republika Njemačka (Vjerovnik), po mogućnosti na Skupštini vjerovnika sazvanoj za dan ČETVRTAK - 27. travnja 2017, s početkom u 09,00 sati, očitovati se na podnesak odvjetnika Ante Vujčića kao punomoćnika Jednačak Marina i dr., od 23. travnja 2017. a koji je podnesak u Sudu zaprimljen 24. travnja 2017. te danas – 25. travnja 2017. objavljen na mrežnoj stranici e-Oglasna ploča sudova te ako je isti Vjerovnik pokrenuo parnicu o kojoj se u navedenom podnesku obrazlaže dostaviti dokaz o pokretanju iste parnice ili nastavljanju ranije pokrenute parnice.</w:t>
      </w:r>
    </w:p>
    <w:p w:rsidRDefault="007B388E" w:rsidP="007B388E" w:rsidR="007B388E">
      <w:pPr>
        <w:jc w:val="both"/>
      </w:pPr>
      <w:r>
        <w:tab/>
        <w:t>Ovaj se Zaključak odvjetniku Vedranu Plasaj dostavlja preko e-Oglasne ploče Suda i fax-om na broj: 01-4811-962.</w:t>
      </w:r>
    </w:p>
    <w:p w:rsidRDefault="007B388E" w:rsidP="007B388E" w:rsidR="007B388E">
      <w:pPr>
        <w:jc w:val="center"/>
      </w:pPr>
      <w:r>
        <w:t>U Splitu, 25. travnja 2017.</w:t>
      </w:r>
    </w:p>
    <w:p w:rsidRDefault="007B388E" w:rsidP="007B388E" w:rsidR="007B388E">
      <w:pPr>
        <w:jc w:val="both"/>
      </w:pPr>
      <w:r>
        <w:t xml:space="preserve">                                                                                                                    Stečajni sudac:</w:t>
      </w:r>
    </w:p>
    <w:p w:rsidRDefault="007B388E" w:rsidP="007B388E" w:rsidR="007B388E">
      <w:pPr>
        <w:jc w:val="both"/>
      </w:pPr>
      <w:r>
        <w:t xml:space="preserve">                                                                                                                   Jozo Ćaleta, v.r,</w:t>
      </w:r>
    </w:p>
    <w:p w:rsidRDefault="007B388E" w:rsidP="007B388E" w:rsidR="007B388E">
      <w:pPr>
        <w:jc w:val="both"/>
      </w:pPr>
    </w:p>
    <w:p w:rsidRDefault="007B388E" w:rsidP="007B388E" w:rsidR="007B388E">
      <w:pPr>
        <w:jc w:val="both"/>
      </w:pPr>
      <w:r>
        <w:t xml:space="preserve">PRAVNA POUKA: Protiv ovog Zaključka nije dopušten pravni lijek. </w:t>
      </w:r>
    </w:p>
    <w:p w:rsidRDefault="007B388E" w:rsidP="007B388E" w:rsidR="007B388E">
      <w:pPr>
        <w:jc w:val="both"/>
        <w:rPr>
          <w:u w:val="single"/>
        </w:rPr>
      </w:pPr>
    </w:p>
    <w:p w:rsidRDefault="007B388E" w:rsidP="007B388E" w:rsidR="007B388E">
      <w:pPr>
        <w:pStyle w:val="Bezproreda"/>
      </w:pPr>
    </w:p>
    <w:p w:rsidRDefault="007B388E" w:rsidP="007B388E" w:rsidR="007B388E">
      <w:pPr>
        <w:pStyle w:val="Bezproreda"/>
      </w:pPr>
      <w:r>
        <w:t xml:space="preserve">Dna:  </w:t>
      </w:r>
      <w:r>
        <w:rPr>
          <w:b/>
        </w:rPr>
        <w:t>1)</w:t>
      </w:r>
      <w:r>
        <w:t xml:space="preserve">  Stečajni vjerovnika TECHCOM GmbH (Vjerovnik), München, SR Njemačka, </w:t>
      </w:r>
    </w:p>
    <w:p w:rsidRDefault="007B388E" w:rsidP="007B388E" w:rsidR="007B388E">
      <w:pPr>
        <w:pStyle w:val="Bezproreda"/>
      </w:pPr>
      <w:r>
        <w:t xml:space="preserve">               punomoćniku, fax-om i preko e-Oglasna ploča Suda,</w:t>
      </w:r>
    </w:p>
    <w:p w:rsidRDefault="007B388E" w:rsidP="007B388E" w:rsidR="007B388E">
      <w:pPr>
        <w:pStyle w:val="Bezproreda"/>
      </w:pPr>
      <w:r>
        <w:rPr>
          <w:b/>
        </w:rPr>
        <w:t xml:space="preserve">          2)</w:t>
      </w:r>
      <w:r>
        <w:t xml:space="preserve">  e-Oglasna ploča Suda,</w:t>
      </w:r>
    </w:p>
    <w:p w:rsidRDefault="007B388E" w:rsidP="007B388E" w:rsidR="007B388E">
      <w:pPr>
        <w:pStyle w:val="Bezproreda"/>
      </w:pPr>
      <w:r>
        <w:rPr>
          <w:b/>
        </w:rPr>
        <w:t xml:space="preserve">          3) </w:t>
      </w:r>
      <w:r>
        <w:t xml:space="preserve"> Spis.</w:t>
      </w:r>
    </w:p>
    <w:p w:rsidRDefault="007B388E" w:rsidP="007B388E" w:rsidR="007B388E">
      <w:pPr>
        <w:pStyle w:val="Bezproreda"/>
      </w:pPr>
    </w:p>
    <w:p w:rsidRDefault="007B388E" w:rsidP="007B388E" w:rsidR="007B388E">
      <w:pPr>
        <w:pStyle w:val="Bezproreda"/>
      </w:pPr>
    </w:p>
    <w:p w:rsidRDefault="007B388E" w:rsidP="007B388E" w:rsidR="007B388E">
      <w:pPr>
        <w:pStyle w:val="Bezproreda"/>
      </w:pPr>
      <w:r>
        <w:t>Split, 25. travnja 2017.                                      Stečajni sudac: Jozo Ćaleta,</w:t>
      </w:r>
    </w:p>
    <w:p w:rsidRDefault="007B388E" w:rsidP="007B388E" w:rsidR="007B388E">
      <w:pPr>
        <w:pStyle w:val="Bezproreda"/>
      </w:pPr>
    </w:p>
    <w:p w:rsidRDefault="00AE649C" w:rsidP="007B388E"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88E"/>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97008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St-45/2015-367</izvorni_sadrzaj>
    <derivirana_varijabla naziv="DomainObject.Oznaka_1">St-45/2015-367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St-45/2015-367</izvorni_sadrzaj>
    <derivirana_varijabla naziv="DomainObject.PoslovniBrojDokumenta_1">St-45/2015-367</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91BD15-1A69-4135-B636-0EE734F8F7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275</properties:Words>
  <properties:Characters>1403</properties:Characters>
  <properties:Lines>37</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2017-04-25T11:36:00Z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St-45/2015-367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