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1ce32" w14:paraId="a71ce32" w:rsidRDefault="00A93C48" w:rsidP="00A93C48" w:rsidR="00A93C48">
      <w:pPr>
        <w:ind w:left="708"/>
        <w15:collapsed w:val="false"/>
        <w:rPr>
          <w:rFonts w:cstheme="majorBidi" w:hAnsiTheme="majorBidi" w:asciiTheme="majorBidi"/>
          <w:sz w:val="24"/>
          <w:szCs w:val="24"/>
        </w:rPr>
      </w:pPr>
      <w:bookmarkStart w:name="_GoBack" w:id="0"/>
      <w:bookmarkEnd w:id="0"/>
      <w:r w:rsidRPr="00BE2D79">
        <w:rPr>
          <w:rFonts w:cstheme="majorBidi" w:hAnsiTheme="majorBidi" w:asciiTheme="majorBidi"/>
          <w:sz w:val="24"/>
          <w:szCs w:val="24"/>
        </w:rPr>
        <w:t xml:space="preserve">    </w:t>
      </w:r>
      <w:r w:rsidRPr="00BE2D79">
        <w:rPr>
          <w:rFonts w:cstheme="majorBidi" w:hAnsiTheme="majorBidi" w:asciiTheme="majorBidi"/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A7258" w:rsidP="00A93C48" w:rsidR="00AA7258" w:rsidRPr="00BE2D79">
      <w:pPr>
        <w:ind w:left="708"/>
        <w:rPr>
          <w:rFonts w:cstheme="majorBidi" w:hAnsiTheme="majorBidi" w:asciiTheme="majorBidi"/>
          <w:sz w:val="24"/>
          <w:szCs w:val="24"/>
        </w:rPr>
      </w:pP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738D5" w:rsidR="00BE2D79" w:rsidRPr="00BE2D79">
        <w:tc>
          <w:tcPr>
            <w:tcW w:type="dxa" w:w="3060"/>
          </w:tcPr>
          <w:p w:rsidRDefault="00695214" w:rsidP="004738D5" w:rsidR="00695214" w:rsidRPr="00BE2D79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 w:rsidRPr="00BE2D79"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695214" w:rsidP="004738D5" w:rsidR="00695214" w:rsidRPr="00BE2D79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BE2D79">
              <w:rPr>
                <w:rFonts w:cstheme="majorBidi" w:hAnsiTheme="majorBidi" w:asciiTheme="majorBidi"/>
                <w:sz w:val="24"/>
                <w:szCs w:val="24"/>
              </w:rPr>
              <w:t>Trgovački sud u Zagrebu</w:t>
            </w:r>
          </w:p>
          <w:p w:rsidRDefault="00695214" w:rsidP="004738D5" w:rsidR="00695214" w:rsidRPr="00BE2D79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BE2D79">
              <w:rPr>
                <w:rFonts w:cstheme="majorBidi" w:hAnsiTheme="majorBidi" w:asciiTheme="majorBidi"/>
                <w:sz w:val="24"/>
                <w:szCs w:val="24"/>
              </w:rPr>
              <w:t>Zagreb, Amruševa 2/II</w:t>
            </w:r>
          </w:p>
        </w:tc>
      </w:tr>
    </w:tbl>
    <w:p w:rsidRDefault="004738D5" w:rsidP="00BE2D79" w:rsidR="00695214">
      <w:pPr>
        <w:jc w:val="right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b/>
          <w:sz w:val="24"/>
          <w:szCs w:val="24"/>
        </w:rPr>
        <w:br w:clear="all" w:type="textWrapping"/>
      </w:r>
      <w:r w:rsidR="00695214" w:rsidRPr="00BE2D79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BE2D79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BE2D79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BE2D79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BE2D79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BE2D79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BE2D79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BE2D79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BE2D79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BE2D79">
        <w:rPr>
          <w:rFonts w:cstheme="majorBidi" w:hAnsiTheme="majorBidi" w:asciiTheme="majorBidi"/>
          <w:bCs/>
          <w:sz w:val="24"/>
          <w:szCs w:val="24"/>
        </w:rPr>
        <w:t xml:space="preserve">  </w:t>
      </w:r>
      <w:r w:rsidR="00D938AE">
        <w:rPr>
          <w:rFonts w:cstheme="majorBidi" w:hAnsiTheme="majorBidi" w:asciiTheme="majorBidi"/>
          <w:bCs/>
          <w:sz w:val="24"/>
          <w:szCs w:val="24"/>
        </w:rPr>
        <w:t>70</w:t>
      </w:r>
      <w:r w:rsidR="00A93C48" w:rsidRPr="00BE2D79">
        <w:rPr>
          <w:rFonts w:cstheme="majorBidi" w:hAnsiTheme="majorBidi" w:asciiTheme="majorBidi"/>
          <w:bCs/>
          <w:sz w:val="24"/>
          <w:szCs w:val="24"/>
        </w:rPr>
        <w:t>.</w:t>
      </w:r>
      <w:r w:rsidR="00695214" w:rsidRPr="00BE2D79">
        <w:rPr>
          <w:rFonts w:cstheme="majorBidi" w:hAnsiTheme="majorBidi" w:asciiTheme="majorBidi"/>
          <w:b/>
          <w:sz w:val="24"/>
          <w:szCs w:val="24"/>
        </w:rPr>
        <w:t xml:space="preserve"> </w:t>
      </w:r>
      <w:r w:rsidR="00695214" w:rsidRPr="00BE2D79">
        <w:rPr>
          <w:rFonts w:cstheme="majorBidi" w:hAnsiTheme="majorBidi" w:asciiTheme="majorBidi"/>
          <w:sz w:val="24"/>
          <w:szCs w:val="24"/>
        </w:rPr>
        <w:t>St-</w:t>
      </w:r>
      <w:r w:rsidR="00297B57">
        <w:rPr>
          <w:rFonts w:cstheme="majorBidi" w:hAnsiTheme="majorBidi" w:asciiTheme="majorBidi"/>
          <w:sz w:val="24"/>
          <w:szCs w:val="24"/>
        </w:rPr>
        <w:t>1742</w:t>
      </w:r>
      <w:r w:rsidR="00BE2D79" w:rsidRPr="00BE2D79">
        <w:rPr>
          <w:rFonts w:cstheme="majorBidi" w:hAnsiTheme="majorBidi" w:asciiTheme="majorBidi"/>
          <w:sz w:val="24"/>
          <w:szCs w:val="24"/>
        </w:rPr>
        <w:t>/</w:t>
      </w:r>
      <w:r w:rsidR="00D938AE">
        <w:rPr>
          <w:rFonts w:cstheme="majorBidi" w:hAnsiTheme="majorBidi" w:asciiTheme="majorBidi"/>
          <w:sz w:val="24"/>
          <w:szCs w:val="24"/>
        </w:rPr>
        <w:t>20</w:t>
      </w:r>
      <w:r w:rsidR="00297B57">
        <w:rPr>
          <w:rFonts w:cstheme="majorBidi" w:hAnsiTheme="majorBidi" w:asciiTheme="majorBidi"/>
          <w:sz w:val="24"/>
          <w:szCs w:val="24"/>
        </w:rPr>
        <w:t>15</w:t>
      </w:r>
    </w:p>
    <w:p w:rsidRDefault="00BE2D79" w:rsidP="00BE2D79" w:rsidR="00BE2D79" w:rsidRPr="00BE2D79">
      <w:pPr>
        <w:jc w:val="right"/>
        <w:rPr>
          <w:rFonts w:cstheme="majorBidi" w:hAnsiTheme="majorBidi" w:asciiTheme="majorBidi"/>
          <w:sz w:val="24"/>
          <w:szCs w:val="24"/>
        </w:rPr>
      </w:pPr>
    </w:p>
    <w:p w:rsidRDefault="00A93C48" w:rsidP="00A93C48" w:rsidR="00A93C48" w:rsidRPr="00BE2D79">
      <w:pPr>
        <w:jc w:val="center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 xml:space="preserve">R E P U B L I K A  H R V A T S K A </w:t>
      </w:r>
    </w:p>
    <w:p w:rsidRDefault="00695214" w:rsidP="00695214" w:rsidR="00695214" w:rsidRPr="00BE2D79">
      <w:pPr>
        <w:rPr>
          <w:rFonts w:cstheme="majorBidi" w:hAnsiTheme="majorBidi" w:asciiTheme="majorBidi"/>
          <w:sz w:val="24"/>
          <w:szCs w:val="24"/>
        </w:rPr>
      </w:pPr>
    </w:p>
    <w:p w:rsidRDefault="00A5506D" w:rsidP="00695214" w:rsidR="00695214" w:rsidRPr="00BE2D79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 xml:space="preserve">R J E Š E N J E </w:t>
      </w:r>
    </w:p>
    <w:p w:rsidRDefault="00695214" w:rsidP="00695214" w:rsidR="00695214" w:rsidRPr="00BE2D79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</w:p>
    <w:p w:rsidRDefault="00695214" w:rsidP="00BE2D79" w:rsidR="00A5757D" w:rsidRPr="00BE2D79">
      <w:pPr>
        <w:jc w:val="both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ab/>
      </w:r>
      <w:r w:rsidR="00A5757D" w:rsidRPr="00BE2D79">
        <w:rPr>
          <w:rFonts w:cstheme="majorBidi" w:hAnsiTheme="majorBidi" w:asciiTheme="majorBidi"/>
          <w:sz w:val="24"/>
          <w:szCs w:val="24"/>
        </w:rPr>
        <w:t>Trgovački s</w:t>
      </w:r>
      <w:r w:rsidR="00D938AE">
        <w:rPr>
          <w:rFonts w:cstheme="majorBidi" w:hAnsiTheme="majorBidi" w:asciiTheme="majorBidi"/>
          <w:sz w:val="24"/>
          <w:szCs w:val="24"/>
        </w:rPr>
        <w:t>ud u Zagrebu, po sucu Maji Jurovicki</w:t>
      </w:r>
      <w:r w:rsidR="00A5757D" w:rsidRPr="00BE2D79">
        <w:rPr>
          <w:rFonts w:cstheme="majorBidi" w:hAnsiTheme="majorBidi" w:asciiTheme="majorBidi"/>
          <w:sz w:val="24"/>
          <w:szCs w:val="24"/>
        </w:rPr>
        <w:t xml:space="preserve">, u stečajnom predmetu povodom zahtjeva FINANCIJSKE AGENCIJE, za provedbu skraćenog </w:t>
      </w:r>
      <w:r w:rsidR="001C1A9E">
        <w:rPr>
          <w:rFonts w:cstheme="majorBidi" w:hAnsiTheme="majorBidi" w:asciiTheme="majorBidi"/>
          <w:sz w:val="24"/>
          <w:szCs w:val="24"/>
        </w:rPr>
        <w:t>stečajnog postupka nad dužnikom</w:t>
      </w:r>
      <w:r w:rsidR="00040AAC">
        <w:rPr>
          <w:rFonts w:cstheme="majorBidi" w:hAnsiTheme="majorBidi" w:asciiTheme="majorBidi"/>
          <w:sz w:val="24"/>
          <w:szCs w:val="24"/>
        </w:rPr>
        <w:t xml:space="preserve"> </w:t>
      </w:r>
      <w:r w:rsidR="00040AAC" w:rsidRPr="00040AAC">
        <w:rPr>
          <w:rFonts w:cstheme="majorBidi" w:hAnsiTheme="majorBidi" w:asciiTheme="majorBidi"/>
          <w:sz w:val="24"/>
          <w:szCs w:val="24"/>
        </w:rPr>
        <w:t>MAŠNA j.d.o.o.</w:t>
      </w:r>
      <w:r w:rsidR="00A5757D" w:rsidRPr="00BE2D79">
        <w:rPr>
          <w:rFonts w:cstheme="majorBidi" w:hAnsiTheme="majorBidi" w:asciiTheme="majorBidi"/>
          <w:sz w:val="24"/>
          <w:szCs w:val="24"/>
        </w:rPr>
        <w:t xml:space="preserve"> </w:t>
      </w:r>
      <w:r w:rsidR="00040AAC">
        <w:rPr>
          <w:rFonts w:cstheme="majorBidi" w:hAnsiTheme="majorBidi" w:asciiTheme="majorBidi"/>
          <w:sz w:val="24"/>
          <w:szCs w:val="24"/>
        </w:rPr>
        <w:t xml:space="preserve">OIB: </w:t>
      </w:r>
      <w:r w:rsidR="00040AAC" w:rsidRPr="00040AAC">
        <w:rPr>
          <w:rFonts w:cstheme="majorBidi" w:hAnsiTheme="majorBidi" w:asciiTheme="majorBidi"/>
          <w:sz w:val="24"/>
          <w:szCs w:val="24"/>
        </w:rPr>
        <w:t>28353669052</w:t>
      </w:r>
      <w:r w:rsidR="00DC4A04">
        <w:rPr>
          <w:rFonts w:cstheme="majorBidi" w:hAnsiTheme="majorBidi" w:asciiTheme="majorBidi"/>
          <w:sz w:val="24"/>
          <w:szCs w:val="24"/>
        </w:rPr>
        <w:t xml:space="preserve"> iz Zagreba, </w:t>
      </w:r>
      <w:r w:rsidR="00040AAC">
        <w:rPr>
          <w:rFonts w:cstheme="majorBidi" w:hAnsiTheme="majorBidi" w:asciiTheme="majorBidi"/>
          <w:sz w:val="24"/>
          <w:szCs w:val="24"/>
        </w:rPr>
        <w:t xml:space="preserve">Loborinci 18 </w:t>
      </w:r>
      <w:r w:rsidR="00DC4A04">
        <w:rPr>
          <w:rFonts w:cstheme="majorBidi" w:hAnsiTheme="majorBidi" w:asciiTheme="majorBidi"/>
          <w:sz w:val="24"/>
          <w:szCs w:val="24"/>
        </w:rPr>
        <w:t xml:space="preserve">, </w:t>
      </w:r>
      <w:r w:rsidR="00A5757D" w:rsidRPr="00BE2D79">
        <w:rPr>
          <w:rFonts w:cstheme="majorBidi" w:hAnsiTheme="majorBidi" w:asciiTheme="majorBidi"/>
          <w:sz w:val="24"/>
          <w:szCs w:val="24"/>
        </w:rPr>
        <w:t>dana</w:t>
      </w:r>
      <w:r w:rsidR="00964F4E">
        <w:rPr>
          <w:rFonts w:cstheme="majorBidi" w:hAnsiTheme="majorBidi" w:asciiTheme="majorBidi"/>
          <w:sz w:val="24"/>
          <w:szCs w:val="24"/>
        </w:rPr>
        <w:t xml:space="preserve"> </w:t>
      </w:r>
      <w:r w:rsidR="00B827A9">
        <w:rPr>
          <w:rFonts w:cstheme="majorBidi" w:hAnsiTheme="majorBidi" w:asciiTheme="majorBidi"/>
          <w:sz w:val="24"/>
          <w:szCs w:val="24"/>
        </w:rPr>
        <w:t xml:space="preserve">12. rujna </w:t>
      </w:r>
      <w:r w:rsidR="00964F4E">
        <w:rPr>
          <w:rFonts w:cstheme="majorBidi" w:hAnsiTheme="majorBidi" w:asciiTheme="majorBidi"/>
          <w:sz w:val="24"/>
          <w:szCs w:val="24"/>
        </w:rPr>
        <w:t>2017.</w:t>
      </w:r>
    </w:p>
    <w:p w:rsidRDefault="00A5757D" w:rsidP="00A5757D" w:rsidR="00A5757D" w:rsidRPr="00BE2D79">
      <w:pPr>
        <w:jc w:val="both"/>
        <w:rPr>
          <w:rFonts w:cstheme="majorBidi" w:hAnsiTheme="majorBidi" w:asciiTheme="majorBidi"/>
          <w:bCs/>
          <w:sz w:val="24"/>
          <w:szCs w:val="24"/>
        </w:rPr>
      </w:pPr>
    </w:p>
    <w:p w:rsidRDefault="00A5506D" w:rsidP="00A5757D" w:rsidR="00CF56FE" w:rsidRPr="00BE2D79">
      <w:pPr>
        <w:jc w:val="center"/>
        <w:rPr>
          <w:rFonts w:cstheme="majorBidi" w:hAnsiTheme="majorBidi" w:asciiTheme="majorBidi"/>
          <w:bCs/>
          <w:sz w:val="24"/>
          <w:szCs w:val="24"/>
        </w:rPr>
      </w:pPr>
      <w:r w:rsidRPr="00BE2D79">
        <w:rPr>
          <w:rFonts w:cstheme="majorBidi" w:hAnsiTheme="majorBidi" w:asciiTheme="majorBidi"/>
          <w:bCs/>
          <w:sz w:val="24"/>
          <w:szCs w:val="24"/>
        </w:rPr>
        <w:t xml:space="preserve">r i j e š i o  </w:t>
      </w:r>
      <w:r w:rsidR="00123529" w:rsidRPr="00BE2D79">
        <w:rPr>
          <w:rFonts w:cstheme="majorBidi" w:hAnsiTheme="majorBidi" w:asciiTheme="majorBidi"/>
          <w:bCs/>
          <w:sz w:val="24"/>
          <w:szCs w:val="24"/>
        </w:rPr>
        <w:t>j e</w:t>
      </w:r>
    </w:p>
    <w:p w:rsidRDefault="006F7DFB" w:rsidP="00CF56FE" w:rsidR="006F7DFB" w:rsidRPr="00BE2D79">
      <w:pPr>
        <w:jc w:val="center"/>
        <w:rPr>
          <w:rFonts w:cstheme="majorBidi" w:hAnsiTheme="majorBidi" w:asciiTheme="majorBidi"/>
          <w:bCs/>
          <w:sz w:val="24"/>
          <w:szCs w:val="24"/>
        </w:rPr>
      </w:pPr>
    </w:p>
    <w:p w:rsidRDefault="00A5506D" w:rsidP="00BE2D79" w:rsidR="00A5506D" w:rsidRPr="00BE2D79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>Obustavlja se skraćeni stečajni postupak nad dužnikom</w:t>
      </w:r>
      <w:r w:rsidR="00B827A9">
        <w:rPr>
          <w:rFonts w:cstheme="majorBidi" w:hAnsiTheme="majorBidi" w:asciiTheme="majorBidi"/>
          <w:sz w:val="24"/>
          <w:szCs w:val="24"/>
        </w:rPr>
        <w:t xml:space="preserve"> </w:t>
      </w:r>
      <w:r w:rsidR="00B827A9" w:rsidRPr="00B827A9">
        <w:rPr>
          <w:rFonts w:cstheme="majorBidi" w:hAnsiTheme="majorBidi" w:asciiTheme="majorBidi"/>
          <w:sz w:val="24"/>
          <w:szCs w:val="24"/>
        </w:rPr>
        <w:t>MAŠNA j.d.o.o. OIB: 28353669052 iz Zagreba, Loborinci 18</w:t>
      </w:r>
      <w:r w:rsidR="00B827A9">
        <w:rPr>
          <w:rFonts w:cstheme="majorBidi" w:hAnsiTheme="majorBidi" w:asciiTheme="majorBidi"/>
          <w:sz w:val="24"/>
          <w:szCs w:val="24"/>
        </w:rPr>
        <w:t>.</w:t>
      </w:r>
    </w:p>
    <w:p w:rsidRDefault="00A5506D" w:rsidP="00A5506D" w:rsidR="00A5506D" w:rsidRPr="00BE2D79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</w:p>
    <w:p w:rsidRDefault="00A5506D" w:rsidP="00A5506D" w:rsidR="00A5506D" w:rsidRPr="00BE2D79">
      <w:pPr>
        <w:jc w:val="center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>Obrazloženje</w:t>
      </w:r>
    </w:p>
    <w:p w:rsidRDefault="00A5506D" w:rsidP="00A5506D" w:rsidR="00A5506D" w:rsidRPr="00BE2D79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A5506D" w:rsidP="00BE2D79" w:rsidR="00A5506D" w:rsidRPr="00BE2D79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 xml:space="preserve">Financijska agencija podnijela je ovom </w:t>
      </w:r>
      <w:r w:rsidR="00B827A9">
        <w:rPr>
          <w:rFonts w:cstheme="majorBidi" w:hAnsiTheme="majorBidi" w:asciiTheme="majorBidi"/>
          <w:sz w:val="24"/>
          <w:szCs w:val="24"/>
        </w:rPr>
        <w:t>sudu, na temelju odredbe čl. 429</w:t>
      </w:r>
      <w:r w:rsidRPr="00BE2D79">
        <w:rPr>
          <w:rFonts w:cstheme="majorBidi" w:hAnsiTheme="majorBidi" w:asciiTheme="majorBidi"/>
          <w:sz w:val="24"/>
          <w:szCs w:val="24"/>
        </w:rPr>
        <w:t xml:space="preserve"> st. 1 Stečajnog zakona ("Narodne novine" broj 71/15 – dalje: SZ), zahtjev za provedbu skraćenog stečajnog postupka nad dužnikom </w:t>
      </w:r>
      <w:r w:rsidR="001C1A9E" w:rsidRPr="001C1A9E">
        <w:rPr>
          <w:rFonts w:cstheme="majorBidi" w:hAnsiTheme="majorBidi" w:asciiTheme="majorBidi"/>
          <w:sz w:val="24"/>
          <w:szCs w:val="24"/>
        </w:rPr>
        <w:t>KALI d.o.o. OIB: 75512383301 MBS: 080123357 iz Zagreba, Branjugova 2</w:t>
      </w:r>
      <w:r w:rsidR="001C1A9E">
        <w:rPr>
          <w:rFonts w:cstheme="majorBidi" w:hAnsiTheme="majorBidi" w:asciiTheme="majorBidi"/>
          <w:sz w:val="24"/>
          <w:szCs w:val="24"/>
        </w:rPr>
        <w:t>.</w:t>
      </w:r>
    </w:p>
    <w:p w:rsidRDefault="00A5506D" w:rsidP="003B0866" w:rsidR="00A5506D" w:rsidRPr="00BE2D79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>Prema odredbi čl. 428 st. 1 SZ  sud će provesti skraćeni stečajni postupak nad pravnom osobom ako su ispunjene sljedeće pretpostavke: ako nema zaposlenih, ako u Očevidniku redoslijeda osnova za plaćanje ima evidentirane neizvršene osnove za plaćanje u nepr</w:t>
      </w:r>
      <w:r w:rsidR="00A56EAA" w:rsidRPr="00BE2D79">
        <w:rPr>
          <w:rFonts w:cstheme="majorBidi" w:hAnsiTheme="majorBidi" w:asciiTheme="majorBidi"/>
          <w:sz w:val="24"/>
          <w:szCs w:val="24"/>
        </w:rPr>
        <w:t>ekinutom razdoblju od 120 dana i</w:t>
      </w:r>
      <w:r w:rsidR="003B0866" w:rsidRPr="00BE2D79">
        <w:rPr>
          <w:rFonts w:cstheme="majorBidi" w:hAnsiTheme="majorBidi" w:asciiTheme="majorBidi"/>
          <w:sz w:val="24"/>
          <w:szCs w:val="24"/>
        </w:rPr>
        <w:t xml:space="preserve"> </w:t>
      </w:r>
      <w:r w:rsidRPr="00BE2D79">
        <w:rPr>
          <w:rFonts w:cstheme="majorBidi" w:hAnsiTheme="majorBidi" w:asciiTheme="majorBidi"/>
          <w:sz w:val="24"/>
          <w:szCs w:val="24"/>
        </w:rPr>
        <w:t xml:space="preserve">ako nisu ispunjene pretpostavke za pokretanje drugog postupka radi brisanja iz sudskoga registra. </w:t>
      </w:r>
    </w:p>
    <w:p w:rsidRDefault="00A5506D" w:rsidP="00BE2D79" w:rsidR="00A5506D" w:rsidRPr="00BE2D79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>Sud je temeljem čl. 430</w:t>
      </w:r>
      <w:r w:rsidR="00D938AE">
        <w:rPr>
          <w:rFonts w:cstheme="majorBidi" w:hAnsiTheme="majorBidi" w:asciiTheme="majorBidi"/>
          <w:sz w:val="24"/>
          <w:szCs w:val="24"/>
        </w:rPr>
        <w:t>.</w:t>
      </w:r>
      <w:r w:rsidRPr="00BE2D79">
        <w:rPr>
          <w:rFonts w:cstheme="majorBidi" w:hAnsiTheme="majorBidi" w:asciiTheme="majorBidi"/>
          <w:sz w:val="24"/>
          <w:szCs w:val="24"/>
        </w:rPr>
        <w:t xml:space="preserve"> SZ na mrežnoj stranici e-Oglasna ploča suda dana </w:t>
      </w:r>
      <w:r w:rsidR="00D938AE">
        <w:rPr>
          <w:rFonts w:cstheme="majorBidi" w:hAnsiTheme="majorBidi" w:asciiTheme="majorBidi"/>
          <w:sz w:val="24"/>
          <w:szCs w:val="24"/>
        </w:rPr>
        <w:t>21</w:t>
      </w:r>
      <w:r w:rsidR="00BE2D79" w:rsidRPr="00BE2D79">
        <w:rPr>
          <w:rFonts w:cstheme="majorBidi" w:hAnsiTheme="majorBidi" w:asciiTheme="majorBidi"/>
          <w:sz w:val="24"/>
          <w:szCs w:val="24"/>
        </w:rPr>
        <w:t xml:space="preserve">. </w:t>
      </w:r>
      <w:r w:rsidR="00D938AE">
        <w:rPr>
          <w:rFonts w:cstheme="majorBidi" w:hAnsiTheme="majorBidi" w:asciiTheme="majorBidi"/>
          <w:sz w:val="24"/>
          <w:szCs w:val="24"/>
        </w:rPr>
        <w:t>prosinca 2015. objavio oglas</w:t>
      </w:r>
      <w:r w:rsidRPr="00BE2D79">
        <w:rPr>
          <w:rFonts w:cstheme="majorBidi" w:hAnsiTheme="majorBidi" w:asciiTheme="majorBidi"/>
          <w:sz w:val="24"/>
          <w:szCs w:val="24"/>
        </w:rPr>
        <w:t xml:space="preserve"> kojim je pozvao osobe ovlaštene za zastupanje dužnik</w:t>
      </w:r>
      <w:r w:rsidR="00981716">
        <w:rPr>
          <w:rFonts w:cstheme="majorBidi" w:hAnsiTheme="majorBidi" w:asciiTheme="majorBidi"/>
          <w:sz w:val="24"/>
          <w:szCs w:val="24"/>
        </w:rPr>
        <w:t>a po zakonu u roku 15</w:t>
      </w:r>
      <w:r w:rsidR="00D938AE">
        <w:rPr>
          <w:rFonts w:cstheme="majorBidi" w:hAnsiTheme="majorBidi" w:asciiTheme="majorBidi"/>
          <w:sz w:val="24"/>
          <w:szCs w:val="24"/>
        </w:rPr>
        <w:t xml:space="preserve"> dana od dana objave zaključka</w:t>
      </w:r>
      <w:r w:rsidRPr="00BE2D79">
        <w:rPr>
          <w:rFonts w:cstheme="majorBidi" w:hAnsiTheme="majorBidi" w:asciiTheme="majorBidi"/>
          <w:sz w:val="24"/>
          <w:szCs w:val="24"/>
        </w:rPr>
        <w:t>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</w:t>
      </w:r>
      <w:r w:rsidR="00073EF5" w:rsidRPr="00BE2D79">
        <w:rPr>
          <w:rFonts w:cstheme="majorBidi" w:hAnsiTheme="majorBidi" w:asciiTheme="majorBidi"/>
          <w:sz w:val="24"/>
          <w:szCs w:val="24"/>
        </w:rPr>
        <w:t>, uz upozorenje na pravne posljedice nepodnošenja takvog prijedloga</w:t>
      </w:r>
      <w:r w:rsidRPr="00BE2D79">
        <w:rPr>
          <w:rFonts w:cstheme="majorBidi" w:hAnsiTheme="majorBidi" w:asciiTheme="majorBidi"/>
          <w:sz w:val="24"/>
          <w:szCs w:val="24"/>
        </w:rPr>
        <w:t>.</w:t>
      </w:r>
    </w:p>
    <w:p w:rsidRDefault="009D2ACF" w:rsidP="00BE2D79" w:rsidR="00BE2D79" w:rsidRPr="00BE2D79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>V</w:t>
      </w:r>
      <w:r w:rsidR="00A5506D" w:rsidRPr="00BE2D79">
        <w:rPr>
          <w:rFonts w:cstheme="majorBidi" w:hAnsiTheme="majorBidi" w:asciiTheme="majorBidi"/>
          <w:sz w:val="24"/>
          <w:szCs w:val="24"/>
        </w:rPr>
        <w:t xml:space="preserve">jerovnik dužnika Republika Hrvatska je </w:t>
      </w:r>
      <w:r w:rsidR="006C3D99">
        <w:rPr>
          <w:rFonts w:cstheme="majorBidi" w:hAnsiTheme="majorBidi" w:asciiTheme="majorBidi"/>
          <w:sz w:val="24"/>
          <w:szCs w:val="24"/>
        </w:rPr>
        <w:t>15. veljače</w:t>
      </w:r>
      <w:r w:rsidR="003B0866" w:rsidRPr="00BE2D79">
        <w:rPr>
          <w:rFonts w:cstheme="majorBidi" w:hAnsiTheme="majorBidi" w:asciiTheme="majorBidi"/>
          <w:sz w:val="24"/>
          <w:szCs w:val="24"/>
        </w:rPr>
        <w:t xml:space="preserve"> 2016</w:t>
      </w:r>
      <w:r w:rsidR="00A5506D" w:rsidRPr="00BE2D79">
        <w:rPr>
          <w:rFonts w:cstheme="majorBidi" w:hAnsiTheme="majorBidi" w:asciiTheme="majorBidi"/>
          <w:sz w:val="24"/>
          <w:szCs w:val="24"/>
        </w:rPr>
        <w:t xml:space="preserve">. </w:t>
      </w:r>
      <w:r w:rsidRPr="00BE2D79">
        <w:rPr>
          <w:rFonts w:cstheme="majorBidi" w:hAnsiTheme="majorBidi" w:asciiTheme="majorBidi"/>
          <w:sz w:val="24"/>
          <w:szCs w:val="24"/>
        </w:rPr>
        <w:t>podnio prijedlog za otvaranje stečajnog postupka nad dužnikom te je izvijestio</w:t>
      </w:r>
      <w:r w:rsidR="00A5506D" w:rsidRPr="00BE2D79">
        <w:rPr>
          <w:rFonts w:cstheme="majorBidi" w:hAnsiTheme="majorBidi" w:asciiTheme="majorBidi"/>
          <w:sz w:val="24"/>
          <w:szCs w:val="24"/>
        </w:rPr>
        <w:t xml:space="preserve"> sud da </w:t>
      </w:r>
      <w:r w:rsidR="00931417">
        <w:rPr>
          <w:rFonts w:cstheme="majorBidi" w:hAnsiTheme="majorBidi" w:asciiTheme="majorBidi"/>
          <w:sz w:val="24"/>
          <w:szCs w:val="24"/>
        </w:rPr>
        <w:t xml:space="preserve">prema dužniku </w:t>
      </w:r>
      <w:r w:rsidR="00A5506D" w:rsidRPr="00BE2D79">
        <w:rPr>
          <w:rFonts w:cstheme="majorBidi" w:hAnsiTheme="majorBidi" w:asciiTheme="majorBidi"/>
          <w:sz w:val="24"/>
          <w:szCs w:val="24"/>
        </w:rPr>
        <w:t xml:space="preserve">ima potraživanje u iznosu od </w:t>
      </w:r>
      <w:r w:rsidR="006C3D99">
        <w:rPr>
          <w:rFonts w:cstheme="majorBidi" w:hAnsiTheme="majorBidi" w:asciiTheme="majorBidi"/>
          <w:sz w:val="24"/>
          <w:szCs w:val="24"/>
        </w:rPr>
        <w:t xml:space="preserve">18.618,27 </w:t>
      </w:r>
      <w:r w:rsidR="00A5506D" w:rsidRPr="00BE2D79">
        <w:rPr>
          <w:rFonts w:cstheme="majorBidi" w:hAnsiTheme="majorBidi" w:asciiTheme="majorBidi"/>
          <w:sz w:val="24"/>
          <w:szCs w:val="24"/>
        </w:rPr>
        <w:t>kn</w:t>
      </w:r>
      <w:r w:rsidR="00BE2D79">
        <w:rPr>
          <w:rFonts w:cstheme="majorBidi" w:hAnsiTheme="majorBidi" w:asciiTheme="majorBidi"/>
          <w:sz w:val="24"/>
          <w:szCs w:val="24"/>
        </w:rPr>
        <w:t xml:space="preserve"> i da </w:t>
      </w:r>
      <w:r w:rsidR="00EF7559">
        <w:rPr>
          <w:rFonts w:cstheme="majorBidi" w:hAnsiTheme="majorBidi" w:asciiTheme="majorBidi"/>
          <w:sz w:val="24"/>
          <w:szCs w:val="24"/>
        </w:rPr>
        <w:t xml:space="preserve">je </w:t>
      </w:r>
      <w:r w:rsidR="00BE2D79">
        <w:rPr>
          <w:rFonts w:cstheme="majorBidi" w:hAnsiTheme="majorBidi" w:asciiTheme="majorBidi"/>
          <w:sz w:val="24"/>
          <w:szCs w:val="24"/>
        </w:rPr>
        <w:t xml:space="preserve">dužnik </w:t>
      </w:r>
      <w:r w:rsidR="00931417">
        <w:rPr>
          <w:rFonts w:cstheme="majorBidi" w:hAnsiTheme="majorBidi" w:asciiTheme="majorBidi"/>
          <w:sz w:val="24"/>
          <w:szCs w:val="24"/>
        </w:rPr>
        <w:t>vlasnik osobnog automo</w:t>
      </w:r>
      <w:r w:rsidR="00CB1715">
        <w:rPr>
          <w:rFonts w:cstheme="majorBidi" w:hAnsiTheme="majorBidi" w:asciiTheme="majorBidi"/>
          <w:sz w:val="24"/>
          <w:szCs w:val="24"/>
        </w:rPr>
        <w:t>bila Volkswage</w:t>
      </w:r>
      <w:r w:rsidR="00931417">
        <w:rPr>
          <w:rFonts w:cstheme="majorBidi" w:hAnsiTheme="majorBidi" w:asciiTheme="majorBidi"/>
          <w:sz w:val="24"/>
          <w:szCs w:val="24"/>
        </w:rPr>
        <w:t>n 2.4.D/transporter</w:t>
      </w:r>
      <w:r w:rsidR="00CB1715">
        <w:rPr>
          <w:rFonts w:cstheme="majorBidi" w:hAnsiTheme="majorBidi" w:asciiTheme="majorBidi"/>
          <w:sz w:val="24"/>
          <w:szCs w:val="24"/>
        </w:rPr>
        <w:t>, godina proizvodnje 199., reg.oznaka ZG 659 DB.</w:t>
      </w:r>
    </w:p>
    <w:p w:rsidRDefault="00A56EAA" w:rsidP="00A56EAA" w:rsidR="00073EF5" w:rsidRPr="00BE2D79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>Republika Hrvatska je, sukladno čl. 114 st. 3 SZ, oslobođena predujm</w:t>
      </w:r>
      <w:r w:rsidR="003319E2">
        <w:rPr>
          <w:rFonts w:cstheme="majorBidi" w:hAnsiTheme="majorBidi" w:asciiTheme="majorBidi"/>
          <w:sz w:val="24"/>
          <w:szCs w:val="24"/>
        </w:rPr>
        <w:t>ljivanja iznosa od 1.000,00 kN</w:t>
      </w:r>
      <w:r w:rsidRPr="00BE2D79">
        <w:rPr>
          <w:rFonts w:cstheme="majorBidi" w:hAnsiTheme="majorBidi" w:asciiTheme="majorBidi"/>
          <w:sz w:val="24"/>
          <w:szCs w:val="24"/>
        </w:rPr>
        <w:t xml:space="preserve"> u Fond za namirenje troškova stečajnoga postupka te dodatnog iznosa koji ne može biti viši od 20.000,00 kuna u smislu stavka 1 navedenog članka. </w:t>
      </w:r>
    </w:p>
    <w:p w:rsidRDefault="00073EF5" w:rsidP="00A56EAA" w:rsidR="00A5506D" w:rsidRPr="00BE2D79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lastRenderedPageBreak/>
        <w:t xml:space="preserve">Kako </w:t>
      </w:r>
      <w:r w:rsidR="00A56EAA" w:rsidRPr="00BE2D79">
        <w:rPr>
          <w:rFonts w:cstheme="majorBidi" w:hAnsiTheme="majorBidi" w:asciiTheme="majorBidi"/>
          <w:sz w:val="24"/>
          <w:szCs w:val="24"/>
        </w:rPr>
        <w:t>iz navedenog proizlazi</w:t>
      </w:r>
      <w:r w:rsidRPr="00BE2D79">
        <w:rPr>
          <w:rFonts w:cstheme="majorBidi" w:hAnsiTheme="majorBidi" w:asciiTheme="majorBidi"/>
          <w:sz w:val="24"/>
          <w:szCs w:val="24"/>
        </w:rPr>
        <w:t xml:space="preserve"> da </w:t>
      </w:r>
      <w:r w:rsidR="00A56EAA" w:rsidRPr="00BE2D79">
        <w:rPr>
          <w:rFonts w:cstheme="majorBidi" w:hAnsiTheme="majorBidi" w:asciiTheme="majorBidi"/>
          <w:sz w:val="24"/>
          <w:szCs w:val="24"/>
        </w:rPr>
        <w:t xml:space="preserve">u konkretnom slučaju </w:t>
      </w:r>
      <w:r w:rsidRPr="00BE2D79">
        <w:rPr>
          <w:rFonts w:cstheme="majorBidi" w:hAnsiTheme="majorBidi" w:asciiTheme="majorBidi"/>
          <w:sz w:val="24"/>
          <w:szCs w:val="24"/>
        </w:rPr>
        <w:t>nisu</w:t>
      </w:r>
      <w:r w:rsidR="003A2C67" w:rsidRPr="00BE2D79">
        <w:rPr>
          <w:rFonts w:cstheme="majorBidi" w:hAnsiTheme="majorBidi" w:asciiTheme="majorBidi"/>
          <w:sz w:val="24"/>
          <w:szCs w:val="24"/>
        </w:rPr>
        <w:t xml:space="preserve"> ispunjene pretpostavke</w:t>
      </w:r>
      <w:r w:rsidR="00A5506D" w:rsidRPr="00BE2D79">
        <w:rPr>
          <w:rFonts w:cstheme="majorBidi" w:hAnsiTheme="majorBidi" w:asciiTheme="majorBidi"/>
          <w:sz w:val="24"/>
          <w:szCs w:val="24"/>
        </w:rPr>
        <w:t xml:space="preserve"> za </w:t>
      </w:r>
      <w:r w:rsidR="003A2C67" w:rsidRPr="00BE2D79">
        <w:rPr>
          <w:rFonts w:cstheme="majorBidi" w:hAnsiTheme="majorBidi" w:asciiTheme="majorBidi"/>
          <w:sz w:val="24"/>
          <w:szCs w:val="24"/>
        </w:rPr>
        <w:t>provedbu</w:t>
      </w:r>
      <w:r w:rsidR="003B0866" w:rsidRPr="00BE2D79">
        <w:rPr>
          <w:rFonts w:cstheme="majorBidi" w:hAnsiTheme="majorBidi" w:asciiTheme="majorBidi"/>
          <w:sz w:val="24"/>
          <w:szCs w:val="24"/>
        </w:rPr>
        <w:t xml:space="preserve"> </w:t>
      </w:r>
      <w:r w:rsidR="00A5506D" w:rsidRPr="00BE2D79">
        <w:rPr>
          <w:rFonts w:cstheme="majorBidi" w:hAnsiTheme="majorBidi" w:asciiTheme="majorBidi"/>
          <w:sz w:val="24"/>
          <w:szCs w:val="24"/>
        </w:rPr>
        <w:t xml:space="preserve">skraćenog stečajnog postupka koji završava otvaranjem i istovremenim zaključenjem skraćenog stečajnog postupka </w:t>
      </w:r>
      <w:r w:rsidR="003A2C67" w:rsidRPr="00BE2D79">
        <w:rPr>
          <w:rFonts w:cstheme="majorBidi" w:hAnsiTheme="majorBidi" w:asciiTheme="majorBidi"/>
          <w:sz w:val="24"/>
          <w:szCs w:val="24"/>
        </w:rPr>
        <w:t>(</w:t>
      </w:r>
      <w:r w:rsidR="00A5506D" w:rsidRPr="00BE2D79">
        <w:rPr>
          <w:rFonts w:cstheme="majorBidi" w:hAnsiTheme="majorBidi" w:asciiTheme="majorBidi"/>
          <w:sz w:val="24"/>
          <w:szCs w:val="24"/>
        </w:rPr>
        <w:t>čl. 431 SZ</w:t>
      </w:r>
      <w:r w:rsidR="003A2C67" w:rsidRPr="00BE2D79">
        <w:rPr>
          <w:rFonts w:cstheme="majorBidi" w:hAnsiTheme="majorBidi" w:asciiTheme="majorBidi"/>
          <w:sz w:val="24"/>
          <w:szCs w:val="24"/>
        </w:rPr>
        <w:t>)</w:t>
      </w:r>
      <w:r w:rsidR="00A5506D" w:rsidRPr="00BE2D79">
        <w:rPr>
          <w:rFonts w:cstheme="majorBidi" w:hAnsiTheme="majorBidi" w:asciiTheme="majorBidi"/>
          <w:sz w:val="24"/>
          <w:szCs w:val="24"/>
        </w:rPr>
        <w:t xml:space="preserve">, </w:t>
      </w:r>
      <w:r w:rsidRPr="00BE2D79">
        <w:rPr>
          <w:rFonts w:cstheme="majorBidi" w:hAnsiTheme="majorBidi" w:asciiTheme="majorBidi"/>
          <w:sz w:val="24"/>
          <w:szCs w:val="24"/>
        </w:rPr>
        <w:t xml:space="preserve">odlučeno je primjenom </w:t>
      </w:r>
      <w:r w:rsidR="00A56EAA" w:rsidRPr="00BE2D79">
        <w:rPr>
          <w:rFonts w:cstheme="majorBidi" w:hAnsiTheme="majorBidi" w:asciiTheme="majorBidi"/>
          <w:sz w:val="24"/>
          <w:szCs w:val="24"/>
        </w:rPr>
        <w:t xml:space="preserve">odredbe </w:t>
      </w:r>
      <w:r w:rsidRPr="00BE2D79">
        <w:rPr>
          <w:rFonts w:cstheme="majorBidi" w:hAnsiTheme="majorBidi" w:asciiTheme="majorBidi"/>
          <w:sz w:val="24"/>
          <w:szCs w:val="24"/>
        </w:rPr>
        <w:t>čl. 433 SZ kao u izreci ovog rješenja</w:t>
      </w:r>
      <w:r w:rsidR="00A5506D" w:rsidRPr="00BE2D79">
        <w:rPr>
          <w:rFonts w:cstheme="majorBidi" w:hAnsiTheme="majorBidi" w:asciiTheme="majorBidi"/>
          <w:sz w:val="24"/>
          <w:szCs w:val="24"/>
        </w:rPr>
        <w:t>.</w:t>
      </w:r>
    </w:p>
    <w:p w:rsidRDefault="00A5506D" w:rsidP="003A2C67" w:rsidR="00A5506D" w:rsidRPr="00BE2D79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3A2C67" w:rsidRPr="00BE2D79">
        <w:rPr>
          <w:rFonts w:cstheme="majorBidi" w:hAnsiTheme="majorBidi" w:asciiTheme="majorBidi"/>
          <w:sz w:val="24"/>
          <w:szCs w:val="24"/>
        </w:rPr>
        <w:t xml:space="preserve"> SZ</w:t>
      </w:r>
      <w:r w:rsidRPr="00BE2D79">
        <w:rPr>
          <w:rFonts w:cstheme="majorBidi" w:hAnsiTheme="majorBidi" w:asciiTheme="majorBidi"/>
          <w:sz w:val="24"/>
          <w:szCs w:val="24"/>
        </w:rPr>
        <w:t>).</w:t>
      </w:r>
    </w:p>
    <w:p w:rsidRDefault="00A5506D" w:rsidP="00A5506D" w:rsidR="00A5506D" w:rsidRPr="00BE2D79">
      <w:pPr>
        <w:ind w:firstLine="360"/>
        <w:jc w:val="both"/>
        <w:rPr>
          <w:rFonts w:cstheme="majorBidi" w:hAnsiTheme="majorBidi" w:asciiTheme="majorBidi"/>
          <w:sz w:val="24"/>
          <w:szCs w:val="24"/>
        </w:rPr>
      </w:pPr>
    </w:p>
    <w:p w:rsidRDefault="00A5506D" w:rsidP="00BE2D79" w:rsidR="00A5506D" w:rsidRPr="00BE2D79">
      <w:pPr>
        <w:jc w:val="both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ab/>
      </w:r>
      <w:r w:rsidRPr="00BE2D79">
        <w:rPr>
          <w:rFonts w:cstheme="majorBidi" w:hAnsiTheme="majorBidi" w:asciiTheme="majorBidi"/>
          <w:sz w:val="24"/>
          <w:szCs w:val="24"/>
        </w:rPr>
        <w:tab/>
      </w:r>
      <w:r w:rsidRPr="00BE2D79">
        <w:rPr>
          <w:rFonts w:cstheme="majorBidi" w:hAnsiTheme="majorBidi" w:asciiTheme="majorBidi"/>
          <w:sz w:val="24"/>
          <w:szCs w:val="24"/>
        </w:rPr>
        <w:tab/>
      </w:r>
      <w:r w:rsidRPr="00BE2D79">
        <w:rPr>
          <w:rFonts w:cstheme="majorBidi" w:hAnsiTheme="majorBidi" w:asciiTheme="majorBidi"/>
          <w:sz w:val="24"/>
          <w:szCs w:val="24"/>
        </w:rPr>
        <w:tab/>
        <w:t>U Zagrebu</w:t>
      </w:r>
      <w:r w:rsidR="003A2C67" w:rsidRPr="00BE2D79">
        <w:rPr>
          <w:rFonts w:cstheme="majorBidi" w:hAnsiTheme="majorBidi" w:asciiTheme="majorBidi"/>
          <w:sz w:val="24"/>
          <w:szCs w:val="24"/>
        </w:rPr>
        <w:t xml:space="preserve">, </w:t>
      </w:r>
      <w:r w:rsidR="00401252" w:rsidRPr="00401252">
        <w:rPr>
          <w:rFonts w:cstheme="majorBidi" w:hAnsiTheme="majorBidi" w:asciiTheme="majorBidi"/>
          <w:sz w:val="24"/>
          <w:szCs w:val="24"/>
        </w:rPr>
        <w:t>12. rujna 2017.</w:t>
      </w:r>
    </w:p>
    <w:p w:rsidRDefault="003A2C67" w:rsidP="00A5506D" w:rsidR="003A2C67" w:rsidRPr="00BE2D79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3A2C67" w:rsidP="00D938AE" w:rsidR="003A2C67">
      <w:pPr>
        <w:ind w:left="6372"/>
        <w:jc w:val="right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>SUDAC</w:t>
      </w:r>
    </w:p>
    <w:p w:rsidRDefault="00D938AE" w:rsidP="00D938AE" w:rsidR="00D938AE" w:rsidRPr="00BE2D79">
      <w:pPr>
        <w:ind w:left="6372"/>
        <w:jc w:val="right"/>
        <w:rPr>
          <w:rFonts w:cstheme="majorBidi" w:hAnsiTheme="majorBidi" w:asciiTheme="majorBidi"/>
          <w:sz w:val="24"/>
          <w:szCs w:val="24"/>
        </w:rPr>
      </w:pPr>
    </w:p>
    <w:p w:rsidRDefault="00D938AE" w:rsidP="00D938AE" w:rsidR="003A2C67" w:rsidRPr="00BE2D79">
      <w:pPr>
        <w:ind w:left="6372"/>
        <w:jc w:val="right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Maja Jurovicki</w:t>
      </w:r>
      <w:r w:rsidR="006A248B">
        <w:rPr>
          <w:rFonts w:cstheme="majorBidi" w:hAnsiTheme="majorBidi" w:asciiTheme="majorBidi"/>
          <w:sz w:val="24"/>
          <w:szCs w:val="24"/>
        </w:rPr>
        <w:t>,</w:t>
      </w:r>
      <w:r w:rsidR="00E44208">
        <w:rPr>
          <w:rFonts w:cstheme="majorBidi" w:hAnsiTheme="majorBidi" w:asciiTheme="majorBidi"/>
          <w:sz w:val="24"/>
          <w:szCs w:val="24"/>
        </w:rPr>
        <w:t xml:space="preserve"> v.r. </w:t>
      </w:r>
    </w:p>
    <w:p w:rsidRDefault="004738D5" w:rsidP="004738D5" w:rsidR="004738D5" w:rsidRPr="00BE2D79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</w:p>
    <w:p w:rsidRDefault="003A2C67" w:rsidP="00A5506D" w:rsidR="003A2C67" w:rsidRPr="00BE2D79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4738D5" w:rsidP="00A5506D" w:rsidR="00A5506D" w:rsidRPr="00BE2D79">
      <w:pPr>
        <w:jc w:val="both"/>
        <w:rPr>
          <w:rFonts w:cstheme="majorBidi" w:hAnsiTheme="majorBidi" w:asciiTheme="majorBidi"/>
          <w:iCs/>
          <w:sz w:val="24"/>
          <w:szCs w:val="24"/>
        </w:rPr>
      </w:pPr>
      <w:r w:rsidRPr="00BE2D79">
        <w:rPr>
          <w:rFonts w:cstheme="majorBidi" w:hAnsiTheme="majorBidi" w:asciiTheme="majorBidi"/>
          <w:iCs/>
          <w:sz w:val="24"/>
          <w:szCs w:val="24"/>
        </w:rPr>
        <w:t>UPUTA O PRAVNOM LIJEKU</w:t>
      </w:r>
    </w:p>
    <w:p w:rsidRDefault="00A5506D" w:rsidP="003A2C67" w:rsidR="00A5506D" w:rsidRPr="00BE2D79">
      <w:pPr>
        <w:jc w:val="both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iCs/>
          <w:sz w:val="24"/>
          <w:szCs w:val="24"/>
        </w:rPr>
        <w:t>Protiv ovog rješenja dopuštena je žalba</w:t>
      </w:r>
      <w:r w:rsidR="003A2C67" w:rsidRPr="00BE2D79">
        <w:rPr>
          <w:rFonts w:cstheme="majorBidi" w:hAnsiTheme="majorBidi" w:asciiTheme="majorBidi"/>
          <w:iCs/>
          <w:sz w:val="24"/>
          <w:szCs w:val="24"/>
        </w:rPr>
        <w:t xml:space="preserve"> u roku 8 (osam) dana od primitka rješenja. Žalba se podnosi ovom sudu u 3 (tri) primjerka, a o žalbi odlučuje</w:t>
      </w:r>
      <w:r w:rsidRPr="00BE2D79">
        <w:rPr>
          <w:rFonts w:cstheme="majorBidi" w:hAnsiTheme="majorBidi" w:asciiTheme="majorBidi"/>
          <w:iCs/>
          <w:sz w:val="24"/>
          <w:szCs w:val="24"/>
        </w:rPr>
        <w:t xml:space="preserve"> Visok</w:t>
      </w:r>
      <w:r w:rsidR="003A2C67" w:rsidRPr="00BE2D79">
        <w:rPr>
          <w:rFonts w:cstheme="majorBidi" w:hAnsiTheme="majorBidi" w:asciiTheme="majorBidi"/>
          <w:iCs/>
          <w:sz w:val="24"/>
          <w:szCs w:val="24"/>
        </w:rPr>
        <w:t>i trgovački</w:t>
      </w:r>
      <w:r w:rsidRPr="00BE2D79">
        <w:rPr>
          <w:rFonts w:cstheme="majorBidi" w:hAnsiTheme="majorBidi" w:asciiTheme="majorBidi"/>
          <w:iCs/>
          <w:sz w:val="24"/>
          <w:szCs w:val="24"/>
        </w:rPr>
        <w:t xml:space="preserve"> sudu </w:t>
      </w:r>
      <w:r w:rsidR="003A2C67" w:rsidRPr="00BE2D79">
        <w:rPr>
          <w:rFonts w:cstheme="majorBidi" w:hAnsiTheme="majorBidi" w:asciiTheme="majorBidi"/>
          <w:iCs/>
          <w:sz w:val="24"/>
          <w:szCs w:val="24"/>
        </w:rPr>
        <w:t>Republike Hrvatske.</w:t>
      </w:r>
    </w:p>
    <w:p w:rsidRDefault="00A5506D" w:rsidP="00A5506D" w:rsidR="00A5506D" w:rsidRPr="00BE2D79">
      <w:pPr>
        <w:jc w:val="both"/>
        <w:rPr>
          <w:rFonts w:cstheme="majorBidi" w:hAnsiTheme="majorBidi" w:asciiTheme="majorBidi"/>
          <w:i/>
          <w:sz w:val="24"/>
          <w:szCs w:val="24"/>
        </w:rPr>
      </w:pPr>
    </w:p>
    <w:p w:rsidRDefault="00E44208" w:rsidP="004F5146" w:rsidR="00E44208">
      <w:pPr>
        <w:jc w:val="right"/>
        <w:rPr>
          <w:sz w:val="24"/>
        </w:rPr>
      </w:pPr>
      <w:r>
        <w:rPr>
          <w:sz w:val="24"/>
        </w:rPr>
        <w:t>za točnost otpravka-ovlašteni službenik</w:t>
      </w:r>
    </w:p>
    <w:p w:rsidRDefault="00E44208" w:rsidP="004F5146" w:rsidR="00E44208">
      <w:pPr>
        <w:jc w:val="right"/>
        <w:rPr>
          <w:sz w:val="24"/>
          <w:szCs w:val="24"/>
        </w:rPr>
      </w:pPr>
      <w:r>
        <w:rPr>
          <w:sz w:val="24"/>
        </w:rPr>
        <w:t xml:space="preserve">Mirjana Gašparić </w:t>
      </w:r>
    </w:p>
    <w:p w:rsidRDefault="00A5506D" w:rsidP="00A5506D" w:rsidR="00A5506D" w:rsidRPr="00BE2D79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A93C48" w:rsidP="00A93C48" w:rsidR="00A93C48" w:rsidRPr="00BE2D79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</w:p>
    <w:sectPr w:rsidSect="004738D5" w:rsidR="00A93C48" w:rsidRPr="00BE2D79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Podnoje"/>
      <w:jc w:val="center"/>
    </w:pPr>
  </w:p>
  <w:p w:rsidRDefault="004738D5" w:rsidR="004738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7244232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D938AE" w:rsidP="00BE2D79" w:rsidR="004738D5">
        <w:pPr>
          <w:pStyle w:val="Zaglavlje"/>
          <w:jc w:val="right"/>
        </w:pPr>
        <w:r>
          <w:rPr>
            <w:bCs/>
            <w:sz w:val="24"/>
            <w:szCs w:val="24"/>
          </w:rPr>
          <w:t xml:space="preserve">  70</w:t>
        </w:r>
        <w:r w:rsidR="004738D5" w:rsidRPr="00A5506D">
          <w:rPr>
            <w:bCs/>
            <w:sz w:val="24"/>
            <w:szCs w:val="24"/>
          </w:rPr>
          <w:t>.</w:t>
        </w:r>
        <w:r w:rsidR="004738D5" w:rsidRPr="00A5506D">
          <w:rPr>
            <w:b/>
            <w:sz w:val="24"/>
            <w:szCs w:val="24"/>
          </w:rPr>
          <w:t xml:space="preserve"> </w:t>
        </w:r>
        <w:r w:rsidR="004738D5" w:rsidRPr="00A5506D">
          <w:rPr>
            <w:sz w:val="24"/>
            <w:szCs w:val="24"/>
          </w:rPr>
          <w:t>St-</w:t>
        </w:r>
        <w:r w:rsidR="00401252">
          <w:rPr>
            <w:sz w:val="24"/>
            <w:szCs w:val="24"/>
          </w:rPr>
          <w:t>1742</w:t>
        </w:r>
        <w:r w:rsidR="004738D5" w:rsidRPr="00A5506D">
          <w:rPr>
            <w:sz w:val="24"/>
            <w:szCs w:val="24"/>
          </w:rPr>
          <w:t>/</w:t>
        </w:r>
        <w:r>
          <w:rPr>
            <w:sz w:val="24"/>
            <w:szCs w:val="24"/>
          </w:rPr>
          <w:t>20</w:t>
        </w:r>
        <w:r w:rsidR="004738D5" w:rsidRPr="00A5506D">
          <w:rPr>
            <w:sz w:val="24"/>
            <w:szCs w:val="24"/>
          </w:rPr>
          <w:t>15</w:t>
        </w:r>
      </w:p>
      <w:p w:rsidRDefault="004738D5" w:rsidR="004738D5" w:rsidRPr="004738D5">
        <w:pPr>
          <w:pStyle w:val="Zaglavlje"/>
          <w:jc w:val="center"/>
          <w:rPr>
            <w:sz w:val="24"/>
            <w:szCs w:val="24"/>
          </w:rPr>
        </w:pPr>
        <w:r w:rsidRPr="004738D5">
          <w:rPr>
            <w:sz w:val="24"/>
            <w:szCs w:val="24"/>
          </w:rPr>
          <w:fldChar w:fldCharType="begin"/>
        </w:r>
        <w:r w:rsidRPr="004738D5">
          <w:rPr>
            <w:sz w:val="24"/>
            <w:szCs w:val="24"/>
          </w:rPr>
          <w:instrText>PAGE   \* MERGEFORMAT</w:instrText>
        </w:r>
        <w:r w:rsidRPr="004738D5">
          <w:rPr>
            <w:sz w:val="24"/>
            <w:szCs w:val="24"/>
          </w:rPr>
          <w:fldChar w:fldCharType="separate"/>
        </w:r>
        <w:r w:rsidR="00E44208">
          <w:rPr>
            <w:noProof/>
            <w:sz w:val="24"/>
            <w:szCs w:val="24"/>
          </w:rPr>
          <w:t>2</w:t>
        </w:r>
        <w:r w:rsidRPr="004738D5">
          <w:rPr>
            <w:sz w:val="24"/>
            <w:szCs w:val="24"/>
          </w:rPr>
          <w:fldChar w:fldCharType="end"/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Zaglavlje"/>
      <w:jc w:val="right"/>
    </w:pPr>
  </w:p>
  <w:p w:rsidRDefault="004738D5" w:rsidR="004738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B1B739B"/>
    <w:multiLevelType w:val="hybridMultilevel"/>
    <w:tmpl w:val="82E044F4"/>
    <w:lvl w:tplc="06BCCE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1"/>
  </w:num>
  <w:num w:numId="2">
    <w:abstractNumId w:val="6"/>
    <w:lvlOverride w:ilvl="0">
      <w:startOverride w:val="1"/>
    </w:lvlOverride>
  </w:num>
  <w:num w:numId="3">
    <w:abstractNumId w:val="9"/>
  </w:num>
  <w:num w:numId="4">
    <w:abstractNumId w:val="1"/>
  </w:num>
  <w:num w:numId="5">
    <w:abstractNumId w:val="8"/>
  </w:num>
  <w:num w:numId="6">
    <w:abstractNumId w:val="5"/>
  </w:num>
  <w:num w:numId="7">
    <w:abstractNumId w:val="7"/>
  </w:num>
  <w:num w:numId="8">
    <w:abstractNumId w:val="3"/>
  </w:num>
  <w:num w:numId="9">
    <w:abstractNumId w:val="0"/>
  </w:num>
  <w:num w:numId="10">
    <w:abstractNumId w:val="10"/>
  </w:num>
  <w:num w:numId="11">
    <w:abstractNumId w:val="2"/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57EF"/>
    <w:rsid w:val="00026500"/>
    <w:rsid w:val="00026663"/>
    <w:rsid w:val="0003191E"/>
    <w:rsid w:val="00040AAC"/>
    <w:rsid w:val="00041DEA"/>
    <w:rsid w:val="00044F0C"/>
    <w:rsid w:val="000505CC"/>
    <w:rsid w:val="00061D14"/>
    <w:rsid w:val="0006290D"/>
    <w:rsid w:val="00065B44"/>
    <w:rsid w:val="00073EF5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0FF8"/>
    <w:rsid w:val="00111921"/>
    <w:rsid w:val="001141DA"/>
    <w:rsid w:val="0011495D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1A9E"/>
    <w:rsid w:val="001C43AC"/>
    <w:rsid w:val="001D00F9"/>
    <w:rsid w:val="001D1C82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97B57"/>
    <w:rsid w:val="002A1E38"/>
    <w:rsid w:val="002A257B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319E2"/>
    <w:rsid w:val="00355742"/>
    <w:rsid w:val="00357444"/>
    <w:rsid w:val="00357A41"/>
    <w:rsid w:val="00360AA0"/>
    <w:rsid w:val="0036683F"/>
    <w:rsid w:val="00367356"/>
    <w:rsid w:val="00367904"/>
    <w:rsid w:val="00377FD3"/>
    <w:rsid w:val="003804BC"/>
    <w:rsid w:val="00381C8F"/>
    <w:rsid w:val="0038418E"/>
    <w:rsid w:val="003941E8"/>
    <w:rsid w:val="003A2C67"/>
    <w:rsid w:val="003A3D20"/>
    <w:rsid w:val="003A6DCB"/>
    <w:rsid w:val="003B0866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1252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38D5"/>
    <w:rsid w:val="00474E9B"/>
    <w:rsid w:val="00475264"/>
    <w:rsid w:val="00477073"/>
    <w:rsid w:val="00482D71"/>
    <w:rsid w:val="00484B9F"/>
    <w:rsid w:val="004874E3"/>
    <w:rsid w:val="004877C0"/>
    <w:rsid w:val="00490D0A"/>
    <w:rsid w:val="004918E2"/>
    <w:rsid w:val="004935F4"/>
    <w:rsid w:val="004A49A5"/>
    <w:rsid w:val="004A53E7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50050B"/>
    <w:rsid w:val="0050747A"/>
    <w:rsid w:val="0052330E"/>
    <w:rsid w:val="00523599"/>
    <w:rsid w:val="005459AC"/>
    <w:rsid w:val="00546DDA"/>
    <w:rsid w:val="0055329A"/>
    <w:rsid w:val="0056105B"/>
    <w:rsid w:val="0056182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3E80"/>
    <w:rsid w:val="00606779"/>
    <w:rsid w:val="0060715B"/>
    <w:rsid w:val="00624CE8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A248B"/>
    <w:rsid w:val="006B33A1"/>
    <w:rsid w:val="006B4A8A"/>
    <w:rsid w:val="006B50D8"/>
    <w:rsid w:val="006B6249"/>
    <w:rsid w:val="006B6CB9"/>
    <w:rsid w:val="006C3D9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90C84"/>
    <w:rsid w:val="008935AC"/>
    <w:rsid w:val="008B372A"/>
    <w:rsid w:val="008B5163"/>
    <w:rsid w:val="008C040B"/>
    <w:rsid w:val="008C25FC"/>
    <w:rsid w:val="008D07BB"/>
    <w:rsid w:val="008D17C5"/>
    <w:rsid w:val="008D2B79"/>
    <w:rsid w:val="0090567E"/>
    <w:rsid w:val="00913A5E"/>
    <w:rsid w:val="0091727B"/>
    <w:rsid w:val="0092581D"/>
    <w:rsid w:val="0093028D"/>
    <w:rsid w:val="00931417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64F4E"/>
    <w:rsid w:val="00970703"/>
    <w:rsid w:val="00970E44"/>
    <w:rsid w:val="00975F7A"/>
    <w:rsid w:val="00977412"/>
    <w:rsid w:val="00981716"/>
    <w:rsid w:val="00983351"/>
    <w:rsid w:val="00984AF7"/>
    <w:rsid w:val="00985F50"/>
    <w:rsid w:val="0098602D"/>
    <w:rsid w:val="00987E8F"/>
    <w:rsid w:val="009A1429"/>
    <w:rsid w:val="009A4F06"/>
    <w:rsid w:val="009C4383"/>
    <w:rsid w:val="009C4B0C"/>
    <w:rsid w:val="009C507F"/>
    <w:rsid w:val="009D0A10"/>
    <w:rsid w:val="009D2ACF"/>
    <w:rsid w:val="009D2E11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7588"/>
    <w:rsid w:val="00A2114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17AD"/>
    <w:rsid w:val="00A5506D"/>
    <w:rsid w:val="00A56EAA"/>
    <w:rsid w:val="00A5757D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4AD8"/>
    <w:rsid w:val="00AA62BD"/>
    <w:rsid w:val="00AA7258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15C2"/>
    <w:rsid w:val="00B827A9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2D79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1715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256A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8AE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C4A04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4208"/>
    <w:rsid w:val="00E47A19"/>
    <w:rsid w:val="00E50594"/>
    <w:rsid w:val="00E50AA2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EF7559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353F"/>
    <w:rsid w:val="00F60181"/>
    <w:rsid w:val="00F61ECB"/>
    <w:rsid w:val="00F67D2B"/>
    <w:rsid w:val="00F711D0"/>
    <w:rsid w:val="00F77D03"/>
    <w:rsid w:val="00F80EE4"/>
    <w:rsid w:val="00F86025"/>
    <w:rsid w:val="00F862D9"/>
    <w:rsid w:val="00FA321D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4738D5"/>
  </w:style>
  <w:style w:customStyle="true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E442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420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4208"/>
    <w:rPr>
      <w:rFonts w:cstheme="majorBidi" w:hAnsiTheme="majorBidi" w:asciiTheme="majorBid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4208"/>
    <w:rPr>
      <w:rFonts w:cstheme="majorBidi" w:hAnsiTheme="majorBidi" w:asciiTheme="majorBidi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4208"/>
    <w:rPr>
      <w:rFonts w:cstheme="majorBidi" w:hAnsiTheme="majorBidi" w:asciiTheme="majorBidi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4738D5"/>
  </w:style>
  <w:style w:customStyle="1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E442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420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4208"/>
    <w:rPr>
      <w:rFonts w:asciiTheme="majorBidi" w:cstheme="majorBidi" w:hAnsiTheme="majorBid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4208"/>
    <w:rPr>
      <w:rFonts w:asciiTheme="majorBidi" w:cstheme="majorBidi" w:hAnsiTheme="majorBid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4208"/>
    <w:rPr>
      <w:rFonts w:asciiTheme="majorBidi" w:cstheme="majorBidi" w:hAnsiTheme="majorBid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874558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40153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872245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81611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37916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72630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8231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39087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82730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074117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909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668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1742</izvorni_sadrzaj>
    <derivirana_varijabla naziv="DomainObject.Predmet.Broj_1">1742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St-1742/2015</izvorni_sadrzaj>
    <derivirana_varijabla naziv="DomainObject.Predmet.OznakaBroj_1">St-1742/2015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MAŠNA j.d.o.o.</izvorni_sadrzaj>
    <derivirana_varijabla naziv="DomainObject.Predmet.ProtustrankaFormated_1">  MAŠNA j.d.o.o.</derivirana_varijabla>
  </DomainObject.Predmet.ProtustrankaFormated>
  <DomainObject.Predmet.ProtustrankaFormatedOIB>
    <izvorni_sadrzaj>  MAŠNA j.d.o.o., OIB 28353669052</izvorni_sadrzaj>
    <derivirana_varijabla naziv="DomainObject.Predmet.ProtustrankaFormatedOIB_1">  MAŠNA j.d.o.o., OIB 28353669052</derivirana_varijabla>
  </DomainObject.Predmet.ProtustrankaFormatedOIB>
  <DomainObject.Predmet.ProtustrankaFormatedWithAdress>
    <izvorni_sadrzaj> MAŠNA j.d.o.o., Loborinci 18, 10000 Zagreb</izvorni_sadrzaj>
    <derivirana_varijabla naziv="DomainObject.Predmet.ProtustrankaFormatedWithAdress_1"> MAŠNA j.d.o.o., Loborinci 18, 10000 Zagreb</derivirana_varijabla>
  </DomainObject.Predmet.ProtustrankaFormatedWithAdress>
  <DomainObject.Predmet.ProtustrankaFormatedWithAdressOIB>
    <izvorni_sadrzaj> MAŠNA j.d.o.o., OIB 28353669052, Loborinci 18, 10000 Zagreb</izvorni_sadrzaj>
    <derivirana_varijabla naziv="DomainObject.Predmet.ProtustrankaFormatedWithAdressOIB_1"> MAŠNA j.d.o.o., OIB 28353669052, Loborinci 18, 10000 Zagreb</derivirana_varijabla>
  </DomainObject.Predmet.ProtustrankaFormatedWithAdressOIB>
  <DomainObject.Predmet.ProtustrankaWithAdress>
    <izvorni_sadrzaj>MAŠNA j.d.o.o. Loborinci 18, 10000 Zagreb</izvorni_sadrzaj>
    <derivirana_varijabla naziv="DomainObject.Predmet.ProtustrankaWithAdress_1">MAŠNA j.d.o.o. Loborinci 18, 10000 Zagreb</derivirana_varijabla>
  </DomainObject.Predmet.ProtustrankaWithAdress>
  <DomainObject.Predmet.ProtustrankaWithAdressOIB>
    <izvorni_sadrzaj>MAŠNA j.d.o.o., OIB 28353669052, Loborinci 18, 10000 Zagreb</izvorni_sadrzaj>
    <derivirana_varijabla naziv="DomainObject.Predmet.ProtustrankaWithAdressOIB_1">MAŠNA j.d.o.o., OIB 28353669052, Loborinci 18, 10000 Zagreb</derivirana_varijabla>
  </DomainObject.Predmet.ProtustrankaWithAdressOIB>
  <DomainObject.Predmet.ProtustrankaNazivFormated>
    <izvorni_sadrzaj>MAŠNA j.d.o.o.</izvorni_sadrzaj>
    <derivirana_varijabla naziv="DomainObject.Predmet.ProtustrankaNazivFormated_1">MAŠNA j.d.o.o.</derivirana_varijabla>
  </DomainObject.Predmet.ProtustrankaNazivFormated>
  <DomainObject.Predmet.ProtustrankaNazivFormatedOIB>
    <izvorni_sadrzaj>MAŠNA j.d.o.o., OIB 28353669052</izvorni_sadrzaj>
    <derivirana_varijabla naziv="DomainObject.Predmet.ProtustrankaNazivFormatedOIB_1">MAŠNA j.d.o.o., OIB 28353669052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MAŠNA j.d.o.o.</item>
    </izvorni_sadrzaj>
    <derivirana_varijabla naziv="DomainObject.Predmet.ProtuStrankaListFormated_1">
      <item>MAŠNA j.d.o.o.</item>
    </derivirana_varijabla>
  </DomainObject.Predmet.ProtuStrankaListFormated>
  <DomainObject.Predmet.ProtuStrankaListFormatedOIB>
    <izvorni_sadrzaj>
      <item>MAŠNA j.d.o.o., OIB 28353669052</item>
    </izvorni_sadrzaj>
    <derivirana_varijabla naziv="DomainObject.Predmet.ProtuStrankaListFormatedOIB_1">
      <item>MAŠNA j.d.o.o., OIB 28353669052</item>
    </derivirana_varijabla>
  </DomainObject.Predmet.ProtuStrankaListFormatedOIB>
  <DomainObject.Predmet.ProtuStrankaListFormatedWithAdress>
    <izvorni_sadrzaj>
      <item>MAŠNA j.d.o.o., Loborinci 18, 10000 Zagreb</item>
    </izvorni_sadrzaj>
    <derivirana_varijabla naziv="DomainObject.Predmet.ProtuStrankaListFormatedWithAdress_1">
      <item>MAŠNA j.d.o.o., Loborinci 18, 10000 Zagreb</item>
    </derivirana_varijabla>
  </DomainObject.Predmet.ProtuStrankaListFormatedWithAdress>
  <DomainObject.Predmet.ProtuStrankaListFormatedWithAdressOIB>
    <izvorni_sadrzaj>
      <item>MAŠNA j.d.o.o., OIB 28353669052, Loborinci 18, 10000 Zagreb</item>
    </izvorni_sadrzaj>
    <derivirana_varijabla naziv="DomainObject.Predmet.ProtuStrankaListFormatedWithAdressOIB_1">
      <item>MAŠNA j.d.o.o., OIB 28353669052, Loborinci 18, 10000 Zagreb</item>
    </derivirana_varijabla>
  </DomainObject.Predmet.ProtuStrankaListFormatedWithAdressOIB>
  <DomainObject.Predmet.ProtuStrankaListNazivFormated>
    <izvorni_sadrzaj>
      <item>MAŠNA j.d.o.o.</item>
    </izvorni_sadrzaj>
    <derivirana_varijabla naziv="DomainObject.Predmet.ProtuStrankaListNazivFormated_1">
      <item>MAŠNA j.d.o.o.</item>
    </derivirana_varijabla>
  </DomainObject.Predmet.ProtuStrankaListNazivFormated>
  <DomainObject.Predmet.ProtuStrankaListNazivFormatedOIB>
    <izvorni_sadrzaj>
      <item>MAŠNA j.d.o.o., OIB 28353669052</item>
    </izvorni_sadrzaj>
    <derivirana_varijabla naziv="DomainObject.Predmet.ProtuStrankaListNazivFormatedOIB_1">
      <item>MAŠNA j.d.o.o., OIB 28353669052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MAŠNA j.d.o.o.</izvorni_sadrzaj>
    <derivirana_varijabla naziv="DomainObject.Predmet.ProtustrankaIDrugi_1">MAŠNA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MAŠNA j.d.o.o., OIB 28353669052, Loborinci 18, 10000 Zagreb</izvorni_sadrzaj>
    <derivirana_varijabla naziv="DomainObject.Predmet.ProtustrankaIDrugiAdressOIB_1">MAŠNA j.d.o.o., OIB 28353669052, Loborinci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MAŠNA j.d.o.o.</item>
    </izvorni_sadrzaj>
    <derivirana_varijabla naziv="DomainObject.Predmet.SudioniciListNaziv_1">
      <item>FINA Regionalni centar Zagreb</item>
      <item>MAŠNA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MAŠNA j.d.o.o., OIB 28353669052, Loborinci 18,10000 Zagreb</item>
    </izvorni_sadrzaj>
    <derivirana_varijabla naziv="DomainObject.Predmet.SudioniciListAdressOIB_1">
      <item>FINA Regionalni centar Zagreb, OIB 85821130368, Trg svibanjskih žrtava 1995. 1,10000 Zagreb</item>
      <item>MAŠNA j.d.o.o., OIB 28353669052, Loborinci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28353669052</item>
    </izvorni_sadrzaj>
    <derivirana_varijabla naziv="DomainObject.Predmet.SudioniciListNazivOIB_1">
      <item>, OIB 85821130368</item>
      <item>, OIB 28353669052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485</properties:Words>
  <properties:Characters>2633</properties:Characters>
  <properties:Lines>70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2017-09-12T09:09:00Z</dcterms:created>
  <dc:creator>Korisnik</dc:creator>
  <cp:lastModifiedBy>Mirjana Gašparić</cp:lastModifiedBy>
  <cp:lastPrinted>2017-09-12T10:32:00Z</cp:lastPrinted>
  <dcterms:modified xmlns:xsi="http://www.w3.org/2001/XMLSchema-instance" xsi:type="dcterms:W3CDTF">2017-09-12T10:34:00Z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