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80da" w14:paraId="e4680da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B14637">
        <w:rPr>
          <w:b/>
          <w:bCs/>
          <w:iCs/>
        </w:rPr>
        <w:t>869</w:t>
      </w:r>
      <w:r w:rsidRPr="00817535">
        <w:rPr>
          <w:b/>
          <w:bCs/>
          <w:iCs/>
        </w:rPr>
        <w:t>/201</w:t>
      </w:r>
      <w:r w:rsidR="00B14637">
        <w:rPr>
          <w:b/>
          <w:bCs/>
          <w:iCs/>
        </w:rPr>
        <w:t>6</w:t>
      </w:r>
      <w:r w:rsidRPr="00817535">
        <w:rPr>
          <w:b/>
          <w:bCs/>
          <w:iCs/>
        </w:rPr>
        <w:t>-</w:t>
      </w:r>
      <w:r w:rsidR="00B14637">
        <w:rPr>
          <w:b/>
          <w:bCs/>
          <w:iCs/>
        </w:rPr>
        <w:t>83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REPUBLIKA HRVATSKA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TRGOVAČKI SUD U SPLITU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Split, Sukoišanska 6</w:t>
      </w:r>
    </w:p>
    <w:p w:rsidRDefault="00817535" w:rsidP="00817535" w:rsid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REPUBLIKA HRVATSKA</w:t>
      </w:r>
    </w:p>
    <w:p w:rsidRDefault="00817535" w:rsidP="00817535" w:rsidR="00817535" w:rsidRP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817535" w:rsidP="00817535" w:rsidR="00817535" w:rsidRPr="00817535"/>
    <w:p w:rsidRDefault="00817535" w:rsidP="00817535" w:rsidR="00817535" w:rsidRPr="00817535">
      <w:pPr>
        <w:jc w:val="both"/>
      </w:pPr>
      <w:r w:rsidRPr="00817535">
        <w:tab/>
        <w:t xml:space="preserve">Trgovački sud u Splitu, po sucu toga suda Katarini Franković, u stečajnom postupku nad dužnikom </w:t>
      </w:r>
      <w:r w:rsidR="00B14637" w:rsidRPr="00B14637">
        <w:t>TRAVOLINI d.o.o. za trgovinu i graditeljstvo "u stečaju", Donji Humac, Donji Humac bb, MBS: 060180488, OIB: 37924281210, zastupanog po stečajnom upravitelju Frano Krišto, Split, Dubrovačka 3a. OIB: 65197867391</w:t>
      </w:r>
      <w:r w:rsidRPr="00817535">
        <w:t xml:space="preserve">, dana </w:t>
      </w:r>
      <w:r w:rsidR="00FD2C78">
        <w:t>02</w:t>
      </w:r>
      <w:r w:rsidRPr="00817535">
        <w:t xml:space="preserve">. </w:t>
      </w:r>
      <w:r w:rsidR="00FD2C78">
        <w:t>listopad</w:t>
      </w:r>
      <w:r w:rsidRPr="00817535">
        <w:t>a 201</w:t>
      </w:r>
      <w:r w:rsidR="00FD2C78">
        <w:t>8</w:t>
      </w:r>
      <w:r w:rsidRPr="00817535">
        <w:t>.g.</w:t>
      </w:r>
    </w:p>
    <w:p w:rsidRDefault="00817535" w:rsidP="00817535" w:rsidR="00817535" w:rsidRPr="00817535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B14637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B14637" w:rsidRPr="00B14637">
        <w:rPr>
          <w:szCs w:val="24"/>
        </w:rPr>
        <w:t>Frano Krišto, Split, Dubrovačka 3a. OIB: 65197867391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B14637">
        <w:rPr>
          <w:szCs w:val="24"/>
        </w:rPr>
        <w:t>90.277,70</w:t>
      </w:r>
      <w:r w:rsidR="00817535" w:rsidRPr="00817535">
        <w:rPr>
          <w:b/>
          <w:szCs w:val="24"/>
        </w:rPr>
        <w:t xml:space="preserve"> </w:t>
      </w:r>
      <w:r w:rsidR="003E2356" w:rsidRPr="003E2356">
        <w:rPr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962BF1" w:rsidP="00791621" w:rsidR="00962BF1">
      <w:pPr>
        <w:pStyle w:val="Tijeloteksta"/>
        <w:rPr>
          <w:szCs w:val="24"/>
        </w:rPr>
      </w:pP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B14637" w:rsidP="00FD2C78" w:rsidR="00FD2C78">
      <w:pPr>
        <w:ind w:firstLine="708"/>
        <w:jc w:val="both"/>
      </w:pPr>
      <w:r w:rsidRPr="00B14637">
        <w:t>Rješenjem ovog suda posl.br. St-869/2016 od 21. rujna 2016. godine otvoren je stečajni postupak nad stečajnim dužnikom TRAVOLINI d.o.o. za trgovinu i graditeljstvo "u stečaju", Donji Humac, Donji Humac bb, M</w:t>
      </w:r>
      <w:r>
        <w:t>BS: 060180488, OIB: 37924281210</w:t>
      </w:r>
      <w:r w:rsidR="00FD2C78">
        <w:t xml:space="preserve">, te je za stečajnog upravitelja imenovan </w:t>
      </w:r>
      <w:r w:rsidRPr="00B14637">
        <w:t>Frano Krišto, Split, Dubrovačka 3a. OIB: 65197867391</w:t>
      </w:r>
      <w:r w:rsidR="00FD2C78">
        <w:t>.</w:t>
      </w:r>
    </w:p>
    <w:p w:rsidRDefault="00FD2C78" w:rsidP="00B14637" w:rsidR="00FD2C78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 w:rsidRPr="00B14637">
      <w:pPr>
        <w:ind w:firstLine="708"/>
        <w:jc w:val="both"/>
      </w:pPr>
      <w:r w:rsidRPr="00080ECC"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>ajne mase i nagrade 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B14637">
        <w:t>878.471,36</w:t>
      </w:r>
      <w:r w:rsidR="00A400FC">
        <w:t xml:space="preserve"> kuna. </w:t>
      </w:r>
      <w:r w:rsidR="00B14637" w:rsidRPr="00B14637">
        <w:t xml:space="preserve">Prema čl. 7 Uredbe stečajnom upravitelju pripada 16 % nagrade do 100.000,00 kuna </w:t>
      </w:r>
      <w:r w:rsidR="00B14637" w:rsidRPr="00B14637">
        <w:lastRenderedPageBreak/>
        <w:t>(dakle iznos od 16.000,00 kuna), na razliku od 100.000,01 do 300.000,00 kuna stečajnom upravitelju pripada 12 % nagrade (iznos od 24.000,00 kuna),  na razliku od 300.000,01 do 500.000,00 kuna stečajnom upravitelju pripada 10 % nagrade (iznos od 20.000,00 kuna), te na razliku od 500.000,01 do 1.000.000,00 kuna</w:t>
      </w:r>
      <w:r w:rsidR="00B14637">
        <w:t xml:space="preserve"> odnosno ovdje do 878.471,36 kuna</w:t>
      </w:r>
      <w:r w:rsidR="00B14637" w:rsidRPr="00B14637">
        <w:t xml:space="preserve"> stečajnom upravitelju pripada 8 % nagrade (iznos od </w:t>
      </w:r>
      <w:r w:rsidR="00B14637">
        <w:t>30.277,70</w:t>
      </w:r>
      <w:r w:rsidR="00B14637" w:rsidRPr="00B14637">
        <w:t xml:space="preserve"> kuna). Stoga je sud uzimajući u obzir vrijednost unovčene stečajne mase dosudio iznos od </w:t>
      </w:r>
      <w:r w:rsidR="00B14637">
        <w:t>90.277,70</w:t>
      </w:r>
      <w:r w:rsidR="00B14637" w:rsidRPr="00B14637">
        <w:t xml:space="preserve"> kuna i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FC4695">
        <w:rPr>
          <w:b/>
        </w:rPr>
        <w:t>Split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FD2C78">
        <w:rPr>
          <w:b/>
        </w:rPr>
        <w:t>02. listopad</w:t>
      </w:r>
      <w:r w:rsidR="00962BF1">
        <w:rPr>
          <w:b/>
        </w:rPr>
        <w:t>a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6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Pr="00B14637">
      <w:rPr>
        <w:rFonts w:hAnsi="Book Antiqua" w:ascii="Book Antiqua"/>
        <w:b/>
        <w:sz w:val="22"/>
        <w:szCs w:val="22"/>
      </w:rPr>
      <w:t xml:space="preserve">Posl. br. 18 St-869/2016-83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217CDB"/>
    <w:rsid w:val="002215D3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1696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696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696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696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696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696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696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696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696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2683</properties:Characters>
  <properties:Lines>73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2018-10-02T10:25:00Z</dcterms:created>
  <dc:creator>kfrankovic</dc:creator>
  <cp:lastModifiedBy>Katarina Franković</cp:lastModifiedBy>
  <cp:lastPrinted>2018-09-07T07:47:00Z</cp:lastPrinted>
  <dcterms:modified xmlns:xsi="http://www.w3.org/2001/XMLSchema-instance" xsi:type="dcterms:W3CDTF">2018-10-02T10:25:00Z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869 2016.docx)</vt:lpwstr>
  </prop:property>
  <prop:property name="CC_coloring" pid="5" fmtid="{D5CDD505-2E9C-101B-9397-08002B2CF9AE}">
    <vt:bool>false</vt:bool>
  </prop:property>
</prop:Properties>
</file>