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985150" w:rsidP="00985150" w:rsidRDefault="00985150" w14:paraId="57ec34a" w14:textId="57ec34a">
      <w:pPr>
        <w15:collapsed w:val="false"/>
        <w:rPr>
          <w:rFonts w:ascii="Times New Roman" w:hAnsi="Times New Roman"/>
          <w:szCs w:val="24"/>
        </w:rPr>
      </w:pPr>
      <w:r>
        <w:rPr>
          <w:rFonts w:ascii="Times New Roman" w:hAnsi="Times New Roman"/>
          <w:szCs w:val="24"/>
        </w:rPr>
        <w:t xml:space="preserve">                </w:t>
      </w:r>
      <w:r>
        <w:rPr>
          <w:rFonts w:ascii="Times New Roman" w:hAnsi="Times New Roman"/>
          <w:noProof/>
          <w:szCs w:val="24"/>
        </w:rPr>
        <w:drawing>
          <wp:inline distT="0" distB="0" distL="0" distR="0">
            <wp:extent cx="563245" cy="723900"/>
            <wp:effectExtent l="0" t="0" r="8255" b="0"/>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cstate="print"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63245" cy="723900"/>
                    </a:xfrm>
                    <a:prstGeom prst="rect">
                      <a:avLst/>
                    </a:prstGeom>
                    <a:noFill/>
                    <a:ln>
                      <a:noFill/>
                    </a:ln>
                  </pic:spPr>
                </pic:pic>
              </a:graphicData>
            </a:graphic>
          </wp:inline>
        </w:drawing>
      </w:r>
    </w:p>
    <w:p w:rsidR="00985150" w:rsidP="00985150" w:rsidRDefault="00985150">
      <w:pPr>
        <w:rPr>
          <w:rFonts w:ascii="Times New Roman" w:hAnsi="Times New Roman"/>
          <w:szCs w:val="24"/>
        </w:rPr>
      </w:pPr>
      <w:r>
        <w:rPr>
          <w:rFonts w:ascii="Times New Roman" w:hAnsi="Times New Roman"/>
          <w:szCs w:val="24"/>
        </w:rPr>
        <w:t xml:space="preserve">        Republika Hrvatska</w:t>
      </w:r>
    </w:p>
    <w:p w:rsidR="00985150" w:rsidP="00985150" w:rsidRDefault="00985150">
      <w:pPr>
        <w:rPr>
          <w:rFonts w:ascii="Times New Roman" w:hAnsi="Times New Roman"/>
          <w:szCs w:val="24"/>
        </w:rPr>
      </w:pPr>
      <w:r>
        <w:rPr>
          <w:rFonts w:ascii="Times New Roman" w:hAnsi="Times New Roman"/>
          <w:szCs w:val="24"/>
        </w:rPr>
        <w:t>TRGOVAČKI SUD U ZAGREBU</w:t>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 xml:space="preserve">                             </w:t>
      </w:r>
    </w:p>
    <w:p w:rsidR="00985150" w:rsidP="00985150" w:rsidRDefault="00985150">
      <w:pPr>
        <w:rPr>
          <w:rFonts w:ascii="Times New Roman" w:hAnsi="Times New Roman"/>
          <w:szCs w:val="24"/>
        </w:rPr>
      </w:pPr>
      <w:r>
        <w:rPr>
          <w:rFonts w:ascii="Times New Roman" w:hAnsi="Times New Roman"/>
          <w:szCs w:val="24"/>
        </w:rPr>
        <w:t xml:space="preserve">      Zagreb, Amruševa 2/II</w:t>
      </w:r>
    </w:p>
    <w:p w:rsidR="00985150" w:rsidP="00985150" w:rsidRDefault="00985150">
      <w:pPr>
        <w:jc w:val="right"/>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20</w:t>
      </w:r>
      <w:r w:rsidR="00315252">
        <w:rPr>
          <w:rFonts w:ascii="Times New Roman" w:hAnsi="Times New Roman"/>
          <w:szCs w:val="24"/>
        </w:rPr>
        <w:t>.</w:t>
      </w:r>
      <w:r>
        <w:rPr>
          <w:rFonts w:ascii="Times New Roman" w:hAnsi="Times New Roman"/>
          <w:szCs w:val="24"/>
        </w:rPr>
        <w:t xml:space="preserve"> St-</w:t>
      </w:r>
      <w:r w:rsidR="002F7C0C">
        <w:rPr>
          <w:rFonts w:ascii="Times New Roman" w:hAnsi="Times New Roman"/>
          <w:szCs w:val="24"/>
        </w:rPr>
        <w:t>6689/15</w:t>
      </w:r>
      <w:r w:rsidR="00B84984">
        <w:rPr>
          <w:rFonts w:ascii="Times New Roman" w:hAnsi="Times New Roman"/>
          <w:szCs w:val="24"/>
        </w:rPr>
        <w:t>-120</w:t>
      </w:r>
      <w:r>
        <w:rPr>
          <w:rFonts w:ascii="Times New Roman" w:hAnsi="Times New Roman"/>
          <w:szCs w:val="24"/>
        </w:rPr>
        <w:t xml:space="preserve">   </w:t>
      </w:r>
    </w:p>
    <w:p w:rsidR="00985150" w:rsidP="00985150" w:rsidRDefault="00985150">
      <w:pPr>
        <w:jc w:val="right"/>
        <w:rPr>
          <w:rFonts w:ascii="Times New Roman" w:hAnsi="Times New Roman"/>
          <w:szCs w:val="24"/>
        </w:rPr>
      </w:pPr>
      <w:r>
        <w:rPr>
          <w:rFonts w:ascii="Times New Roman" w:hAnsi="Times New Roman"/>
          <w:szCs w:val="24"/>
        </w:rPr>
        <w:t xml:space="preserve"> </w:t>
      </w:r>
    </w:p>
    <w:p w:rsidR="00985150" w:rsidP="00985150" w:rsidRDefault="00985150">
      <w:pPr>
        <w:jc w:val="center"/>
        <w:rPr>
          <w:rFonts w:ascii="Times New Roman" w:hAnsi="Times New Roman"/>
          <w:szCs w:val="24"/>
        </w:rPr>
      </w:pPr>
      <w:r>
        <w:rPr>
          <w:rFonts w:ascii="Times New Roman" w:hAnsi="Times New Roman"/>
          <w:szCs w:val="24"/>
        </w:rPr>
        <w:t>R E P U B L I K A    H R V A T S K A</w:t>
      </w:r>
    </w:p>
    <w:p w:rsidR="0043572A" w:rsidP="00985150" w:rsidRDefault="0043572A">
      <w:pPr>
        <w:jc w:val="center"/>
        <w:rPr>
          <w:rFonts w:ascii="Times New Roman" w:hAnsi="Times New Roman"/>
          <w:szCs w:val="24"/>
        </w:rPr>
      </w:pPr>
    </w:p>
    <w:p w:rsidR="00985150" w:rsidP="00985150" w:rsidRDefault="00985150">
      <w:pPr>
        <w:rPr>
          <w:rFonts w:ascii="Times New Roman" w:hAnsi="Times New Roman"/>
          <w:bCs/>
          <w:szCs w:val="24"/>
        </w:rPr>
      </w:pPr>
      <w:r>
        <w:rPr>
          <w:rFonts w:ascii="Times New Roman" w:hAnsi="Times New Roman"/>
          <w:b/>
          <w:bCs/>
          <w:szCs w:val="24"/>
        </w:rPr>
        <w:tab/>
      </w:r>
      <w:r>
        <w:rPr>
          <w:rFonts w:ascii="Times New Roman" w:hAnsi="Times New Roman"/>
          <w:b/>
          <w:bCs/>
          <w:szCs w:val="24"/>
        </w:rPr>
        <w:tab/>
      </w:r>
      <w:r>
        <w:rPr>
          <w:rFonts w:ascii="Times New Roman" w:hAnsi="Times New Roman"/>
          <w:b/>
          <w:bCs/>
          <w:szCs w:val="24"/>
        </w:rPr>
        <w:tab/>
      </w:r>
      <w:r>
        <w:rPr>
          <w:rFonts w:ascii="Times New Roman" w:hAnsi="Times New Roman"/>
          <w:b/>
          <w:bCs/>
          <w:szCs w:val="24"/>
        </w:rPr>
        <w:tab/>
      </w:r>
      <w:r>
        <w:rPr>
          <w:rFonts w:ascii="Times New Roman" w:hAnsi="Times New Roman"/>
          <w:b/>
          <w:bCs/>
          <w:szCs w:val="24"/>
        </w:rPr>
        <w:tab/>
      </w:r>
      <w:r>
        <w:rPr>
          <w:rFonts w:ascii="Times New Roman" w:hAnsi="Times New Roman"/>
          <w:bCs/>
          <w:szCs w:val="24"/>
        </w:rPr>
        <w:t>R J E Š E N J E</w:t>
      </w:r>
    </w:p>
    <w:p w:rsidR="00985150" w:rsidP="00985150" w:rsidRDefault="00985150">
      <w:pPr>
        <w:rPr>
          <w:rFonts w:ascii="Times New Roman" w:hAnsi="Times New Roman"/>
          <w:b/>
          <w:bCs/>
          <w:szCs w:val="24"/>
        </w:rPr>
      </w:pPr>
    </w:p>
    <w:p w:rsidR="00985150" w:rsidP="00985150" w:rsidRDefault="00985150">
      <w:pPr>
        <w:jc w:val="both"/>
        <w:rPr>
          <w:rFonts w:ascii="Times New Roman" w:hAnsi="Times New Roman"/>
          <w:szCs w:val="24"/>
        </w:rPr>
      </w:pPr>
      <w:r>
        <w:rPr>
          <w:rFonts w:ascii="Times New Roman" w:hAnsi="Times New Roman"/>
          <w:bCs/>
          <w:szCs w:val="24"/>
        </w:rPr>
        <w:tab/>
        <w:t>TRGOVAČKI SUD U ZAGREBU</w:t>
      </w:r>
      <w:r>
        <w:rPr>
          <w:rFonts w:ascii="Times New Roman" w:hAnsi="Times New Roman"/>
          <w:szCs w:val="24"/>
        </w:rPr>
        <w:t xml:space="preserve"> po sucu </w:t>
      </w:r>
      <w:r w:rsidR="00CA4A69">
        <w:rPr>
          <w:rFonts w:ascii="Times New Roman" w:hAnsi="Times New Roman"/>
          <w:szCs w:val="24"/>
        </w:rPr>
        <w:t>pojedincu</w:t>
      </w:r>
      <w:r>
        <w:rPr>
          <w:rFonts w:ascii="Times New Roman" w:hAnsi="Times New Roman"/>
          <w:szCs w:val="24"/>
        </w:rPr>
        <w:t xml:space="preserve"> Luciji Butigan u stečajnom postupku nad stečajnim dužnikom </w:t>
      </w:r>
      <w:r w:rsidRPr="002F7C0C" w:rsidR="002F7C0C">
        <w:rPr>
          <w:rFonts w:ascii="Times New Roman" w:hAnsi="Times New Roman"/>
          <w:szCs w:val="24"/>
        </w:rPr>
        <w:t>BORNA TRGOVINA društvo s ograničenom odgovornošću za proizvodnju, trgovinu i usluge u stečaju, Zagreb, Maksimirska 108, OIB 73151166193</w:t>
      </w:r>
      <w:r w:rsidR="008014E9">
        <w:rPr>
          <w:rFonts w:ascii="Times New Roman" w:hAnsi="Times New Roman"/>
          <w:szCs w:val="24"/>
        </w:rPr>
        <w:t>, dana 4.</w:t>
      </w:r>
      <w:r>
        <w:rPr>
          <w:rFonts w:ascii="Times New Roman" w:hAnsi="Times New Roman"/>
          <w:szCs w:val="24"/>
        </w:rPr>
        <w:t xml:space="preserve"> </w:t>
      </w:r>
      <w:r w:rsidR="008014E9">
        <w:rPr>
          <w:rFonts w:ascii="Times New Roman" w:hAnsi="Times New Roman"/>
          <w:szCs w:val="24"/>
        </w:rPr>
        <w:t>rujna 2019</w:t>
      </w:r>
      <w:r w:rsidR="00054400">
        <w:rPr>
          <w:rFonts w:ascii="Times New Roman" w:hAnsi="Times New Roman"/>
          <w:szCs w:val="24"/>
        </w:rPr>
        <w:t>. godine</w:t>
      </w:r>
    </w:p>
    <w:p w:rsidR="00985150" w:rsidP="00985150" w:rsidRDefault="00985150">
      <w:pPr>
        <w:jc w:val="both"/>
        <w:rPr>
          <w:rFonts w:ascii="Times New Roman" w:hAnsi="Times New Roman"/>
          <w:szCs w:val="24"/>
        </w:rPr>
      </w:pPr>
    </w:p>
    <w:p w:rsidR="00985150" w:rsidP="00985150" w:rsidRDefault="00985150">
      <w:pPr>
        <w:jc w:val="center"/>
        <w:rPr>
          <w:rFonts w:ascii="Times New Roman" w:hAnsi="Times New Roman"/>
          <w:szCs w:val="24"/>
        </w:rPr>
      </w:pPr>
      <w:r>
        <w:rPr>
          <w:rFonts w:ascii="Times New Roman" w:hAnsi="Times New Roman"/>
          <w:szCs w:val="24"/>
        </w:rPr>
        <w:t xml:space="preserve">r i j e š i o    j e </w:t>
      </w:r>
    </w:p>
    <w:p w:rsidR="00985150" w:rsidP="00985150" w:rsidRDefault="00985150">
      <w:pPr>
        <w:jc w:val="center"/>
        <w:rPr>
          <w:rFonts w:ascii="Times New Roman" w:hAnsi="Times New Roman"/>
          <w:szCs w:val="24"/>
        </w:rPr>
      </w:pPr>
    </w:p>
    <w:p w:rsidRPr="00714862" w:rsidR="00985150" w:rsidP="002F7C0C" w:rsidRDefault="00C96D8B">
      <w:pPr>
        <w:pStyle w:val="Odlomakpopisa"/>
        <w:numPr>
          <w:ilvl w:val="0"/>
          <w:numId w:val="1"/>
        </w:numPr>
        <w:jc w:val="both"/>
        <w:rPr>
          <w:rFonts w:ascii="Times New Roman" w:hAnsi="Times New Roman"/>
        </w:rPr>
      </w:pPr>
      <w:r>
        <w:rPr>
          <w:rFonts w:ascii="Times New Roman" w:hAnsi="Times New Roman"/>
        </w:rPr>
        <w:t xml:space="preserve">Iz kupovnine u </w:t>
      </w:r>
      <w:r w:rsidRPr="00714862" w:rsidR="00985150">
        <w:rPr>
          <w:rFonts w:ascii="Times New Roman" w:hAnsi="Times New Roman"/>
        </w:rPr>
        <w:t>iznosu od</w:t>
      </w:r>
      <w:r w:rsidR="00EB48B0">
        <w:rPr>
          <w:rFonts w:ascii="Times New Roman" w:hAnsi="Times New Roman"/>
        </w:rPr>
        <w:t xml:space="preserve"> </w:t>
      </w:r>
      <w:r w:rsidR="008014E9">
        <w:rPr>
          <w:rFonts w:ascii="Times New Roman" w:hAnsi="Times New Roman"/>
        </w:rPr>
        <w:t>1.172.436,00</w:t>
      </w:r>
      <w:r w:rsidR="00DC1DE1">
        <w:rPr>
          <w:rFonts w:ascii="Times New Roman" w:hAnsi="Times New Roman"/>
        </w:rPr>
        <w:t xml:space="preserve"> </w:t>
      </w:r>
      <w:r w:rsidRPr="00714862" w:rsidR="00985150">
        <w:rPr>
          <w:rFonts w:ascii="Times New Roman" w:hAnsi="Times New Roman"/>
        </w:rPr>
        <w:t>kn</w:t>
      </w:r>
      <w:r w:rsidR="000A4E3A">
        <w:rPr>
          <w:rFonts w:ascii="Times New Roman" w:hAnsi="Times New Roman"/>
        </w:rPr>
        <w:t>, postignute prodajom nekretnine</w:t>
      </w:r>
      <w:r w:rsidRPr="00714862" w:rsidR="00985150">
        <w:rPr>
          <w:rFonts w:ascii="Times New Roman" w:hAnsi="Times New Roman"/>
        </w:rPr>
        <w:t xml:space="preserve"> stečajnog dužnika</w:t>
      </w:r>
      <w:r>
        <w:rPr>
          <w:rFonts w:ascii="Times New Roman" w:hAnsi="Times New Roman"/>
        </w:rPr>
        <w:t xml:space="preserve"> </w:t>
      </w:r>
      <w:r w:rsidRPr="002F7C0C" w:rsidR="002F7C0C">
        <w:rPr>
          <w:rFonts w:ascii="Times New Roman" w:hAnsi="Times New Roman"/>
          <w:szCs w:val="24"/>
        </w:rPr>
        <w:t>BORNA TRGOVINA društvo s ograničenom odgovornošću za proizvodnju, trgovinu i usluge u stečaju, Zagreb, Maksimirska 108, OIB 73151166193</w:t>
      </w:r>
      <w:r>
        <w:rPr>
          <w:rFonts w:ascii="Times New Roman" w:hAnsi="Times New Roman"/>
          <w:szCs w:val="24"/>
        </w:rPr>
        <w:t>,</w:t>
      </w:r>
      <w:r w:rsidRPr="00714862" w:rsidR="00985150">
        <w:rPr>
          <w:rFonts w:ascii="Times New Roman" w:hAnsi="Times New Roman"/>
        </w:rPr>
        <w:t xml:space="preserve"> i to:</w:t>
      </w:r>
    </w:p>
    <w:p w:rsidR="00CA4A69" w:rsidP="004146C0" w:rsidRDefault="00CA4A69">
      <w:pPr>
        <w:ind w:firstLine="708"/>
        <w:jc w:val="both"/>
        <w:rPr>
          <w:rFonts w:ascii="Times New Roman" w:hAnsi="Times New Roman"/>
        </w:rPr>
      </w:pPr>
    </w:p>
    <w:p w:rsidR="00AC1237" w:rsidP="002F7C0C" w:rsidRDefault="00B53CCB">
      <w:pPr>
        <w:ind w:left="708"/>
        <w:jc w:val="both"/>
        <w:rPr>
          <w:rFonts w:ascii="Times New Roman" w:hAnsi="Times New Roman"/>
          <w:szCs w:val="24"/>
        </w:rPr>
      </w:pPr>
      <w:r w:rsidRPr="00B53CCB">
        <w:rPr>
          <w:rFonts w:ascii="Times New Roman" w:hAnsi="Times New Roman"/>
          <w:szCs w:val="24"/>
        </w:rPr>
        <w:t xml:space="preserve">-nekretnina </w:t>
      </w:r>
      <w:r w:rsidRPr="008014E9" w:rsidR="008014E9">
        <w:rPr>
          <w:rFonts w:ascii="Times New Roman" w:hAnsi="Times New Roman"/>
          <w:szCs w:val="24"/>
        </w:rPr>
        <w:t>u izvanknjižnom vlasništvu (kupoprodajni ugovor dužnika), u Zagrebu, u Horvaćanskoj ulici, koji nosi operativnu oznaku SPC Horvaćanska blok 5,  i to u 14525/835208 idealnog dijela nekretnine, te da navedeni suvlasnički dio zgrade predstavlja poslovni prostor brojčane oznake 1006 u mezzaninu zgrade, površine 35,31 m2, a što predstavlja idealni suvlasnički dio od  3531/835208, zatim  poslovni prostor brojčane oznake 1007 u mezzaninu, površine 35,31 m2,a što predstavlja idealni suvlasnički dio 3531/835208, poslovni prostor brojčane oznake 1008, u mezanninu,  površine 35,31 m2, a što predstavlja idealni suvlasnički dio od 3531/835208, poslovni prostor brojčane oznake 1009, u mezzaninu, površine 39,32 m2 u 3531/835208 idealnog dijela.</w:t>
      </w:r>
    </w:p>
    <w:p w:rsidR="002F7C0C" w:rsidP="002F7C0C" w:rsidRDefault="002F7C0C">
      <w:pPr>
        <w:ind w:left="708"/>
        <w:jc w:val="both"/>
        <w:rPr>
          <w:rFonts w:ascii="Times New Roman" w:hAnsi="Times New Roman"/>
        </w:rPr>
      </w:pPr>
    </w:p>
    <w:p w:rsidR="002F700C" w:rsidP="00242C91" w:rsidRDefault="009211C5">
      <w:pPr>
        <w:ind w:left="708"/>
        <w:jc w:val="both"/>
        <w:rPr>
          <w:rFonts w:ascii="Times New Roman" w:hAnsi="Times New Roman"/>
        </w:rPr>
      </w:pPr>
      <w:r>
        <w:rPr>
          <w:rFonts w:ascii="Times New Roman" w:hAnsi="Times New Roman"/>
        </w:rPr>
        <w:t xml:space="preserve"> </w:t>
      </w:r>
      <w:r w:rsidR="00242C91">
        <w:rPr>
          <w:rFonts w:ascii="Times New Roman" w:hAnsi="Times New Roman"/>
        </w:rPr>
        <w:t xml:space="preserve">namiruju se </w:t>
      </w:r>
      <w:r w:rsidRPr="002F700C" w:rsidR="002F700C">
        <w:rPr>
          <w:rFonts w:ascii="Times New Roman" w:hAnsi="Times New Roman"/>
        </w:rPr>
        <w:t xml:space="preserve">troškovi stečajnog postupka u iznosu od </w:t>
      </w:r>
      <w:r w:rsidR="00C96D8B">
        <w:rPr>
          <w:rFonts w:ascii="Times New Roman" w:hAnsi="Times New Roman"/>
        </w:rPr>
        <w:t xml:space="preserve"> </w:t>
      </w:r>
      <w:r w:rsidR="008B04B5">
        <w:rPr>
          <w:rFonts w:ascii="Times New Roman" w:hAnsi="Times New Roman"/>
        </w:rPr>
        <w:t xml:space="preserve">168.188,60 </w:t>
      </w:r>
      <w:r w:rsidRPr="002F700C" w:rsidR="002F700C">
        <w:rPr>
          <w:rFonts w:ascii="Times New Roman" w:hAnsi="Times New Roman"/>
        </w:rPr>
        <w:t xml:space="preserve">kn, na temelju članka </w:t>
      </w:r>
      <w:r w:rsidR="00865C1B">
        <w:rPr>
          <w:rFonts w:ascii="Times New Roman" w:hAnsi="Times New Roman"/>
        </w:rPr>
        <w:t>254</w:t>
      </w:r>
      <w:r w:rsidR="008B04B5">
        <w:rPr>
          <w:rFonts w:ascii="Times New Roman" w:hAnsi="Times New Roman"/>
        </w:rPr>
        <w:t>. st. 3.</w:t>
      </w:r>
      <w:r w:rsidRPr="002F700C" w:rsidR="002F700C">
        <w:rPr>
          <w:rFonts w:ascii="Times New Roman" w:hAnsi="Times New Roman"/>
        </w:rPr>
        <w:t xml:space="preserve"> SZ-a.</w:t>
      </w:r>
    </w:p>
    <w:p w:rsidR="00985150" w:rsidP="00985150" w:rsidRDefault="00985150">
      <w:pPr>
        <w:jc w:val="both"/>
        <w:rPr>
          <w:rFonts w:ascii="Times New Roman" w:hAnsi="Times New Roman"/>
        </w:rPr>
      </w:pPr>
    </w:p>
    <w:p w:rsidR="008E1633" w:rsidP="00B355DC" w:rsidRDefault="008E1633">
      <w:pPr>
        <w:pStyle w:val="Odlomakpopisa"/>
        <w:numPr>
          <w:ilvl w:val="0"/>
          <w:numId w:val="1"/>
        </w:numPr>
        <w:jc w:val="both"/>
        <w:rPr>
          <w:rFonts w:ascii="Times New Roman" w:hAnsi="Times New Roman"/>
          <w:szCs w:val="24"/>
        </w:rPr>
      </w:pPr>
      <w:r>
        <w:rPr>
          <w:rFonts w:ascii="Times New Roman" w:hAnsi="Times New Roman"/>
          <w:szCs w:val="24"/>
        </w:rPr>
        <w:t xml:space="preserve">Nalaže se </w:t>
      </w:r>
      <w:r w:rsidR="00E57432">
        <w:rPr>
          <w:rFonts w:ascii="Times New Roman" w:hAnsi="Times New Roman"/>
          <w:szCs w:val="24"/>
        </w:rPr>
        <w:t>razlučnom vjerovniku</w:t>
      </w:r>
      <w:r w:rsidR="002D0EAD">
        <w:rPr>
          <w:rFonts w:ascii="Times New Roman" w:hAnsi="Times New Roman"/>
          <w:szCs w:val="24"/>
        </w:rPr>
        <w:t xml:space="preserve"> </w:t>
      </w:r>
      <w:r>
        <w:rPr>
          <w:rFonts w:ascii="Times New Roman" w:hAnsi="Times New Roman"/>
          <w:szCs w:val="24"/>
        </w:rPr>
        <w:t xml:space="preserve"> </w:t>
      </w:r>
      <w:r w:rsidRPr="00605A08">
        <w:rPr>
          <w:rFonts w:ascii="Times New Roman" w:hAnsi="Times New Roman"/>
        </w:rPr>
        <w:t>HELIOS HRVATSKA  d.o.o., Zagreb, Radnička cesta 173/d, OIB 51925436571</w:t>
      </w:r>
      <w:r>
        <w:rPr>
          <w:rFonts w:ascii="Times New Roman" w:hAnsi="Times New Roman"/>
        </w:rPr>
        <w:t xml:space="preserve">, da u roku od 8 dana od pravomoćnosti ovog rješenja, uplati na depozitni račun Trgovačkog suda u Zagrebu, </w:t>
      </w:r>
      <w:r w:rsidRPr="000A7D24">
        <w:rPr>
          <w:rFonts w:ascii="Times New Roman" w:hAnsi="Times New Roman"/>
          <w:color w:val="000000"/>
          <w:szCs w:val="24"/>
        </w:rPr>
        <w:t>br.</w:t>
      </w:r>
      <w:r>
        <w:rPr>
          <w:rFonts w:ascii="Times New Roman" w:hAnsi="Times New Roman"/>
          <w:color w:val="000000"/>
          <w:szCs w:val="24"/>
        </w:rPr>
        <w:t xml:space="preserve"> </w:t>
      </w:r>
      <w:r w:rsidRPr="000A7D24">
        <w:rPr>
          <w:rFonts w:ascii="Times New Roman" w:hAnsi="Times New Roman"/>
          <w:color w:val="000000"/>
          <w:szCs w:val="24"/>
        </w:rPr>
        <w:t xml:space="preserve"> HR9223900011300000460, pozivom na broj spisa St-</w:t>
      </w:r>
      <w:r w:rsidR="00E60095">
        <w:rPr>
          <w:rFonts w:ascii="Times New Roman" w:hAnsi="Times New Roman"/>
          <w:color w:val="000000"/>
          <w:szCs w:val="24"/>
        </w:rPr>
        <w:t xml:space="preserve">6689/15, u ime troškova stečajnog postupka iznos od </w:t>
      </w:r>
      <w:r w:rsidR="00767BFE">
        <w:rPr>
          <w:rFonts w:ascii="Times New Roman" w:hAnsi="Times New Roman"/>
        </w:rPr>
        <w:t>168.188,60</w:t>
      </w:r>
      <w:r w:rsidR="00DC1DE1">
        <w:rPr>
          <w:rFonts w:ascii="Times New Roman" w:hAnsi="Times New Roman"/>
        </w:rPr>
        <w:t xml:space="preserve"> </w:t>
      </w:r>
      <w:r w:rsidR="00E60095">
        <w:rPr>
          <w:rFonts w:ascii="Times New Roman" w:hAnsi="Times New Roman"/>
          <w:color w:val="000000"/>
          <w:szCs w:val="24"/>
        </w:rPr>
        <w:t>kn.</w:t>
      </w:r>
    </w:p>
    <w:p w:rsidRPr="008E1633" w:rsidR="008E1633" w:rsidP="008E1633" w:rsidRDefault="008E1633">
      <w:pPr>
        <w:pStyle w:val="Odlomakpopisa"/>
        <w:jc w:val="both"/>
        <w:rPr>
          <w:rFonts w:ascii="Times New Roman" w:hAnsi="Times New Roman"/>
          <w:szCs w:val="24"/>
        </w:rPr>
      </w:pPr>
    </w:p>
    <w:p w:rsidRPr="000B2458" w:rsidR="00B355DC" w:rsidP="00B355DC" w:rsidRDefault="00550D78">
      <w:pPr>
        <w:pStyle w:val="Odlomakpopisa"/>
        <w:numPr>
          <w:ilvl w:val="0"/>
          <w:numId w:val="1"/>
        </w:numPr>
        <w:jc w:val="both"/>
        <w:rPr>
          <w:rFonts w:ascii="Times New Roman" w:hAnsi="Times New Roman"/>
          <w:szCs w:val="24"/>
        </w:rPr>
      </w:pPr>
      <w:r w:rsidRPr="00605A08">
        <w:rPr>
          <w:rFonts w:ascii="Times New Roman" w:hAnsi="Times New Roman"/>
        </w:rPr>
        <w:t>Prvoupisani r</w:t>
      </w:r>
      <w:r w:rsidRPr="00605A08" w:rsidR="00985150">
        <w:rPr>
          <w:rFonts w:ascii="Times New Roman" w:hAnsi="Times New Roman"/>
        </w:rPr>
        <w:t>azlučni vjerovnik</w:t>
      </w:r>
      <w:r w:rsidRPr="00605A08" w:rsidR="00B355DC">
        <w:rPr>
          <w:rFonts w:ascii="Times New Roman" w:hAnsi="Times New Roman"/>
        </w:rPr>
        <w:t xml:space="preserve"> </w:t>
      </w:r>
      <w:r w:rsidRPr="00605A08" w:rsidR="002F7C0C">
        <w:rPr>
          <w:rFonts w:ascii="Times New Roman" w:hAnsi="Times New Roman"/>
        </w:rPr>
        <w:t>HELIOS HRVATSKA  d.o.o., Zagreb, Radnička cesta 173/d, OIB 51925436571</w:t>
      </w:r>
      <w:r w:rsidRPr="00605A08" w:rsidR="00FB77EA">
        <w:rPr>
          <w:rFonts w:ascii="Times New Roman" w:hAnsi="Times New Roman"/>
        </w:rPr>
        <w:t>,</w:t>
      </w:r>
      <w:r w:rsidRPr="00605A08" w:rsidR="00B355DC">
        <w:rPr>
          <w:rFonts w:ascii="Times New Roman" w:hAnsi="Times New Roman"/>
        </w:rPr>
        <w:t xml:space="preserve"> </w:t>
      </w:r>
      <w:r w:rsidRPr="00605A08" w:rsidR="00985150">
        <w:rPr>
          <w:rFonts w:ascii="Times New Roman" w:hAnsi="Times New Roman"/>
        </w:rPr>
        <w:t xml:space="preserve">namiruje se djelomično u odnosu na svoju </w:t>
      </w:r>
      <w:r w:rsidRPr="00605A08" w:rsidR="00B355DC">
        <w:rPr>
          <w:rFonts w:ascii="Times New Roman" w:hAnsi="Times New Roman"/>
        </w:rPr>
        <w:t xml:space="preserve">osiguranu tražbinu za iznos od </w:t>
      </w:r>
      <w:r w:rsidR="00D016BB">
        <w:rPr>
          <w:rFonts w:ascii="Times New Roman" w:hAnsi="Times New Roman"/>
        </w:rPr>
        <w:t xml:space="preserve">1.004.247,40 </w:t>
      </w:r>
      <w:r w:rsidRPr="00605A08" w:rsidR="00985150">
        <w:rPr>
          <w:rFonts w:ascii="Times New Roman" w:hAnsi="Times New Roman"/>
        </w:rPr>
        <w:t>kn</w:t>
      </w:r>
      <w:r w:rsidRPr="00605A08" w:rsidR="00E43A0C">
        <w:rPr>
          <w:rFonts w:ascii="Times New Roman" w:hAnsi="Times New Roman"/>
        </w:rPr>
        <w:t xml:space="preserve">, </w:t>
      </w:r>
      <w:r w:rsidRPr="00605A08" w:rsidR="00777EC9">
        <w:rPr>
          <w:rFonts w:ascii="Times New Roman" w:hAnsi="Times New Roman"/>
        </w:rPr>
        <w:t>a što predstavl</w:t>
      </w:r>
      <w:r w:rsidR="00DC1DE1">
        <w:rPr>
          <w:rFonts w:ascii="Times New Roman" w:hAnsi="Times New Roman"/>
        </w:rPr>
        <w:t xml:space="preserve">ja namirenje u iznosu od </w:t>
      </w:r>
      <w:r w:rsidR="000B2458">
        <w:rPr>
          <w:rFonts w:ascii="Times New Roman" w:hAnsi="Times New Roman"/>
        </w:rPr>
        <w:t>12,55679</w:t>
      </w:r>
      <w:r w:rsidRPr="00605A08" w:rsidR="00777EC9">
        <w:rPr>
          <w:rFonts w:ascii="Times New Roman" w:hAnsi="Times New Roman"/>
        </w:rPr>
        <w:t xml:space="preserve">% u odnosu na ukupno osiguranu tražbinu na dan namirenja (ukupno osigurana tražbina iznosi </w:t>
      </w:r>
      <w:r w:rsidR="000B2458">
        <w:rPr>
          <w:rFonts w:ascii="Times New Roman" w:hAnsi="Times New Roman"/>
        </w:rPr>
        <w:t>7.990.561,12</w:t>
      </w:r>
      <w:r w:rsidRPr="00605A08" w:rsidR="00D03592">
        <w:rPr>
          <w:rFonts w:ascii="Times New Roman" w:hAnsi="Times New Roman"/>
        </w:rPr>
        <w:t xml:space="preserve"> </w:t>
      </w:r>
      <w:r w:rsidRPr="00605A08" w:rsidR="00605A08">
        <w:rPr>
          <w:rFonts w:ascii="Times New Roman" w:hAnsi="Times New Roman"/>
        </w:rPr>
        <w:t>kn).</w:t>
      </w:r>
      <w:r w:rsidRPr="00605A08" w:rsidR="00777EC9">
        <w:rPr>
          <w:rFonts w:ascii="Times New Roman" w:hAnsi="Times New Roman"/>
        </w:rPr>
        <w:t xml:space="preserve"> </w:t>
      </w:r>
    </w:p>
    <w:p w:rsidR="000B2458" w:rsidP="000B2458" w:rsidRDefault="000B2458">
      <w:pPr>
        <w:pStyle w:val="Odlomakpopisa"/>
        <w:rPr>
          <w:rFonts w:ascii="Times New Roman" w:hAnsi="Times New Roman"/>
          <w:szCs w:val="24"/>
        </w:rPr>
      </w:pPr>
    </w:p>
    <w:p w:rsidR="000B2458" w:rsidP="000B2458" w:rsidRDefault="000B2458">
      <w:pPr>
        <w:pStyle w:val="Odlomakpopisa"/>
        <w:rPr>
          <w:rFonts w:ascii="Times New Roman" w:hAnsi="Times New Roman"/>
          <w:szCs w:val="24"/>
        </w:rPr>
      </w:pPr>
    </w:p>
    <w:p w:rsidR="000B2458" w:rsidP="000B2458" w:rsidRDefault="000B2458">
      <w:pPr>
        <w:pStyle w:val="Odlomakpopisa"/>
        <w:rPr>
          <w:rFonts w:ascii="Times New Roman" w:hAnsi="Times New Roman"/>
          <w:szCs w:val="24"/>
        </w:rPr>
      </w:pPr>
    </w:p>
    <w:p w:rsidRPr="000B2458" w:rsidR="000B2458" w:rsidP="000B2458" w:rsidRDefault="000B2458">
      <w:pPr>
        <w:pStyle w:val="Odlomakpopisa"/>
        <w:rPr>
          <w:rFonts w:ascii="Times New Roman" w:hAnsi="Times New Roman"/>
          <w:szCs w:val="24"/>
        </w:rPr>
      </w:pPr>
    </w:p>
    <w:p w:rsidRPr="00605A08" w:rsidR="000B2458" w:rsidP="000B2458" w:rsidRDefault="000B2458">
      <w:pPr>
        <w:pStyle w:val="Odlomakpopisa"/>
        <w:jc w:val="both"/>
        <w:rPr>
          <w:rFonts w:ascii="Times New Roman" w:hAnsi="Times New Roman"/>
          <w:szCs w:val="24"/>
        </w:rPr>
      </w:pPr>
    </w:p>
    <w:p w:rsidR="00985150" w:rsidP="00985150" w:rsidRDefault="00985150">
      <w:pPr>
        <w:jc w:val="center"/>
        <w:rPr>
          <w:rFonts w:ascii="Times New Roman" w:hAnsi="Times New Roman"/>
          <w:szCs w:val="24"/>
        </w:rPr>
      </w:pPr>
      <w:r>
        <w:rPr>
          <w:rFonts w:ascii="Times New Roman" w:hAnsi="Times New Roman"/>
          <w:szCs w:val="24"/>
        </w:rPr>
        <w:lastRenderedPageBreak/>
        <w:t>Obrazloženje</w:t>
      </w:r>
    </w:p>
    <w:p w:rsidR="00985150" w:rsidP="00985150" w:rsidRDefault="00985150">
      <w:pPr>
        <w:jc w:val="center"/>
        <w:rPr>
          <w:rFonts w:ascii="Times New Roman" w:hAnsi="Times New Roman"/>
          <w:szCs w:val="24"/>
        </w:rPr>
      </w:pPr>
    </w:p>
    <w:p w:rsidR="00B355DC" w:rsidP="00985150" w:rsidRDefault="00016561">
      <w:pPr>
        <w:jc w:val="both"/>
        <w:rPr>
          <w:rFonts w:ascii="Times New Roman" w:hAnsi="Times New Roman"/>
          <w:szCs w:val="24"/>
        </w:rPr>
      </w:pPr>
      <w:r>
        <w:rPr>
          <w:rFonts w:ascii="Times New Roman" w:hAnsi="Times New Roman"/>
          <w:szCs w:val="24"/>
        </w:rPr>
        <w:tab/>
        <w:t>Gore navedena</w:t>
      </w:r>
      <w:r w:rsidR="00E43A0C">
        <w:rPr>
          <w:rFonts w:ascii="Times New Roman" w:hAnsi="Times New Roman"/>
          <w:szCs w:val="24"/>
        </w:rPr>
        <w:t xml:space="preserve"> </w:t>
      </w:r>
      <w:r>
        <w:rPr>
          <w:rFonts w:ascii="Times New Roman" w:hAnsi="Times New Roman"/>
          <w:szCs w:val="24"/>
        </w:rPr>
        <w:t>nekretnina opisana</w:t>
      </w:r>
      <w:r w:rsidR="00AC4A29">
        <w:rPr>
          <w:rFonts w:ascii="Times New Roman" w:hAnsi="Times New Roman"/>
          <w:szCs w:val="24"/>
        </w:rPr>
        <w:t xml:space="preserve"> </w:t>
      </w:r>
      <w:r w:rsidR="00985150">
        <w:rPr>
          <w:rFonts w:ascii="Times New Roman" w:hAnsi="Times New Roman"/>
          <w:szCs w:val="24"/>
        </w:rPr>
        <w:t>u točki I. izreke</w:t>
      </w:r>
      <w:r>
        <w:rPr>
          <w:rFonts w:ascii="Times New Roman" w:hAnsi="Times New Roman"/>
          <w:szCs w:val="24"/>
        </w:rPr>
        <w:t xml:space="preserve"> ovog rješenja, činila je</w:t>
      </w:r>
      <w:r w:rsidR="00985150">
        <w:rPr>
          <w:rFonts w:ascii="Times New Roman" w:hAnsi="Times New Roman"/>
          <w:szCs w:val="24"/>
        </w:rPr>
        <w:t xml:space="preserve"> stečajn</w:t>
      </w:r>
      <w:r>
        <w:rPr>
          <w:rFonts w:ascii="Times New Roman" w:hAnsi="Times New Roman"/>
          <w:szCs w:val="24"/>
        </w:rPr>
        <w:t>u masu ovog dužnika, a na istoj</w:t>
      </w:r>
      <w:r w:rsidR="00944B00">
        <w:rPr>
          <w:rFonts w:ascii="Times New Roman" w:hAnsi="Times New Roman"/>
          <w:szCs w:val="24"/>
        </w:rPr>
        <w:t xml:space="preserve"> je bilo upisano razlučno pravo u korist  razlučnog</w:t>
      </w:r>
      <w:r w:rsidR="000B2458">
        <w:rPr>
          <w:rFonts w:ascii="Times New Roman" w:hAnsi="Times New Roman"/>
          <w:szCs w:val="24"/>
        </w:rPr>
        <w:t xml:space="preserve"> vjerovnika</w:t>
      </w:r>
      <w:r w:rsidRPr="000B2458" w:rsidR="000B2458">
        <w:rPr>
          <w:rFonts w:ascii="Times New Roman" w:hAnsi="Times New Roman"/>
        </w:rPr>
        <w:t xml:space="preserve"> </w:t>
      </w:r>
      <w:r w:rsidRPr="00605A08" w:rsidR="000B2458">
        <w:rPr>
          <w:rFonts w:ascii="Times New Roman" w:hAnsi="Times New Roman"/>
        </w:rPr>
        <w:t>HELIOS HRVATSKA  d.o.o., Zagreb, Radnička cesta 173/d, OIB 51925436571</w:t>
      </w:r>
      <w:r w:rsidR="000B2458">
        <w:rPr>
          <w:rFonts w:ascii="Times New Roman" w:hAnsi="Times New Roman"/>
        </w:rPr>
        <w:t>.</w:t>
      </w:r>
    </w:p>
    <w:p w:rsidR="00985150" w:rsidP="00985150" w:rsidRDefault="00985150">
      <w:pPr>
        <w:jc w:val="both"/>
        <w:rPr>
          <w:rFonts w:ascii="Times New Roman" w:hAnsi="Times New Roman"/>
          <w:szCs w:val="24"/>
        </w:rPr>
      </w:pPr>
      <w:r>
        <w:rPr>
          <w:rFonts w:ascii="Times New Roman" w:hAnsi="Times New Roman"/>
          <w:szCs w:val="24"/>
        </w:rPr>
        <w:t xml:space="preserve"> </w:t>
      </w:r>
    </w:p>
    <w:p w:rsidR="00985150" w:rsidP="00985150" w:rsidRDefault="00985150">
      <w:pPr>
        <w:jc w:val="both"/>
        <w:rPr>
          <w:rFonts w:ascii="Times New Roman" w:hAnsi="Times New Roman"/>
          <w:szCs w:val="24"/>
        </w:rPr>
      </w:pPr>
      <w:r>
        <w:rPr>
          <w:rFonts w:ascii="Times New Roman" w:hAnsi="Times New Roman"/>
          <w:szCs w:val="24"/>
        </w:rPr>
        <w:tab/>
      </w:r>
      <w:r w:rsidR="004E5762">
        <w:rPr>
          <w:rFonts w:ascii="Times New Roman" w:hAnsi="Times New Roman"/>
          <w:szCs w:val="24"/>
        </w:rPr>
        <w:t>Predmetna nekretnina</w:t>
      </w:r>
      <w:r w:rsidR="00B355DC">
        <w:rPr>
          <w:rFonts w:ascii="Times New Roman" w:hAnsi="Times New Roman"/>
          <w:szCs w:val="24"/>
        </w:rPr>
        <w:t xml:space="preserve"> p</w:t>
      </w:r>
      <w:r w:rsidR="004E5762">
        <w:rPr>
          <w:rFonts w:ascii="Times New Roman" w:hAnsi="Times New Roman"/>
          <w:szCs w:val="24"/>
        </w:rPr>
        <w:t>rodana je</w:t>
      </w:r>
      <w:r>
        <w:rPr>
          <w:rFonts w:ascii="Times New Roman" w:hAnsi="Times New Roman"/>
          <w:szCs w:val="24"/>
        </w:rPr>
        <w:t xml:space="preserve"> u ste</w:t>
      </w:r>
      <w:r w:rsidR="004E5762">
        <w:rPr>
          <w:rFonts w:ascii="Times New Roman" w:hAnsi="Times New Roman"/>
          <w:szCs w:val="24"/>
        </w:rPr>
        <w:t xml:space="preserve">čajnom postupku putem provedene elektroničke javne </w:t>
      </w:r>
      <w:r w:rsidR="00546F60">
        <w:rPr>
          <w:rFonts w:ascii="Times New Roman" w:hAnsi="Times New Roman"/>
          <w:szCs w:val="24"/>
        </w:rPr>
        <w:t xml:space="preserve">dražbe </w:t>
      </w:r>
      <w:r w:rsidR="00144149">
        <w:rPr>
          <w:rFonts w:ascii="Times New Roman" w:hAnsi="Times New Roman"/>
          <w:szCs w:val="24"/>
        </w:rPr>
        <w:t>u Financijskoj agenciji</w:t>
      </w:r>
      <w:r w:rsidR="005F7AA2">
        <w:rPr>
          <w:rFonts w:ascii="Times New Roman" w:hAnsi="Times New Roman"/>
          <w:szCs w:val="24"/>
        </w:rPr>
        <w:t xml:space="preserve">  za kupovninu</w:t>
      </w:r>
      <w:r>
        <w:rPr>
          <w:rFonts w:ascii="Times New Roman" w:hAnsi="Times New Roman"/>
          <w:szCs w:val="24"/>
        </w:rPr>
        <w:t xml:space="preserve"> u iznosu od </w:t>
      </w:r>
      <w:r w:rsidR="000B2458">
        <w:rPr>
          <w:rFonts w:ascii="Times New Roman" w:hAnsi="Times New Roman"/>
        </w:rPr>
        <w:t>1.172.436,00</w:t>
      </w:r>
      <w:r w:rsidR="00E85EC0">
        <w:rPr>
          <w:rFonts w:ascii="Times New Roman" w:hAnsi="Times New Roman"/>
        </w:rPr>
        <w:t xml:space="preserve"> </w:t>
      </w:r>
      <w:r>
        <w:rPr>
          <w:rFonts w:ascii="Times New Roman" w:hAnsi="Times New Roman"/>
          <w:szCs w:val="24"/>
        </w:rPr>
        <w:t>kn.</w:t>
      </w:r>
    </w:p>
    <w:p w:rsidR="00B355DC" w:rsidP="00985150" w:rsidRDefault="00B355DC">
      <w:pPr>
        <w:jc w:val="both"/>
        <w:rPr>
          <w:rFonts w:ascii="Times New Roman" w:hAnsi="Times New Roman"/>
          <w:szCs w:val="24"/>
        </w:rPr>
      </w:pPr>
    </w:p>
    <w:p w:rsidRPr="002736D7" w:rsidR="00CD6D7F" w:rsidP="0097117C" w:rsidRDefault="002C08BC">
      <w:pPr>
        <w:ind w:firstLine="708"/>
        <w:jc w:val="both"/>
        <w:rPr>
          <w:rFonts w:ascii="Times New Roman" w:hAnsi="Times New Roman"/>
        </w:rPr>
      </w:pPr>
      <w:r>
        <w:rPr>
          <w:rFonts w:ascii="Times New Roman" w:hAnsi="Times New Roman"/>
          <w:szCs w:val="24"/>
        </w:rPr>
        <w:t xml:space="preserve">Kupac </w:t>
      </w:r>
      <w:r w:rsidR="00093627">
        <w:rPr>
          <w:rFonts w:ascii="Times New Roman" w:hAnsi="Times New Roman"/>
          <w:szCs w:val="24"/>
        </w:rPr>
        <w:t>predmetne nekretnine je prvoupisani razlučni vjerovnik</w:t>
      </w:r>
      <w:r w:rsidRPr="00093627" w:rsidR="00093627">
        <w:rPr>
          <w:rFonts w:ascii="Times New Roman" w:hAnsi="Times New Roman"/>
        </w:rPr>
        <w:t xml:space="preserve"> </w:t>
      </w:r>
      <w:r w:rsidRPr="00605A08" w:rsidR="00093627">
        <w:rPr>
          <w:rFonts w:ascii="Times New Roman" w:hAnsi="Times New Roman"/>
        </w:rPr>
        <w:t>HELIOS HRVATSKA  d.o.o., Zagreb, Radnička cesta 173/d, OIB 51925436571,</w:t>
      </w:r>
      <w:r w:rsidR="00093627">
        <w:rPr>
          <w:rFonts w:ascii="Times New Roman" w:hAnsi="Times New Roman"/>
        </w:rPr>
        <w:t xml:space="preserve"> a koji je sukladno čl. 247.  st. 7. Stečajnog zakona (NN  71/15,104/17, dalje SZ), prije započinjanja provedbe elekt</w:t>
      </w:r>
      <w:r w:rsidR="002736D7">
        <w:rPr>
          <w:rFonts w:ascii="Times New Roman" w:hAnsi="Times New Roman"/>
        </w:rPr>
        <w:t>roničke javne dražbe, dostavio I</w:t>
      </w:r>
      <w:r w:rsidR="00093627">
        <w:rPr>
          <w:rFonts w:ascii="Times New Roman" w:hAnsi="Times New Roman"/>
        </w:rPr>
        <w:t xml:space="preserve">zjavu </w:t>
      </w:r>
      <w:r w:rsidR="002736D7">
        <w:rPr>
          <w:rFonts w:ascii="Times New Roman" w:hAnsi="Times New Roman"/>
        </w:rPr>
        <w:t xml:space="preserve">da kupuje predmetnu nekretninu, te da će </w:t>
      </w:r>
      <w:r w:rsidR="00093627">
        <w:rPr>
          <w:rFonts w:ascii="Times New Roman" w:hAnsi="Times New Roman"/>
        </w:rPr>
        <w:t>plaćanje izvršiti putem prijeboja, budući da je njegova osigurana tražbina</w:t>
      </w:r>
      <w:r w:rsidR="00F60B4E">
        <w:rPr>
          <w:rFonts w:ascii="Times New Roman" w:hAnsi="Times New Roman"/>
        </w:rPr>
        <w:t xml:space="preserve"> (7.990.561,12 kn)</w:t>
      </w:r>
      <w:r w:rsidR="00093627">
        <w:rPr>
          <w:rFonts w:ascii="Times New Roman" w:hAnsi="Times New Roman"/>
        </w:rPr>
        <w:t xml:space="preserve"> </w:t>
      </w:r>
      <w:r w:rsidR="00F302EB">
        <w:rPr>
          <w:rFonts w:ascii="Times New Roman" w:hAnsi="Times New Roman"/>
        </w:rPr>
        <w:t>daleko veća nego što je</w:t>
      </w:r>
      <w:r w:rsidR="00C312D7">
        <w:rPr>
          <w:rFonts w:ascii="Times New Roman" w:hAnsi="Times New Roman"/>
        </w:rPr>
        <w:t xml:space="preserve"> utvrđena vrijednost nekretnine</w:t>
      </w:r>
      <w:r w:rsidR="001E439F">
        <w:rPr>
          <w:rFonts w:ascii="Times New Roman" w:hAnsi="Times New Roman"/>
        </w:rPr>
        <w:t>.U</w:t>
      </w:r>
      <w:r w:rsidR="00F60B4E">
        <w:rPr>
          <w:rFonts w:ascii="Times New Roman" w:hAnsi="Times New Roman"/>
        </w:rPr>
        <w:t xml:space="preserve"> Z</w:t>
      </w:r>
      <w:r w:rsidR="00C312D7">
        <w:rPr>
          <w:rFonts w:ascii="Times New Roman" w:hAnsi="Times New Roman"/>
        </w:rPr>
        <w:t>aključku o prodaji</w:t>
      </w:r>
      <w:r w:rsidR="0097117C">
        <w:rPr>
          <w:rFonts w:ascii="Times New Roman" w:hAnsi="Times New Roman"/>
        </w:rPr>
        <w:t xml:space="preserve"> predmetne nekretnine</w:t>
      </w:r>
      <w:r w:rsidR="00C312D7">
        <w:rPr>
          <w:rFonts w:ascii="Times New Roman" w:hAnsi="Times New Roman"/>
        </w:rPr>
        <w:t xml:space="preserve"> utvrđena </w:t>
      </w:r>
      <w:r w:rsidR="0097117C">
        <w:rPr>
          <w:rFonts w:ascii="Times New Roman" w:hAnsi="Times New Roman"/>
        </w:rPr>
        <w:t>vrijednost iste iznosila je 1.172.436,00 kn,</w:t>
      </w:r>
      <w:r w:rsidR="00420907">
        <w:rPr>
          <w:rFonts w:ascii="Times New Roman" w:hAnsi="Times New Roman"/>
        </w:rPr>
        <w:t xml:space="preserve"> pa je i u Rješenju o dosudi  ovog su</w:t>
      </w:r>
      <w:r w:rsidR="0097117C">
        <w:rPr>
          <w:rFonts w:ascii="Times New Roman" w:hAnsi="Times New Roman"/>
        </w:rPr>
        <w:t xml:space="preserve">da pod posl. br. St-6689/15- od </w:t>
      </w:r>
      <w:r w:rsidR="00A21684">
        <w:rPr>
          <w:rFonts w:ascii="Times New Roman" w:hAnsi="Times New Roman"/>
        </w:rPr>
        <w:t>17</w:t>
      </w:r>
      <w:r w:rsidR="0097117C">
        <w:rPr>
          <w:rFonts w:ascii="Times New Roman" w:hAnsi="Times New Roman"/>
        </w:rPr>
        <w:t xml:space="preserve">. </w:t>
      </w:r>
      <w:r w:rsidR="00A21684">
        <w:rPr>
          <w:rFonts w:ascii="Times New Roman" w:hAnsi="Times New Roman"/>
        </w:rPr>
        <w:t>travnja</w:t>
      </w:r>
      <w:r w:rsidR="0097117C">
        <w:rPr>
          <w:rFonts w:ascii="Times New Roman" w:hAnsi="Times New Roman"/>
        </w:rPr>
        <w:t xml:space="preserve"> 2019</w:t>
      </w:r>
      <w:r w:rsidR="00420907">
        <w:rPr>
          <w:rFonts w:ascii="Times New Roman" w:hAnsi="Times New Roman"/>
        </w:rPr>
        <w:t>.g. u toč. II Izreke</w:t>
      </w:r>
      <w:r w:rsidR="00F60B4E">
        <w:rPr>
          <w:rFonts w:ascii="Times New Roman" w:hAnsi="Times New Roman"/>
        </w:rPr>
        <w:t>,</w:t>
      </w:r>
      <w:r w:rsidR="00420907">
        <w:rPr>
          <w:rFonts w:ascii="Times New Roman" w:hAnsi="Times New Roman"/>
        </w:rPr>
        <w:t xml:space="preserve"> utvrđeno da kupac predmetnu kupovninu namiruje putem prijeboja.</w:t>
      </w:r>
    </w:p>
    <w:p w:rsidR="00CD6D7F" w:rsidP="00B9693F" w:rsidRDefault="00CD6D7F">
      <w:pPr>
        <w:ind w:firstLine="708"/>
        <w:jc w:val="both"/>
        <w:rPr>
          <w:rFonts w:ascii="Times New Roman" w:hAnsi="Times New Roman"/>
          <w:szCs w:val="24"/>
        </w:rPr>
      </w:pPr>
    </w:p>
    <w:p w:rsidR="007516F7" w:rsidP="007516F7" w:rsidRDefault="007516F7">
      <w:pPr>
        <w:ind w:firstLine="708"/>
        <w:jc w:val="both"/>
        <w:rPr>
          <w:rFonts w:ascii="Times New Roman" w:hAnsi="Times New Roman"/>
          <w:szCs w:val="24"/>
        </w:rPr>
      </w:pPr>
      <w:r w:rsidRPr="007516F7">
        <w:rPr>
          <w:rFonts w:ascii="Times New Roman" w:hAnsi="Times New Roman"/>
          <w:szCs w:val="24"/>
        </w:rPr>
        <w:t xml:space="preserve">Iz postignute kupovnine u iznosu od </w:t>
      </w:r>
      <w:r w:rsidR="00A21684">
        <w:rPr>
          <w:rFonts w:ascii="Times New Roman" w:hAnsi="Times New Roman"/>
          <w:szCs w:val="24"/>
        </w:rPr>
        <w:t xml:space="preserve">1.172.436,00 </w:t>
      </w:r>
      <w:r w:rsidRPr="007516F7">
        <w:rPr>
          <w:rFonts w:ascii="Times New Roman" w:hAnsi="Times New Roman"/>
          <w:szCs w:val="24"/>
        </w:rPr>
        <w:t xml:space="preserve">kn, </w:t>
      </w:r>
      <w:r>
        <w:rPr>
          <w:rFonts w:ascii="Times New Roman" w:hAnsi="Times New Roman"/>
          <w:szCs w:val="24"/>
        </w:rPr>
        <w:t>namiruje se</w:t>
      </w:r>
      <w:r w:rsidRPr="007516F7">
        <w:rPr>
          <w:rFonts w:ascii="Times New Roman" w:hAnsi="Times New Roman"/>
          <w:szCs w:val="24"/>
        </w:rPr>
        <w:t xml:space="preserve"> troškovi stečajnog postupka u ukupnom iznosu od  </w:t>
      </w:r>
      <w:r w:rsidR="00A21684">
        <w:rPr>
          <w:rFonts w:ascii="Times New Roman" w:hAnsi="Times New Roman"/>
          <w:szCs w:val="24"/>
        </w:rPr>
        <w:t xml:space="preserve">168.188,60 </w:t>
      </w:r>
      <w:r w:rsidRPr="007516F7">
        <w:rPr>
          <w:rFonts w:ascii="Times New Roman" w:hAnsi="Times New Roman"/>
          <w:szCs w:val="24"/>
        </w:rPr>
        <w:t xml:space="preserve">kn. </w:t>
      </w:r>
    </w:p>
    <w:p w:rsidR="00A21684" w:rsidP="007516F7" w:rsidRDefault="00A21684">
      <w:pPr>
        <w:ind w:firstLine="708"/>
        <w:jc w:val="both"/>
        <w:rPr>
          <w:rFonts w:ascii="Times New Roman" w:hAnsi="Times New Roman"/>
          <w:szCs w:val="24"/>
        </w:rPr>
      </w:pPr>
    </w:p>
    <w:p w:rsidRPr="00A21684" w:rsidR="00A21684" w:rsidP="00A21684" w:rsidRDefault="00EF7E58">
      <w:pPr>
        <w:ind w:firstLine="708"/>
        <w:jc w:val="both"/>
        <w:rPr>
          <w:rFonts w:ascii="Times New Roman" w:hAnsi="Times New Roman"/>
          <w:szCs w:val="24"/>
        </w:rPr>
      </w:pPr>
      <w:r>
        <w:rPr>
          <w:rFonts w:ascii="Times New Roman" w:hAnsi="Times New Roman"/>
          <w:szCs w:val="24"/>
        </w:rPr>
        <w:t xml:space="preserve">Navedeni trošak </w:t>
      </w:r>
      <w:r w:rsidRPr="00A21684" w:rsidR="00A21684">
        <w:rPr>
          <w:rFonts w:ascii="Times New Roman" w:hAnsi="Times New Roman"/>
          <w:szCs w:val="24"/>
        </w:rPr>
        <w:t xml:space="preserve"> predstavlja troškove procjene nekretnine  u iznosu od 11.250,00 kn, troškovi ovrhe s osnove naplate pričuve u iznosu od 18.000,00 kn, troškovi komunalne naknade u iznosu od 35.000,00 kn, alikvotni dio bruto nagrade stečajnog upravitelja 95.582,84 kn, troškovi ovjere ugovora 238,00 kn, troškovi FINE za provedbu elektroničke javne dražbe 1.300,00 kn, ostali troškovi provedbe stečajnog postupka u iznosu od 6.817,76 kn (alikvotni dio troška knjigovodstvenih usluga, bankarski troškovi, izrada žiga).</w:t>
      </w:r>
    </w:p>
    <w:p w:rsidRPr="00A21684" w:rsidR="00A21684" w:rsidP="00A21684" w:rsidRDefault="00A21684">
      <w:pPr>
        <w:ind w:firstLine="708"/>
        <w:jc w:val="both"/>
        <w:rPr>
          <w:rFonts w:ascii="Times New Roman" w:hAnsi="Times New Roman"/>
          <w:szCs w:val="24"/>
        </w:rPr>
      </w:pPr>
      <w:r w:rsidRPr="00A21684">
        <w:rPr>
          <w:rFonts w:ascii="Times New Roman" w:hAnsi="Times New Roman"/>
          <w:szCs w:val="24"/>
        </w:rPr>
        <w:t>Preostalim iznosom</w:t>
      </w:r>
      <w:r w:rsidR="00EF7E58">
        <w:rPr>
          <w:rFonts w:ascii="Times New Roman" w:hAnsi="Times New Roman"/>
          <w:szCs w:val="24"/>
        </w:rPr>
        <w:t xml:space="preserve"> od 1.004.247,40 kn </w:t>
      </w:r>
      <w:r w:rsidRPr="00A21684">
        <w:rPr>
          <w:rFonts w:ascii="Times New Roman" w:hAnsi="Times New Roman"/>
          <w:szCs w:val="24"/>
        </w:rPr>
        <w:t xml:space="preserve"> namiruje</w:t>
      </w:r>
      <w:r w:rsidR="00EF7E58">
        <w:rPr>
          <w:rFonts w:ascii="Times New Roman" w:hAnsi="Times New Roman"/>
          <w:szCs w:val="24"/>
        </w:rPr>
        <w:t xml:space="preserve"> se</w:t>
      </w:r>
      <w:r w:rsidRPr="00A21684">
        <w:rPr>
          <w:rFonts w:ascii="Times New Roman" w:hAnsi="Times New Roman"/>
          <w:szCs w:val="24"/>
        </w:rPr>
        <w:t xml:space="preserve"> razlučni vjerovnik </w:t>
      </w:r>
      <w:r w:rsidR="00F5648F">
        <w:rPr>
          <w:rFonts w:ascii="Times New Roman" w:hAnsi="Times New Roman"/>
          <w:szCs w:val="24"/>
        </w:rPr>
        <w:t>HELIOS HRVATSKA  d.o.o., Zagreb, sukladno čl. 248. st. 1.  toč. 2 SZ-a.</w:t>
      </w:r>
    </w:p>
    <w:p w:rsidR="00A21684" w:rsidP="007516F7" w:rsidRDefault="00A21684">
      <w:pPr>
        <w:ind w:firstLine="708"/>
        <w:jc w:val="both"/>
        <w:rPr>
          <w:rFonts w:ascii="Times New Roman" w:hAnsi="Times New Roman"/>
          <w:szCs w:val="24"/>
        </w:rPr>
      </w:pPr>
    </w:p>
    <w:p w:rsidR="00C10475" w:rsidP="00DB2767" w:rsidRDefault="00C10475">
      <w:pPr>
        <w:ind w:firstLine="708"/>
        <w:jc w:val="both"/>
        <w:rPr>
          <w:rFonts w:ascii="Times New Roman" w:hAnsi="Times New Roman"/>
          <w:szCs w:val="24"/>
        </w:rPr>
      </w:pPr>
      <w:r>
        <w:rPr>
          <w:rFonts w:ascii="Times New Roman" w:hAnsi="Times New Roman"/>
          <w:szCs w:val="24"/>
        </w:rPr>
        <w:t>Budući da kupac i ujedno prvoupisani razlučni  vjerovnik plaćanje vrši putem prijeboja, to mu je naloženo plaćanje nastalih troškova stečajnog postupka</w:t>
      </w:r>
      <w:r w:rsidR="00753F73">
        <w:rPr>
          <w:rFonts w:ascii="Times New Roman" w:hAnsi="Times New Roman"/>
          <w:szCs w:val="24"/>
        </w:rPr>
        <w:t>,</w:t>
      </w:r>
      <w:r>
        <w:rPr>
          <w:rFonts w:ascii="Times New Roman" w:hAnsi="Times New Roman"/>
          <w:szCs w:val="24"/>
        </w:rPr>
        <w:t xml:space="preserve"> </w:t>
      </w:r>
      <w:r w:rsidR="00753F73">
        <w:rPr>
          <w:rFonts w:ascii="Times New Roman" w:hAnsi="Times New Roman"/>
          <w:szCs w:val="24"/>
        </w:rPr>
        <w:t>a kako je to određeno u toč. II Izreke ovog rješenja.</w:t>
      </w:r>
    </w:p>
    <w:p w:rsidR="00C10475" w:rsidP="000774F8" w:rsidRDefault="00C10475">
      <w:pPr>
        <w:ind w:firstLine="708"/>
        <w:jc w:val="both"/>
        <w:rPr>
          <w:rFonts w:ascii="Times New Roman" w:hAnsi="Times New Roman"/>
          <w:szCs w:val="24"/>
        </w:rPr>
      </w:pPr>
    </w:p>
    <w:p w:rsidRPr="000774F8" w:rsidR="00D03E33" w:rsidP="000774F8" w:rsidRDefault="00D03E33">
      <w:pPr>
        <w:ind w:firstLine="708"/>
        <w:jc w:val="both"/>
        <w:rPr>
          <w:rFonts w:ascii="Times New Roman" w:hAnsi="Times New Roman"/>
          <w:szCs w:val="24"/>
        </w:rPr>
      </w:pPr>
      <w:r>
        <w:rPr>
          <w:rFonts w:ascii="Times New Roman" w:hAnsi="Times New Roman"/>
          <w:szCs w:val="24"/>
        </w:rPr>
        <w:t xml:space="preserve">Na prijedlog za diobu kupovnine, na ročištu nazočni punomoćnik razlučnog vjerovnika </w:t>
      </w:r>
      <w:r w:rsidRPr="000774F8">
        <w:rPr>
          <w:rFonts w:ascii="Times New Roman" w:hAnsi="Times New Roman"/>
          <w:szCs w:val="24"/>
        </w:rPr>
        <w:t>HELIOS HRVATSKA  d.o.o., Zagreb</w:t>
      </w:r>
      <w:r>
        <w:rPr>
          <w:rFonts w:ascii="Times New Roman" w:hAnsi="Times New Roman"/>
          <w:szCs w:val="24"/>
        </w:rPr>
        <w:t>, nije imao primjedbi, odnosno s prijedlogom je bio suglasan.</w:t>
      </w:r>
    </w:p>
    <w:p w:rsidR="00242C91" w:rsidP="00B355DC" w:rsidRDefault="00242C91">
      <w:pPr>
        <w:ind w:firstLine="708"/>
        <w:jc w:val="both"/>
        <w:rPr>
          <w:rFonts w:ascii="Times New Roman" w:hAnsi="Times New Roman"/>
          <w:szCs w:val="24"/>
        </w:rPr>
      </w:pPr>
    </w:p>
    <w:p w:rsidR="00985150" w:rsidP="00985150" w:rsidRDefault="00985150">
      <w:pPr>
        <w:ind w:firstLine="720"/>
        <w:jc w:val="both"/>
        <w:rPr>
          <w:rFonts w:ascii="Times New Roman" w:hAnsi="Times New Roman"/>
          <w:szCs w:val="24"/>
        </w:rPr>
      </w:pPr>
      <w:r>
        <w:rPr>
          <w:rFonts w:ascii="Times New Roman" w:hAnsi="Times New Roman"/>
          <w:szCs w:val="24"/>
        </w:rPr>
        <w:t xml:space="preserve">Slijedom svega iznesenoga, te na temelju </w:t>
      </w:r>
      <w:r w:rsidR="003B36E7">
        <w:rPr>
          <w:rFonts w:ascii="Times New Roman" w:hAnsi="Times New Roman"/>
          <w:szCs w:val="24"/>
        </w:rPr>
        <w:t xml:space="preserve">prethodno citiranih odredbi Stečajnog zakona, </w:t>
      </w:r>
      <w:r>
        <w:rPr>
          <w:rFonts w:ascii="Times New Roman" w:hAnsi="Times New Roman"/>
          <w:szCs w:val="24"/>
        </w:rPr>
        <w:t xml:space="preserve">doneseno je ovo rješenje. </w:t>
      </w:r>
    </w:p>
    <w:p w:rsidR="007A3747" w:rsidP="00985150" w:rsidRDefault="007A3747">
      <w:pPr>
        <w:ind w:firstLine="720"/>
        <w:jc w:val="both"/>
        <w:rPr>
          <w:rFonts w:ascii="Times New Roman" w:hAnsi="Times New Roman"/>
          <w:szCs w:val="24"/>
        </w:rPr>
      </w:pPr>
    </w:p>
    <w:p w:rsidR="00985150" w:rsidP="00985150" w:rsidRDefault="00985150">
      <w:pPr>
        <w:jc w:val="center"/>
        <w:rPr>
          <w:rFonts w:ascii="Times New Roman" w:hAnsi="Times New Roman"/>
          <w:szCs w:val="24"/>
        </w:rPr>
      </w:pPr>
      <w:r>
        <w:rPr>
          <w:rFonts w:ascii="Times New Roman" w:hAnsi="Times New Roman"/>
          <w:szCs w:val="24"/>
        </w:rPr>
        <w:t>U Zagreb</w:t>
      </w:r>
      <w:r w:rsidR="00ED2990">
        <w:rPr>
          <w:rFonts w:ascii="Times New Roman" w:hAnsi="Times New Roman"/>
          <w:szCs w:val="24"/>
        </w:rPr>
        <w:t>u, 4</w:t>
      </w:r>
      <w:r>
        <w:rPr>
          <w:rFonts w:ascii="Times New Roman" w:hAnsi="Times New Roman"/>
          <w:szCs w:val="24"/>
        </w:rPr>
        <w:t xml:space="preserve">. </w:t>
      </w:r>
      <w:r w:rsidR="00ED2990">
        <w:rPr>
          <w:rFonts w:ascii="Times New Roman" w:hAnsi="Times New Roman"/>
          <w:szCs w:val="24"/>
        </w:rPr>
        <w:t>rujna 2019</w:t>
      </w:r>
      <w:r>
        <w:rPr>
          <w:rFonts w:ascii="Times New Roman" w:hAnsi="Times New Roman"/>
          <w:szCs w:val="24"/>
        </w:rPr>
        <w:t>.</w:t>
      </w:r>
    </w:p>
    <w:p w:rsidR="00985150" w:rsidP="00985150" w:rsidRDefault="00985150">
      <w:pPr>
        <w:jc w:val="center"/>
        <w:rPr>
          <w:rFonts w:ascii="Times New Roman" w:hAnsi="Times New Roman"/>
          <w:szCs w:val="24"/>
        </w:rPr>
      </w:pPr>
    </w:p>
    <w:p w:rsidR="00985150" w:rsidP="00985150" w:rsidRDefault="00985150">
      <w:pPr>
        <w:jc w:val="both"/>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sidR="00485A99">
        <w:rPr>
          <w:rFonts w:ascii="Times New Roman" w:hAnsi="Times New Roman"/>
          <w:szCs w:val="24"/>
        </w:rPr>
        <w:t xml:space="preserve">     </w:t>
      </w:r>
      <w:r w:rsidR="00FF0A6A">
        <w:rPr>
          <w:rFonts w:ascii="Times New Roman" w:hAnsi="Times New Roman"/>
          <w:szCs w:val="24"/>
        </w:rPr>
        <w:t>SUDAC</w:t>
      </w:r>
    </w:p>
    <w:p w:rsidR="00985150" w:rsidP="00985150" w:rsidRDefault="00B84984">
      <w:pPr>
        <w:jc w:val="both"/>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sidR="00485A99">
        <w:rPr>
          <w:rFonts w:ascii="Times New Roman" w:hAnsi="Times New Roman"/>
          <w:szCs w:val="24"/>
        </w:rPr>
        <w:t>LUCIJA BUTIGAN</w:t>
      </w:r>
      <w:r>
        <w:rPr>
          <w:rFonts w:ascii="Times New Roman" w:hAnsi="Times New Roman"/>
          <w:szCs w:val="24"/>
        </w:rPr>
        <w:t>,v.r.</w:t>
      </w:r>
      <w:r w:rsidR="00485A99">
        <w:rPr>
          <w:rFonts w:ascii="Times New Roman" w:hAnsi="Times New Roman"/>
          <w:szCs w:val="24"/>
        </w:rPr>
        <w:t xml:space="preserve"> </w:t>
      </w:r>
    </w:p>
    <w:p w:rsidR="00985150" w:rsidP="00985150" w:rsidRDefault="00985150">
      <w:pPr>
        <w:ind w:left="2160" w:firstLine="720"/>
        <w:jc w:val="right"/>
        <w:rPr>
          <w:rFonts w:ascii="Times New Roman" w:hAnsi="Times New Roman"/>
          <w:szCs w:val="24"/>
        </w:rPr>
      </w:pPr>
    </w:p>
    <w:p w:rsidR="00BF0A6C" w:rsidP="00985150" w:rsidRDefault="00BF0A6C">
      <w:pPr>
        <w:rPr>
          <w:rFonts w:ascii="Times New Roman" w:hAnsi="Times New Roman"/>
          <w:szCs w:val="24"/>
        </w:rPr>
      </w:pPr>
    </w:p>
    <w:p w:rsidR="008C6C71" w:rsidP="00985150" w:rsidRDefault="008C6C71">
      <w:pPr>
        <w:rPr>
          <w:rFonts w:ascii="Times New Roman" w:hAnsi="Times New Roman"/>
          <w:szCs w:val="24"/>
        </w:rPr>
      </w:pPr>
    </w:p>
    <w:p w:rsidR="008C6C71" w:rsidP="00985150" w:rsidRDefault="008C6C71">
      <w:pPr>
        <w:rPr>
          <w:rFonts w:ascii="Times New Roman" w:hAnsi="Times New Roman"/>
          <w:szCs w:val="24"/>
        </w:rPr>
      </w:pPr>
    </w:p>
    <w:p w:rsidR="008C6C71" w:rsidP="00985150" w:rsidRDefault="008C6C71">
      <w:pPr>
        <w:rPr>
          <w:rFonts w:ascii="Times New Roman" w:hAnsi="Times New Roman"/>
          <w:szCs w:val="24"/>
        </w:rPr>
      </w:pPr>
    </w:p>
    <w:p w:rsidR="008C6C71" w:rsidP="00985150" w:rsidRDefault="008C6C71">
      <w:pPr>
        <w:rPr>
          <w:rFonts w:ascii="Times New Roman" w:hAnsi="Times New Roman"/>
          <w:szCs w:val="24"/>
        </w:rPr>
      </w:pPr>
    </w:p>
    <w:p w:rsidR="00985150" w:rsidP="00985150" w:rsidRDefault="00985150">
      <w:pPr>
        <w:rPr>
          <w:rFonts w:ascii="Times New Roman" w:hAnsi="Times New Roman"/>
          <w:szCs w:val="24"/>
        </w:rPr>
      </w:pPr>
      <w:r>
        <w:rPr>
          <w:rFonts w:ascii="Times New Roman" w:hAnsi="Times New Roman"/>
          <w:szCs w:val="24"/>
        </w:rPr>
        <w:lastRenderedPageBreak/>
        <w:t>UPUTA O PRAVNOM LIJEKU:</w:t>
      </w:r>
    </w:p>
    <w:p w:rsidR="00985150" w:rsidP="00985150" w:rsidRDefault="00985150">
      <w:pPr>
        <w:pStyle w:val="Tijeloteksta"/>
        <w:rPr>
          <w:rFonts w:cs="Times New Roman"/>
          <w:szCs w:val="24"/>
        </w:rPr>
      </w:pPr>
      <w:r>
        <w:rPr>
          <w:rFonts w:cs="Times New Roman"/>
          <w:szCs w:val="24"/>
        </w:rPr>
        <w:t xml:space="preserve">Protiv ovog rješenja žalba se može podnijeti u roku osam dana od dana </w:t>
      </w:r>
      <w:r w:rsidR="00FD18B1">
        <w:rPr>
          <w:rFonts w:cs="Times New Roman"/>
          <w:szCs w:val="24"/>
        </w:rPr>
        <w:t xml:space="preserve">dostave </w:t>
      </w:r>
      <w:r>
        <w:rPr>
          <w:rFonts w:cs="Times New Roman"/>
          <w:szCs w:val="24"/>
        </w:rPr>
        <w:t>rješenja</w:t>
      </w:r>
      <w:r w:rsidR="00FD18B1">
        <w:rPr>
          <w:rFonts w:cs="Times New Roman"/>
          <w:szCs w:val="24"/>
        </w:rPr>
        <w:t>.</w:t>
      </w:r>
      <w:r>
        <w:rPr>
          <w:rFonts w:cs="Times New Roman"/>
          <w:szCs w:val="24"/>
        </w:rPr>
        <w:t xml:space="preserve"> </w:t>
      </w:r>
      <w:r w:rsidR="00FD18B1">
        <w:rPr>
          <w:rFonts w:cs="Times New Roman"/>
          <w:szCs w:val="24"/>
        </w:rPr>
        <w:t xml:space="preserve"> Žalba se podnosi </w:t>
      </w:r>
      <w:r>
        <w:rPr>
          <w:rFonts w:cs="Times New Roman"/>
          <w:szCs w:val="24"/>
        </w:rPr>
        <w:t xml:space="preserve">putem ovog suda </w:t>
      </w:r>
      <w:r w:rsidR="00FD18B1">
        <w:rPr>
          <w:rFonts w:cs="Times New Roman"/>
          <w:szCs w:val="24"/>
        </w:rPr>
        <w:t xml:space="preserve"> u dva</w:t>
      </w:r>
      <w:r w:rsidR="00B210B9">
        <w:rPr>
          <w:rFonts w:cs="Times New Roman"/>
          <w:szCs w:val="24"/>
        </w:rPr>
        <w:t xml:space="preserve"> primjerka </w:t>
      </w:r>
      <w:r>
        <w:rPr>
          <w:rFonts w:cs="Times New Roman"/>
          <w:szCs w:val="24"/>
        </w:rPr>
        <w:t>za Visoki t</w:t>
      </w:r>
      <w:r w:rsidR="00B210B9">
        <w:rPr>
          <w:rFonts w:cs="Times New Roman"/>
          <w:szCs w:val="24"/>
        </w:rPr>
        <w:t>rgovački sud Republike Hrvatske.</w:t>
      </w:r>
    </w:p>
    <w:p w:rsidR="00985150" w:rsidP="00485A99" w:rsidRDefault="00985150">
      <w:pPr>
        <w:pStyle w:val="Tijeloteksta"/>
        <w:rPr>
          <w:rFonts w:cs="Times New Roman"/>
          <w:szCs w:val="24"/>
        </w:rPr>
      </w:pP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p>
    <w:p w:rsidR="00B84984" w:rsidP="006F7248" w:rsidRDefault="00985150">
      <w:pPr>
        <w:ind w:left="4956"/>
        <w:jc w:val="both"/>
        <w:rPr>
          <w:rFonts w:ascii="Times New Roman" w:hAnsi="Times New Roman"/>
          <w:szCs w:val="24"/>
        </w:rPr>
      </w:pPr>
      <w:r>
        <w:rPr>
          <w:rFonts w:ascii="Times New Roman" w:hAnsi="Times New Roman"/>
          <w:szCs w:val="24"/>
        </w:rPr>
        <w:t xml:space="preserve"> </w:t>
      </w:r>
      <w:r w:rsidR="00B84984">
        <w:rPr>
          <w:rFonts w:ascii="Times New Roman" w:hAnsi="Times New Roman"/>
          <w:szCs w:val="24"/>
        </w:rPr>
        <w:t>Za točnost otpravka-ovlašteni službenik</w:t>
      </w:r>
    </w:p>
    <w:p w:rsidRPr="007067DD" w:rsidR="00B84984" w:rsidP="006F7248" w:rsidRDefault="00B84984">
      <w:pPr>
        <w:ind w:left="4956" w:firstLine="708"/>
        <w:jc w:val="both"/>
        <w:rPr>
          <w:rFonts w:ascii="Times New Roman" w:hAnsi="Times New Roman"/>
          <w:szCs w:val="24"/>
        </w:rPr>
      </w:pPr>
      <w:r>
        <w:rPr>
          <w:rFonts w:ascii="Times New Roman" w:hAnsi="Times New Roman"/>
          <w:szCs w:val="24"/>
        </w:rPr>
        <w:t>Monika Grbac</w:t>
      </w:r>
    </w:p>
    <w:p w:rsidRPr="002E2FCB" w:rsidR="002E2FCB" w:rsidP="00B84984" w:rsidRDefault="002E2FCB">
      <w:pPr>
        <w:rPr>
          <w:rFonts w:ascii="Times New Roman" w:hAnsi="Times New Roman"/>
          <w:szCs w:val="24"/>
        </w:rPr>
      </w:pPr>
      <w:bookmarkStart w:name="_GoBack" w:id="0"/>
      <w:bookmarkEnd w:id="0"/>
    </w:p>
    <w:p w:rsidR="002B4A0D" w:rsidRDefault="002B4A0D"/>
    <w:sectPr w:rsidR="002B4A0D" w:rsidSect="00A60BFC">
      <w:headerReference w:type="default" r:id="rId10"/>
      <w:pgSz w:w="11906" w:h="16838"/>
      <w:pgMar w:top="851" w:right="1417" w:bottom="993"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3572A" w:rsidP="0043572A" w:rsidRDefault="0043572A">
      <w:r>
        <w:separator/>
      </w:r>
    </w:p>
  </w:endnote>
  <w:endnote w:type="continuationSeparator" w:id="0">
    <w:p w:rsidR="0043572A" w:rsidP="0043572A" w:rsidRDefault="0043572A">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3572A" w:rsidP="0043572A" w:rsidRDefault="0043572A">
      <w:r>
        <w:separator/>
      </w:r>
    </w:p>
  </w:footnote>
  <w:footnote w:type="continuationSeparator" w:id="0">
    <w:p w:rsidR="0043572A" w:rsidP="0043572A" w:rsidRDefault="0043572A">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3572A" w:rsidP="0043572A" w:rsidRDefault="0043572A">
    <w:pPr>
      <w:pStyle w:val="Zaglavlje"/>
      <w:tabs>
        <w:tab w:val="left" w:pos="7131"/>
      </w:tabs>
    </w:pPr>
    <w:r>
      <w:tab/>
    </w:r>
    <w:sdt>
      <w:sdtPr>
        <w:id w:val="-1979366610"/>
        <w:docPartObj>
          <w:docPartGallery w:val="Page Numbers (Top of Page)"/>
          <w:docPartUnique/>
        </w:docPartObj>
      </w:sdtPr>
      <w:sdtEndPr/>
      <w:sdtContent>
        <w:r>
          <w:fldChar w:fldCharType="begin"/>
        </w:r>
        <w:r>
          <w:instrText>PAGE   \* MERGEFORMAT</w:instrText>
        </w:r>
        <w:r>
          <w:fldChar w:fldCharType="separate"/>
        </w:r>
        <w:r w:rsidR="00B84984">
          <w:rPr>
            <w:noProof/>
          </w:rPr>
          <w:t>3</w:t>
        </w:r>
        <w:r>
          <w:fldChar w:fldCharType="end"/>
        </w:r>
      </w:sdtContent>
    </w:sdt>
    <w:r>
      <w:tab/>
    </w:r>
    <w:r w:rsidR="00AC1237">
      <w:t xml:space="preserve">     </w:t>
    </w:r>
    <w:r>
      <w:rPr>
        <w:rFonts w:ascii="Times New Roman" w:hAnsi="Times New Roman"/>
        <w:szCs w:val="24"/>
      </w:rPr>
      <w:t>20 St-</w:t>
    </w:r>
    <w:r w:rsidR="002F7C0C">
      <w:rPr>
        <w:rFonts w:ascii="Times New Roman" w:hAnsi="Times New Roman"/>
        <w:szCs w:val="24"/>
      </w:rPr>
      <w:t>6689/15</w:t>
    </w:r>
    <w:r>
      <w:rPr>
        <w:rFonts w:ascii="Times New Roman" w:hAnsi="Times New Roman"/>
        <w:szCs w:val="24"/>
      </w:rPr>
      <w:t xml:space="preserve">   </w:t>
    </w:r>
  </w:p>
  <w:p w:rsidR="0043572A" w:rsidRDefault="0043572A">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852831"/>
    <w:multiLevelType w:val="hybridMultilevel"/>
    <w:tmpl w:val="4B522090"/>
    <w:lvl w:ilvl="0" w:tplc="041A0013">
      <w:start w:val="1"/>
      <w:numFmt w:val="upperRoman"/>
      <w:lvlText w:val="%1."/>
      <w:lvlJc w:val="right"/>
      <w:pPr>
        <w:ind w:left="720" w:hanging="360"/>
      </w:p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C5A6129"/>
    <w:multiLevelType w:val="hybridMultilevel"/>
    <w:tmpl w:val="82045FBA"/>
    <w:lvl w:ilvl="0" w:tplc="67406ABE">
      <w:start w:val="1"/>
      <w:numFmt w:val="upperRoman"/>
      <w:lvlText w:val="%1."/>
      <w:lvlJc w:val="left"/>
      <w:pPr>
        <w:ind w:left="1145" w:hanging="720"/>
      </w:pPr>
      <w:rPr>
        <w:rFonts w:hint="default"/>
      </w:rPr>
    </w:lvl>
    <w:lvl w:ilvl="1" w:tplc="041A0019" w:tentative="true">
      <w:start w:val="1"/>
      <w:numFmt w:val="lowerLetter"/>
      <w:lvlText w:val="%2."/>
      <w:lvlJc w:val="left"/>
      <w:pPr>
        <w:ind w:left="1505" w:hanging="360"/>
      </w:pPr>
    </w:lvl>
    <w:lvl w:ilvl="2" w:tplc="041A001B" w:tentative="true">
      <w:start w:val="1"/>
      <w:numFmt w:val="lowerRoman"/>
      <w:lvlText w:val="%3."/>
      <w:lvlJc w:val="right"/>
      <w:pPr>
        <w:ind w:left="2225" w:hanging="180"/>
      </w:pPr>
    </w:lvl>
    <w:lvl w:ilvl="3" w:tplc="041A000F" w:tentative="true">
      <w:start w:val="1"/>
      <w:numFmt w:val="decimal"/>
      <w:lvlText w:val="%4."/>
      <w:lvlJc w:val="left"/>
      <w:pPr>
        <w:ind w:left="2945" w:hanging="360"/>
      </w:pPr>
    </w:lvl>
    <w:lvl w:ilvl="4" w:tplc="041A0019" w:tentative="true">
      <w:start w:val="1"/>
      <w:numFmt w:val="lowerLetter"/>
      <w:lvlText w:val="%5."/>
      <w:lvlJc w:val="left"/>
      <w:pPr>
        <w:ind w:left="3665" w:hanging="360"/>
      </w:pPr>
    </w:lvl>
    <w:lvl w:ilvl="5" w:tplc="041A001B" w:tentative="true">
      <w:start w:val="1"/>
      <w:numFmt w:val="lowerRoman"/>
      <w:lvlText w:val="%6."/>
      <w:lvlJc w:val="right"/>
      <w:pPr>
        <w:ind w:left="4385" w:hanging="180"/>
      </w:pPr>
    </w:lvl>
    <w:lvl w:ilvl="6" w:tplc="041A000F" w:tentative="true">
      <w:start w:val="1"/>
      <w:numFmt w:val="decimal"/>
      <w:lvlText w:val="%7."/>
      <w:lvlJc w:val="left"/>
      <w:pPr>
        <w:ind w:left="5105" w:hanging="360"/>
      </w:pPr>
    </w:lvl>
    <w:lvl w:ilvl="7" w:tplc="041A0019" w:tentative="true">
      <w:start w:val="1"/>
      <w:numFmt w:val="lowerLetter"/>
      <w:lvlText w:val="%8."/>
      <w:lvlJc w:val="left"/>
      <w:pPr>
        <w:ind w:left="5825" w:hanging="360"/>
      </w:pPr>
    </w:lvl>
    <w:lvl w:ilvl="8" w:tplc="041A001B" w:tentative="true">
      <w:start w:val="1"/>
      <w:numFmt w:val="lowerRoman"/>
      <w:lvlText w:val="%9."/>
      <w:lvlJc w:val="right"/>
      <w:pPr>
        <w:ind w:left="6545" w:hanging="180"/>
      </w:pPr>
    </w:lvl>
  </w:abstractNum>
  <w:abstractNum w:abstractNumId="2">
    <w:nsid w:val="52861B25"/>
    <w:multiLevelType w:val="hybridMultilevel"/>
    <w:tmpl w:val="936AE852"/>
    <w:lvl w:ilvl="0" w:tplc="2E6ADF9A">
      <w:start w:val="1"/>
      <w:numFmt w:val="bullet"/>
      <w:lvlText w:val="-"/>
      <w:lvlJc w:val="left"/>
      <w:pPr>
        <w:ind w:left="643" w:hanging="360"/>
      </w:pPr>
      <w:rPr>
        <w:rFonts w:hint="default" w:ascii="Times New Roman" w:hAnsi="Times New Roman" w:eastAsia="Times New Roman" w:cs="Times New Roman"/>
      </w:rPr>
    </w:lvl>
    <w:lvl w:ilvl="1" w:tplc="041A0003" w:tentative="true">
      <w:start w:val="1"/>
      <w:numFmt w:val="bullet"/>
      <w:lvlText w:val="o"/>
      <w:lvlJc w:val="left"/>
      <w:pPr>
        <w:ind w:left="1363" w:hanging="360"/>
      </w:pPr>
      <w:rPr>
        <w:rFonts w:hint="default" w:ascii="Courier New" w:hAnsi="Courier New" w:cs="Courier New"/>
      </w:rPr>
    </w:lvl>
    <w:lvl w:ilvl="2" w:tplc="041A0005" w:tentative="true">
      <w:start w:val="1"/>
      <w:numFmt w:val="bullet"/>
      <w:lvlText w:val=""/>
      <w:lvlJc w:val="left"/>
      <w:pPr>
        <w:ind w:left="2083" w:hanging="360"/>
      </w:pPr>
      <w:rPr>
        <w:rFonts w:hint="default" w:ascii="Wingdings" w:hAnsi="Wingdings"/>
      </w:rPr>
    </w:lvl>
    <w:lvl w:ilvl="3" w:tplc="041A0001" w:tentative="true">
      <w:start w:val="1"/>
      <w:numFmt w:val="bullet"/>
      <w:lvlText w:val=""/>
      <w:lvlJc w:val="left"/>
      <w:pPr>
        <w:ind w:left="2803" w:hanging="360"/>
      </w:pPr>
      <w:rPr>
        <w:rFonts w:hint="default" w:ascii="Symbol" w:hAnsi="Symbol"/>
      </w:rPr>
    </w:lvl>
    <w:lvl w:ilvl="4" w:tplc="041A0003" w:tentative="true">
      <w:start w:val="1"/>
      <w:numFmt w:val="bullet"/>
      <w:lvlText w:val="o"/>
      <w:lvlJc w:val="left"/>
      <w:pPr>
        <w:ind w:left="3523" w:hanging="360"/>
      </w:pPr>
      <w:rPr>
        <w:rFonts w:hint="default" w:ascii="Courier New" w:hAnsi="Courier New" w:cs="Courier New"/>
      </w:rPr>
    </w:lvl>
    <w:lvl w:ilvl="5" w:tplc="041A0005" w:tentative="true">
      <w:start w:val="1"/>
      <w:numFmt w:val="bullet"/>
      <w:lvlText w:val=""/>
      <w:lvlJc w:val="left"/>
      <w:pPr>
        <w:ind w:left="4243" w:hanging="360"/>
      </w:pPr>
      <w:rPr>
        <w:rFonts w:hint="default" w:ascii="Wingdings" w:hAnsi="Wingdings"/>
      </w:rPr>
    </w:lvl>
    <w:lvl w:ilvl="6" w:tplc="041A0001" w:tentative="true">
      <w:start w:val="1"/>
      <w:numFmt w:val="bullet"/>
      <w:lvlText w:val=""/>
      <w:lvlJc w:val="left"/>
      <w:pPr>
        <w:ind w:left="4963" w:hanging="360"/>
      </w:pPr>
      <w:rPr>
        <w:rFonts w:hint="default" w:ascii="Symbol" w:hAnsi="Symbol"/>
      </w:rPr>
    </w:lvl>
    <w:lvl w:ilvl="7" w:tplc="041A0003" w:tentative="true">
      <w:start w:val="1"/>
      <w:numFmt w:val="bullet"/>
      <w:lvlText w:val="o"/>
      <w:lvlJc w:val="left"/>
      <w:pPr>
        <w:ind w:left="5683" w:hanging="360"/>
      </w:pPr>
      <w:rPr>
        <w:rFonts w:hint="default" w:ascii="Courier New" w:hAnsi="Courier New" w:cs="Courier New"/>
      </w:rPr>
    </w:lvl>
    <w:lvl w:ilvl="8" w:tplc="041A0005" w:tentative="true">
      <w:start w:val="1"/>
      <w:numFmt w:val="bullet"/>
      <w:lvlText w:val=""/>
      <w:lvlJc w:val="left"/>
      <w:pPr>
        <w:ind w:left="6403" w:hanging="36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150"/>
    <w:rsid w:val="00016561"/>
    <w:rsid w:val="00025091"/>
    <w:rsid w:val="00040B48"/>
    <w:rsid w:val="00045FDB"/>
    <w:rsid w:val="00054400"/>
    <w:rsid w:val="000774F8"/>
    <w:rsid w:val="00093627"/>
    <w:rsid w:val="000A4E3A"/>
    <w:rsid w:val="000B2458"/>
    <w:rsid w:val="000D0CA7"/>
    <w:rsid w:val="00144149"/>
    <w:rsid w:val="001460C2"/>
    <w:rsid w:val="001B7EF1"/>
    <w:rsid w:val="001E439F"/>
    <w:rsid w:val="00217B67"/>
    <w:rsid w:val="00230716"/>
    <w:rsid w:val="00242C91"/>
    <w:rsid w:val="00245DBA"/>
    <w:rsid w:val="002513C9"/>
    <w:rsid w:val="002736D7"/>
    <w:rsid w:val="002B12E0"/>
    <w:rsid w:val="002B4A0D"/>
    <w:rsid w:val="002C08BC"/>
    <w:rsid w:val="002D0EAD"/>
    <w:rsid w:val="002D5791"/>
    <w:rsid w:val="002E2FCB"/>
    <w:rsid w:val="002E3FC4"/>
    <w:rsid w:val="002E5843"/>
    <w:rsid w:val="002F700C"/>
    <w:rsid w:val="002F7036"/>
    <w:rsid w:val="002F7C0C"/>
    <w:rsid w:val="00303F1C"/>
    <w:rsid w:val="00315252"/>
    <w:rsid w:val="003324EB"/>
    <w:rsid w:val="0035283E"/>
    <w:rsid w:val="00352C9E"/>
    <w:rsid w:val="003B36E7"/>
    <w:rsid w:val="003B501A"/>
    <w:rsid w:val="003B59D6"/>
    <w:rsid w:val="003F48C2"/>
    <w:rsid w:val="004040CB"/>
    <w:rsid w:val="004146C0"/>
    <w:rsid w:val="00420907"/>
    <w:rsid w:val="0043572A"/>
    <w:rsid w:val="00485A99"/>
    <w:rsid w:val="004B0E99"/>
    <w:rsid w:val="004E5762"/>
    <w:rsid w:val="00512AD2"/>
    <w:rsid w:val="0052530C"/>
    <w:rsid w:val="00526B3F"/>
    <w:rsid w:val="0053151F"/>
    <w:rsid w:val="00546F60"/>
    <w:rsid w:val="00546FA0"/>
    <w:rsid w:val="00550D78"/>
    <w:rsid w:val="00581BA8"/>
    <w:rsid w:val="0058293D"/>
    <w:rsid w:val="005A5886"/>
    <w:rsid w:val="005B0E75"/>
    <w:rsid w:val="005B2986"/>
    <w:rsid w:val="005F7AA2"/>
    <w:rsid w:val="00605A08"/>
    <w:rsid w:val="006473D0"/>
    <w:rsid w:val="00657755"/>
    <w:rsid w:val="00660A77"/>
    <w:rsid w:val="006674B8"/>
    <w:rsid w:val="006A5D59"/>
    <w:rsid w:val="007001FF"/>
    <w:rsid w:val="00714862"/>
    <w:rsid w:val="00716E34"/>
    <w:rsid w:val="00717270"/>
    <w:rsid w:val="007344A3"/>
    <w:rsid w:val="007516F7"/>
    <w:rsid w:val="00753F73"/>
    <w:rsid w:val="00754B3D"/>
    <w:rsid w:val="00767BFE"/>
    <w:rsid w:val="00777EC9"/>
    <w:rsid w:val="0079493A"/>
    <w:rsid w:val="007A3747"/>
    <w:rsid w:val="007F248B"/>
    <w:rsid w:val="008014E9"/>
    <w:rsid w:val="00865C1B"/>
    <w:rsid w:val="008B04B5"/>
    <w:rsid w:val="008C6C71"/>
    <w:rsid w:val="008E1633"/>
    <w:rsid w:val="009211C5"/>
    <w:rsid w:val="00940218"/>
    <w:rsid w:val="00944B00"/>
    <w:rsid w:val="0097117C"/>
    <w:rsid w:val="00985150"/>
    <w:rsid w:val="00A07E87"/>
    <w:rsid w:val="00A2064F"/>
    <w:rsid w:val="00A21684"/>
    <w:rsid w:val="00A31FD3"/>
    <w:rsid w:val="00A45D7A"/>
    <w:rsid w:val="00A60BFC"/>
    <w:rsid w:val="00A77374"/>
    <w:rsid w:val="00AB1B40"/>
    <w:rsid w:val="00AB1D5A"/>
    <w:rsid w:val="00AB373A"/>
    <w:rsid w:val="00AC1237"/>
    <w:rsid w:val="00AC4A29"/>
    <w:rsid w:val="00B210B9"/>
    <w:rsid w:val="00B355DC"/>
    <w:rsid w:val="00B40619"/>
    <w:rsid w:val="00B47301"/>
    <w:rsid w:val="00B47796"/>
    <w:rsid w:val="00B50356"/>
    <w:rsid w:val="00B53CCB"/>
    <w:rsid w:val="00B84984"/>
    <w:rsid w:val="00B9693F"/>
    <w:rsid w:val="00BA7711"/>
    <w:rsid w:val="00BE1501"/>
    <w:rsid w:val="00BF0A6C"/>
    <w:rsid w:val="00C10475"/>
    <w:rsid w:val="00C312D7"/>
    <w:rsid w:val="00C71F39"/>
    <w:rsid w:val="00C96D8B"/>
    <w:rsid w:val="00C979E6"/>
    <w:rsid w:val="00CA4A69"/>
    <w:rsid w:val="00CB10AB"/>
    <w:rsid w:val="00CB2596"/>
    <w:rsid w:val="00CD6D7F"/>
    <w:rsid w:val="00D016BB"/>
    <w:rsid w:val="00D03592"/>
    <w:rsid w:val="00D03E33"/>
    <w:rsid w:val="00D21088"/>
    <w:rsid w:val="00D25892"/>
    <w:rsid w:val="00D514C1"/>
    <w:rsid w:val="00D65C75"/>
    <w:rsid w:val="00DB2767"/>
    <w:rsid w:val="00DC1DE1"/>
    <w:rsid w:val="00DF3692"/>
    <w:rsid w:val="00E16F75"/>
    <w:rsid w:val="00E42FFF"/>
    <w:rsid w:val="00E43A0C"/>
    <w:rsid w:val="00E57432"/>
    <w:rsid w:val="00E60095"/>
    <w:rsid w:val="00E621E3"/>
    <w:rsid w:val="00E81A7D"/>
    <w:rsid w:val="00E85EC0"/>
    <w:rsid w:val="00E96861"/>
    <w:rsid w:val="00EB1613"/>
    <w:rsid w:val="00EB48B0"/>
    <w:rsid w:val="00ED2990"/>
    <w:rsid w:val="00ED3DB4"/>
    <w:rsid w:val="00EF7E58"/>
    <w:rsid w:val="00F11F74"/>
    <w:rsid w:val="00F302EB"/>
    <w:rsid w:val="00F5648F"/>
    <w:rsid w:val="00F60B4E"/>
    <w:rsid w:val="00F81349"/>
    <w:rsid w:val="00F83DFA"/>
    <w:rsid w:val="00FB3B07"/>
    <w:rsid w:val="00FB77EA"/>
    <w:rsid w:val="00FB7A20"/>
    <w:rsid w:val="00FC67A1"/>
    <w:rsid w:val="00FD18B1"/>
    <w:rsid w:val="00FF0A6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Body Tex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85150"/>
    <w:pPr>
      <w:overflowPunct w:val="false"/>
      <w:autoSpaceDE w:val="false"/>
      <w:autoSpaceDN w:val="false"/>
      <w:adjustRightInd w:val="false"/>
    </w:pPr>
    <w:rPr>
      <w:rFonts w:ascii="Arial" w:hAnsi="Arial" w:eastAsia="Times New Roman" w:cs="Times New Roman"/>
      <w:szCs w:val="20"/>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ijelotekstaChar" w:customStyle="true">
    <w:name w:val="Tijelo teksta Char"/>
    <w:aliases w:val="uvlaka 3 Char,uvlaka 2 Char"/>
    <w:basedOn w:val="Zadanifontodlomka"/>
    <w:link w:val="Tijeloteksta"/>
    <w:locked/>
    <w:rsid w:val="00985150"/>
  </w:style>
  <w:style w:type="paragraph" w:styleId="Tijeloteksta">
    <w:name w:val="Body Text"/>
    <w:aliases w:val="uvlaka 3,uvlaka 2"/>
    <w:basedOn w:val="Normal"/>
    <w:link w:val="TijelotekstaChar"/>
    <w:unhideWhenUsed/>
    <w:rsid w:val="00985150"/>
    <w:pPr>
      <w:jc w:val="both"/>
    </w:pPr>
    <w:rPr>
      <w:rFonts w:ascii="Times New Roman" w:hAnsi="Times New Roman" w:eastAsiaTheme="minorHAnsi" w:cstheme="minorBidi"/>
      <w:szCs w:val="22"/>
      <w:lang w:eastAsia="en-US"/>
    </w:rPr>
  </w:style>
  <w:style w:type="character" w:styleId="TijelotekstaChar1" w:customStyle="true">
    <w:name w:val="Tijelo teksta Char1"/>
    <w:basedOn w:val="Zadanifontodlomka"/>
    <w:uiPriority w:val="99"/>
    <w:semiHidden/>
    <w:rsid w:val="00985150"/>
    <w:rPr>
      <w:rFonts w:ascii="Arial" w:hAnsi="Arial" w:eastAsia="Times New Roman" w:cs="Times New Roman"/>
      <w:szCs w:val="20"/>
      <w:lang w:eastAsia="hr-HR"/>
    </w:rPr>
  </w:style>
  <w:style w:type="paragraph" w:styleId="Tekstbalonia">
    <w:name w:val="Balloon Text"/>
    <w:basedOn w:val="Normal"/>
    <w:link w:val="TekstbaloniaChar"/>
    <w:uiPriority w:val="99"/>
    <w:semiHidden/>
    <w:unhideWhenUsed/>
    <w:rsid w:val="00985150"/>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985150"/>
    <w:rPr>
      <w:rFonts w:ascii="Tahoma" w:hAnsi="Tahoma" w:eastAsia="Times New Roman" w:cs="Tahoma"/>
      <w:sz w:val="16"/>
      <w:szCs w:val="16"/>
      <w:lang w:eastAsia="hr-HR"/>
    </w:rPr>
  </w:style>
  <w:style w:type="paragraph" w:styleId="Uvuenotijeloteksta">
    <w:name w:val="Body Text Indent"/>
    <w:basedOn w:val="Normal"/>
    <w:link w:val="UvuenotijelotekstaChar"/>
    <w:uiPriority w:val="99"/>
    <w:semiHidden/>
    <w:unhideWhenUsed/>
    <w:rsid w:val="004146C0"/>
    <w:pPr>
      <w:spacing w:after="120"/>
      <w:ind w:left="283"/>
    </w:pPr>
  </w:style>
  <w:style w:type="character" w:styleId="UvuenotijelotekstaChar" w:customStyle="true">
    <w:name w:val="Uvučeno tijelo teksta Char"/>
    <w:basedOn w:val="Zadanifontodlomka"/>
    <w:link w:val="Uvuenotijeloteksta"/>
    <w:uiPriority w:val="99"/>
    <w:semiHidden/>
    <w:rsid w:val="004146C0"/>
    <w:rPr>
      <w:rFonts w:ascii="Arial" w:hAnsi="Arial" w:eastAsia="Times New Roman" w:cs="Times New Roman"/>
      <w:szCs w:val="20"/>
      <w:lang w:eastAsia="hr-HR"/>
    </w:rPr>
  </w:style>
  <w:style w:type="paragraph" w:styleId="Odlomakpopisa">
    <w:name w:val="List Paragraph"/>
    <w:basedOn w:val="Normal"/>
    <w:uiPriority w:val="34"/>
    <w:qFormat/>
    <w:rsid w:val="00714862"/>
    <w:pPr>
      <w:ind w:left="720"/>
      <w:contextualSpacing/>
    </w:pPr>
  </w:style>
  <w:style w:type="paragraph" w:styleId="Zaglavlje">
    <w:name w:val="header"/>
    <w:basedOn w:val="Normal"/>
    <w:link w:val="ZaglavljeChar"/>
    <w:uiPriority w:val="99"/>
    <w:unhideWhenUsed/>
    <w:rsid w:val="0043572A"/>
    <w:pPr>
      <w:tabs>
        <w:tab w:val="center" w:pos="4536"/>
        <w:tab w:val="right" w:pos="9072"/>
      </w:tabs>
    </w:pPr>
  </w:style>
  <w:style w:type="character" w:styleId="ZaglavljeChar" w:customStyle="true">
    <w:name w:val="Zaglavlje Char"/>
    <w:basedOn w:val="Zadanifontodlomka"/>
    <w:link w:val="Zaglavlje"/>
    <w:uiPriority w:val="99"/>
    <w:rsid w:val="0043572A"/>
    <w:rPr>
      <w:rFonts w:ascii="Arial" w:hAnsi="Arial" w:eastAsia="Times New Roman" w:cs="Times New Roman"/>
      <w:szCs w:val="20"/>
      <w:lang w:eastAsia="hr-HR"/>
    </w:rPr>
  </w:style>
  <w:style w:type="paragraph" w:styleId="Podnoje">
    <w:name w:val="footer"/>
    <w:basedOn w:val="Normal"/>
    <w:link w:val="PodnojeChar"/>
    <w:uiPriority w:val="99"/>
    <w:unhideWhenUsed/>
    <w:rsid w:val="0043572A"/>
    <w:pPr>
      <w:tabs>
        <w:tab w:val="center" w:pos="4536"/>
        <w:tab w:val="right" w:pos="9072"/>
      </w:tabs>
    </w:pPr>
  </w:style>
  <w:style w:type="character" w:styleId="PodnojeChar" w:customStyle="true">
    <w:name w:val="Podnožje Char"/>
    <w:basedOn w:val="Zadanifontodlomka"/>
    <w:link w:val="Podnoje"/>
    <w:uiPriority w:val="99"/>
    <w:rsid w:val="0043572A"/>
    <w:rPr>
      <w:rFonts w:ascii="Arial" w:hAnsi="Arial" w:eastAsia="Times New Roman" w:cs="Times New Roman"/>
      <w:szCs w:val="20"/>
      <w:lang w:eastAsia="hr-HR"/>
    </w:rPr>
  </w:style>
  <w:style w:type="character" w:styleId="Tekstrezerviranogmjesta">
    <w:name w:val="Placeholder Text"/>
    <w:basedOn w:val="Zadanifontodlomka"/>
    <w:uiPriority w:val="99"/>
    <w:semiHidden/>
    <w:rsid w:val="00B84984"/>
    <w:rPr>
      <w:color w:val="808080"/>
      <w:bdr w:val="none" w:color="auto" w:sz="0" w:space="0"/>
      <w:shd w:val="clear" w:color="auto" w:fill="CCFFFF"/>
    </w:rPr>
  </w:style>
  <w:style w:type="character" w:styleId="eSPISCCParagraphDefaultFont" w:customStyle="true">
    <w:name w:val="eSPIS_CC_Paragraph Default Font"/>
    <w:basedOn w:val="Zadanifontodlomka"/>
    <w:rsid w:val="00B84984"/>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B84984"/>
    <w:rPr>
      <w:rFonts w:ascii="Times New Roman" w:hAnsi="Times New Roman"/>
      <w:szCs w:val="24"/>
      <w:bdr w:val="none" w:color="auto" w:sz="0" w:space="0"/>
      <w:shd w:val="clear" w:color="auto" w:fill="FFFFCC"/>
      <w:lang w:val="hr-HR"/>
    </w:rPr>
  </w:style>
  <w:style w:type="character" w:styleId="PozadinaSvijetloCrvena" w:customStyle="true">
    <w:name w:val="Pozadina_SvijetloCrvena"/>
    <w:basedOn w:val="eSPISCCParagraphDefaultFont"/>
    <w:rsid w:val="00B84984"/>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B84984"/>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85150"/>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locked/>
    <w:rsid w:val="00985150"/>
  </w:style>
  <w:style w:styleId="Tijeloteksta" w:type="paragraph">
    <w:name w:val="Body Text"/>
    <w:aliases w:val="uvlaka 3,uvlaka 2"/>
    <w:basedOn w:val="Normal"/>
    <w:link w:val="TijelotekstaChar"/>
    <w:unhideWhenUsed/>
    <w:rsid w:val="00985150"/>
    <w:pPr>
      <w:jc w:val="both"/>
    </w:pPr>
    <w:rPr>
      <w:rFonts w:ascii="Times New Roman" w:cstheme="minorBidi" w:eastAsiaTheme="minorHAnsi" w:hAnsi="Times New Roman"/>
      <w:szCs w:val="22"/>
      <w:lang w:eastAsia="en-US"/>
    </w:rPr>
  </w:style>
  <w:style w:customStyle="1" w:styleId="TijelotekstaChar1" w:type="character">
    <w:name w:val="Tijelo teksta Char1"/>
    <w:basedOn w:val="Zadanifontodlomka"/>
    <w:uiPriority w:val="99"/>
    <w:semiHidden/>
    <w:rsid w:val="00985150"/>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985150"/>
    <w:rPr>
      <w:rFonts w:ascii="Tahoma" w:cs="Tahoma" w:hAnsi="Tahoma"/>
      <w:sz w:val="16"/>
      <w:szCs w:val="16"/>
    </w:rPr>
  </w:style>
  <w:style w:customStyle="1" w:styleId="TekstbaloniaChar" w:type="character">
    <w:name w:val="Tekst balončića Char"/>
    <w:basedOn w:val="Zadanifontodlomka"/>
    <w:link w:val="Tekstbalonia"/>
    <w:uiPriority w:val="99"/>
    <w:semiHidden/>
    <w:rsid w:val="00985150"/>
    <w:rPr>
      <w:rFonts w:ascii="Tahoma" w:cs="Tahoma" w:eastAsia="Times New Roman" w:hAnsi="Tahoma"/>
      <w:sz w:val="16"/>
      <w:szCs w:val="16"/>
      <w:lang w:eastAsia="hr-HR"/>
    </w:rPr>
  </w:style>
  <w:style w:styleId="Uvuenotijeloteksta" w:type="paragraph">
    <w:name w:val="Body Text Indent"/>
    <w:basedOn w:val="Normal"/>
    <w:link w:val="UvuenotijelotekstaChar"/>
    <w:uiPriority w:val="99"/>
    <w:semiHidden/>
    <w:unhideWhenUsed/>
    <w:rsid w:val="004146C0"/>
    <w:pPr>
      <w:spacing w:after="120"/>
      <w:ind w:left="283"/>
    </w:pPr>
  </w:style>
  <w:style w:customStyle="1" w:styleId="UvuenotijelotekstaChar" w:type="character">
    <w:name w:val="Uvučeno tijelo teksta Char"/>
    <w:basedOn w:val="Zadanifontodlomka"/>
    <w:link w:val="Uvuenotijeloteksta"/>
    <w:uiPriority w:val="99"/>
    <w:semiHidden/>
    <w:rsid w:val="004146C0"/>
    <w:rPr>
      <w:rFonts w:ascii="Arial" w:cs="Times New Roman" w:eastAsia="Times New Roman" w:hAnsi="Arial"/>
      <w:szCs w:val="20"/>
      <w:lang w:eastAsia="hr-HR"/>
    </w:rPr>
  </w:style>
  <w:style w:styleId="Odlomakpopisa" w:type="paragraph">
    <w:name w:val="List Paragraph"/>
    <w:basedOn w:val="Normal"/>
    <w:uiPriority w:val="34"/>
    <w:qFormat/>
    <w:rsid w:val="00714862"/>
    <w:pPr>
      <w:ind w:left="720"/>
      <w:contextualSpacing/>
    </w:pPr>
  </w:style>
  <w:style w:styleId="Zaglavlje" w:type="paragraph">
    <w:name w:val="header"/>
    <w:basedOn w:val="Normal"/>
    <w:link w:val="ZaglavljeChar"/>
    <w:uiPriority w:val="99"/>
    <w:unhideWhenUsed/>
    <w:rsid w:val="0043572A"/>
    <w:pPr>
      <w:tabs>
        <w:tab w:pos="4536" w:val="center"/>
        <w:tab w:pos="9072" w:val="right"/>
      </w:tabs>
    </w:pPr>
  </w:style>
  <w:style w:customStyle="1" w:styleId="ZaglavljeChar" w:type="character">
    <w:name w:val="Zaglavlje Char"/>
    <w:basedOn w:val="Zadanifontodlomka"/>
    <w:link w:val="Zaglavlje"/>
    <w:uiPriority w:val="99"/>
    <w:rsid w:val="0043572A"/>
    <w:rPr>
      <w:rFonts w:ascii="Arial" w:cs="Times New Roman" w:eastAsia="Times New Roman" w:hAnsi="Arial"/>
      <w:szCs w:val="20"/>
      <w:lang w:eastAsia="hr-HR"/>
    </w:rPr>
  </w:style>
  <w:style w:styleId="Podnoje" w:type="paragraph">
    <w:name w:val="footer"/>
    <w:basedOn w:val="Normal"/>
    <w:link w:val="PodnojeChar"/>
    <w:uiPriority w:val="99"/>
    <w:unhideWhenUsed/>
    <w:rsid w:val="0043572A"/>
    <w:pPr>
      <w:tabs>
        <w:tab w:pos="4536" w:val="center"/>
        <w:tab w:pos="9072" w:val="right"/>
      </w:tabs>
    </w:pPr>
  </w:style>
  <w:style w:customStyle="1" w:styleId="PodnojeChar" w:type="character">
    <w:name w:val="Podnožje Char"/>
    <w:basedOn w:val="Zadanifontodlomka"/>
    <w:link w:val="Podnoje"/>
    <w:uiPriority w:val="99"/>
    <w:rsid w:val="0043572A"/>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B84984"/>
    <w:rPr>
      <w:color w:val="808080"/>
      <w:bdr w:color="auto" w:space="0" w:sz="0" w:val="none"/>
      <w:shd w:color="auto" w:fill="CCFFFF" w:val="clear"/>
    </w:rPr>
  </w:style>
  <w:style w:customStyle="1" w:styleId="eSPISCCParagraphDefaultFont" w:type="character">
    <w:name w:val="eSPIS_CC_Paragraph Default Font"/>
    <w:basedOn w:val="Zadanifontodlomka"/>
    <w:rsid w:val="00B8498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8498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8498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8498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8304270">
      <w:bodyDiv w:val="true"/>
      <w:marLeft w:val="0"/>
      <w:marRight w:val="0"/>
      <w:marTop w:val="0"/>
      <w:marBottom w:val="0"/>
      <w:divBdr>
        <w:top w:val="none" w:color="auto" w:sz="0" w:space="0"/>
        <w:left w:val="none" w:color="auto" w:sz="0" w:space="0"/>
        <w:bottom w:val="none" w:color="auto" w:sz="0" w:space="0"/>
        <w:right w:val="none" w:color="auto" w:sz="0" w:space="0"/>
      </w:divBdr>
    </w:div>
    <w:div w:id="121852680">
      <w:bodyDiv w:val="true"/>
      <w:marLeft w:val="0"/>
      <w:marRight w:val="0"/>
      <w:marTop w:val="0"/>
      <w:marBottom w:val="0"/>
      <w:divBdr>
        <w:top w:val="none" w:color="auto" w:sz="0" w:space="0"/>
        <w:left w:val="none" w:color="auto" w:sz="0" w:space="0"/>
        <w:bottom w:val="none" w:color="auto" w:sz="0" w:space="0"/>
        <w:right w:val="none" w:color="auto" w:sz="0" w:space="0"/>
      </w:divBdr>
    </w:div>
    <w:div w:id="273246595">
      <w:bodyDiv w:val="true"/>
      <w:marLeft w:val="0"/>
      <w:marRight w:val="0"/>
      <w:marTop w:val="0"/>
      <w:marBottom w:val="0"/>
      <w:divBdr>
        <w:top w:val="none" w:color="auto" w:sz="0" w:space="0"/>
        <w:left w:val="none" w:color="auto" w:sz="0" w:space="0"/>
        <w:bottom w:val="none" w:color="auto" w:sz="0" w:space="0"/>
        <w:right w:val="none" w:color="auto" w:sz="0" w:space="0"/>
      </w:divBdr>
    </w:div>
    <w:div w:id="463541665">
      <w:bodyDiv w:val="true"/>
      <w:marLeft w:val="0"/>
      <w:marRight w:val="0"/>
      <w:marTop w:val="0"/>
      <w:marBottom w:val="0"/>
      <w:divBdr>
        <w:top w:val="none" w:color="auto" w:sz="0" w:space="0"/>
        <w:left w:val="none" w:color="auto" w:sz="0" w:space="0"/>
        <w:bottom w:val="none" w:color="auto" w:sz="0" w:space="0"/>
        <w:right w:val="none" w:color="auto" w:sz="0" w:space="0"/>
      </w:divBdr>
    </w:div>
    <w:div w:id="823550878">
      <w:bodyDiv w:val="true"/>
      <w:marLeft w:val="0"/>
      <w:marRight w:val="0"/>
      <w:marTop w:val="0"/>
      <w:marBottom w:val="0"/>
      <w:divBdr>
        <w:top w:val="none" w:color="auto" w:sz="0" w:space="0"/>
        <w:left w:val="none" w:color="auto" w:sz="0" w:space="0"/>
        <w:bottom w:val="none" w:color="auto" w:sz="0" w:space="0"/>
        <w:right w:val="none" w:color="auto" w:sz="0" w:space="0"/>
      </w:divBdr>
    </w:div>
    <w:div w:id="1086533654">
      <w:bodyDiv w:val="true"/>
      <w:marLeft w:val="0"/>
      <w:marRight w:val="0"/>
      <w:marTop w:val="0"/>
      <w:marBottom w:val="0"/>
      <w:divBdr>
        <w:top w:val="none" w:color="auto" w:sz="0" w:space="0"/>
        <w:left w:val="none" w:color="auto" w:sz="0" w:space="0"/>
        <w:bottom w:val="none" w:color="auto" w:sz="0" w:space="0"/>
        <w:right w:val="none" w:color="auto" w:sz="0" w:space="0"/>
      </w:divBdr>
    </w:div>
    <w:div w:id="1315256907">
      <w:bodyDiv w:val="true"/>
      <w:marLeft w:val="0"/>
      <w:marRight w:val="0"/>
      <w:marTop w:val="0"/>
      <w:marBottom w:val="0"/>
      <w:divBdr>
        <w:top w:val="none" w:color="auto" w:sz="0" w:space="0"/>
        <w:left w:val="none" w:color="auto" w:sz="0" w:space="0"/>
        <w:bottom w:val="none" w:color="auto" w:sz="0" w:space="0"/>
        <w:right w:val="none" w:color="auto" w:sz="0" w:space="0"/>
      </w:divBdr>
    </w:div>
    <w:div w:id="1495492607">
      <w:bodyDiv w:val="true"/>
      <w:marLeft w:val="0"/>
      <w:marRight w:val="0"/>
      <w:marTop w:val="0"/>
      <w:marBottom w:val="0"/>
      <w:divBdr>
        <w:top w:val="none" w:color="auto" w:sz="0" w:space="0"/>
        <w:left w:val="none" w:color="auto" w:sz="0" w:space="0"/>
        <w:bottom w:val="none" w:color="auto" w:sz="0" w:space="0"/>
        <w:right w:val="none" w:color="auto" w:sz="0" w:space="0"/>
      </w:divBdr>
    </w:div>
    <w:div w:id="1679648220">
      <w:bodyDiv w:val="true"/>
      <w:marLeft w:val="0"/>
      <w:marRight w:val="0"/>
      <w:marTop w:val="0"/>
      <w:marBottom w:val="0"/>
      <w:divBdr>
        <w:top w:val="none" w:color="auto" w:sz="0" w:space="0"/>
        <w:left w:val="none" w:color="auto" w:sz="0" w:space="0"/>
        <w:bottom w:val="none" w:color="auto" w:sz="0" w:space="0"/>
        <w:right w:val="none" w:color="auto" w:sz="0" w:space="0"/>
      </w:divBdr>
    </w:div>
    <w:div w:id="186046292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4. rujna 2019.</izvorni_sadrzaj>
    <derivirana_varijabla naziv="DomainObject.DatumDonosenjaOdluke_1">4.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St-6689/2015-120</izvorni_sadrzaj>
    <derivirana_varijabla naziv="DomainObject.Oznaka_1">St-6689/2015-120</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6689</izvorni_sadrzaj>
    <derivirana_varijabla naziv="DomainObject.Predmet.Broj_1">6689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St-6689/2015</izvorni_sadrzaj>
    <derivirana_varijabla naziv="DomainObject.Predmet.OznakaBroj_1">St-6689/2015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BORNA TRGOVINA d.o.o.</izvorni_sadrzaj>
    <derivirana_varijabla naziv="DomainObject.Predmet.ProtustrankaFormated_1">  BORNA TRGOVINA d.o.o.</derivirana_varijabla>
  </DomainObject.Predmet.ProtustrankaFormated>
  <DomainObject.Predmet.ProtustrankaFormatedOIB>
    <izvorni_sadrzaj>  BORNA TRGOVINA d.o.o., OIB 73151166193</izvorni_sadrzaj>
    <derivirana_varijabla naziv="DomainObject.Predmet.ProtustrankaFormatedOIB_1">  BORNA TRGOVINA d.o.o., OIB 73151166193</derivirana_varijabla>
  </DomainObject.Predmet.ProtustrankaFormatedOIB>
  <DomainObject.Predmet.ProtustrankaFormatedWithAdress>
    <izvorni_sadrzaj> BORNA TRGOVINA d.o.o., Maksimirska 108, 10000 Zagreb</izvorni_sadrzaj>
    <derivirana_varijabla naziv="DomainObject.Predmet.ProtustrankaFormatedWithAdress_1"> BORNA TRGOVINA d.o.o., Maksimirska 108, 10000 Zagreb</derivirana_varijabla>
  </DomainObject.Predmet.ProtustrankaFormatedWithAdress>
  <DomainObject.Predmet.ProtustrankaFormatedWithAdressOIB>
    <izvorni_sadrzaj> BORNA TRGOVINA d.o.o., OIB 73151166193, Maksimirska 108, 10000 Zagreb</izvorni_sadrzaj>
    <derivirana_varijabla naziv="DomainObject.Predmet.ProtustrankaFormatedWithAdressOIB_1"> BORNA TRGOVINA d.o.o., OIB 73151166193, Maksimirska 108, 10000 Zagreb</derivirana_varijabla>
  </DomainObject.Predmet.ProtustrankaFormatedWithAdressOIB>
  <DomainObject.Predmet.ProtustrankaWithAdress>
    <izvorni_sadrzaj>BORNA TRGOVINA d.o.o. Maksimirska 108, 10000 Zagreb</izvorni_sadrzaj>
    <derivirana_varijabla naziv="DomainObject.Predmet.ProtustrankaWithAdress_1">BORNA TRGOVINA d.o.o. Maksimirska 108, 10000 Zagreb</derivirana_varijabla>
  </DomainObject.Predmet.ProtustrankaWithAdress>
  <DomainObject.Predmet.ProtustrankaWithAdressOIB>
    <izvorni_sadrzaj>BORNA TRGOVINA d.o.o., OIB 73151166193, Maksimirska 108, 10000 Zagreb</izvorni_sadrzaj>
    <derivirana_varijabla naziv="DomainObject.Predmet.ProtustrankaWithAdressOIB_1">BORNA TRGOVINA d.o.o., OIB 73151166193, Maksimirska 108, 10000 Zagreb</derivirana_varijabla>
  </DomainObject.Predmet.ProtustrankaWithAdressOIB>
  <DomainObject.Predmet.ProtustrankaNazivFormated>
    <izvorni_sadrzaj>BORNA TRGOVINA d.o.o.</izvorni_sadrzaj>
    <derivirana_varijabla naziv="DomainObject.Predmet.ProtustrankaNazivFormated_1">BORNA TRGOVINA d.o.o.</derivirana_varijabla>
  </DomainObject.Predmet.ProtustrankaNazivFormated>
  <DomainObject.Predmet.ProtustrankaNazivFormatedOIB>
    <izvorni_sadrzaj>BORNA TRGOVINA d.o.o., OIB 73151166193</izvorni_sadrzaj>
    <derivirana_varijabla naziv="DomainObject.Predmet.ProtustrankaNazivFormatedOIB_1">BORNA TRGOVINA d.o.o., OIB 73151166193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HELIOS HRVATSKA društvo s ograničenom odgovornošću za trgovinu boja i lakova</izvorni_sadrzaj>
    <derivirana_varijabla naziv="DomainObject.Predmet.StrankaFormated_1">  FINA Regionalni centar Zagreb; HELIOS HRVATSKA društvo s ograničenom odgovornošću za trgovinu boja i lakova</derivirana_varijabla>
  </DomainObject.Predmet.StrankaFormated>
  <DomainObject.Predmet.StrankaFormatedOIB>
    <izvorni_sadrzaj>  FINA Regionalni centar Zagreb, OIB 85821130368; HELIOS HRVATSKA društvo s ograničenom odgovornošću za trgovinu boja i lakova, OIB 51925436571</izvorni_sadrzaj>
    <derivirana_varijabla naziv="DomainObject.Predmet.StrankaFormatedOIB_1">  FINA Regionalni centar Zagreb, OIB 85821130368; HELIOS HRVATSKA društvo s ograničenom odgovornošću za trgovinu boja i lakova, OIB 51925436571</derivirana_varijabla>
  </DomainObject.Predmet.StrankaFormatedOIB>
  <DomainObject.Predmet.StrankaFormatedWithAdress>
    <izvorni_sadrzaj> FINA Regionalni centar Zagreb, Ulica grada Vukovara 70, 10000 Zagreb; HELIOS HRVATSKA društvo s ograničenom odgovornošću za trgovinu boja i lakova, Radnička cesta 173/d, 10000 Zagreb</izvorni_sadrzaj>
    <derivirana_varijabla naziv="DomainObject.Predmet.StrankaFormatedWithAdress_1"> FINA Regionalni centar Zagreb, Ulica grada Vukovara 70, 10000 Zagreb; HELIOS HRVATSKA društvo s ograničenom odgovornošću za trgovinu boja i lakova, Radnička cesta 173/d, 10000 Zagreb</derivirana_varijabla>
  </DomainObject.Predmet.StrankaFormatedWithAdress>
  <DomainObject.Predmet.StrankaFormatedWithAdressOIB>
    <izvorni_sadrzaj> FINA Regionalni centar Zagreb, OIB 85821130368, Ulica grada Vukovara 70, 10000 Zagreb; HELIOS HRVATSKA društvo s ograničenom odgovornošću za trgovinu boja i lakova, OIB 51925436571, Radnička cesta 173/d, 10000 Zagreb</izvorni_sadrzaj>
    <derivirana_varijabla naziv="DomainObject.Predmet.StrankaFormatedWithAdressOIB_1"> FINA Regionalni centar Zagreb, OIB 85821130368, Ulica grada Vukovara 70, 10000 Zagreb; HELIOS HRVATSKA društvo s ograničenom odgovornošću za trgovinu boja i lakova, OIB 51925436571, Radnička cesta 173/d, 10000 Zagreb</derivirana_varijabla>
  </DomainObject.Predmet.StrankaFormatedWithAdressOIB>
  <DomainObject.Predmet.StrankaWithAdress>
    <izvorni_sadrzaj>FINA Regionalni centar Zagreb Ulica grada Vukovara 70,10000 Zagreb,HELIOS HRVATSKA društvo s ograničenom odgovornošću za trgovinu boja i lakova Radnička cesta 173/d,10000 Zagreb</izvorni_sadrzaj>
    <derivirana_varijabla naziv="DomainObject.Predmet.StrankaWithAdress_1">FINA Regionalni centar Zagreb Ulica grada Vukovara 70,10000 Zagreb,HELIOS HRVATSKA društvo s ograničenom odgovornošću za trgovinu boja i lakova Radnička cesta 173/d,10000 Zagreb</derivirana_varijabla>
  </DomainObject.Predmet.StrankaWithAdress>
  <DomainObject.Predmet.StrankaWithAdressOIB>
    <izvorni_sadrzaj>FINA Regionalni centar Zagreb, OIB 85821130368, Ulica grada Vukovara 70,10000 Zagreb,HELIOS HRVATSKA društvo s ograničenom odgovornošću za trgovinu boja i lakova, OIB 51925436571, Radnička cesta 173/d,10000 Zagreb</izvorni_sadrzaj>
    <derivirana_varijabla naziv="DomainObject.Predmet.StrankaWithAdressOIB_1">FINA Regionalni centar Zagreb, OIB 85821130368, Ulica grada Vukovara 70,10000 Zagreb,HELIOS HRVATSKA društvo s ograničenom odgovornošću za trgovinu boja i lakova, OIB 51925436571, Radnička cesta 173/d,10000 Zagreb</derivirana_varijabla>
  </DomainObject.Predmet.StrankaWithAdressOIB>
  <DomainObject.Predmet.StrankaNazivFormated>
    <izvorni_sadrzaj>FINA Regionalni centar Zagreb,HELIOS HRVATSKA društvo s ograničenom odgovornošću za trgovinu boja i lakova</izvorni_sadrzaj>
    <derivirana_varijabla naziv="DomainObject.Predmet.StrankaNazivFormated_1">FINA Regionalni centar Zagreb,HELIOS HRVATSKA društvo s ograničenom odgovornošću za trgovinu boja i lakova</derivirana_varijabla>
  </DomainObject.Predmet.StrankaNazivFormated>
  <DomainObject.Predmet.StrankaNazivFormatedOIB>
    <izvorni_sadrzaj>FINA Regionalni centar Zagreb, OIB 85821130368,HELIOS HRVATSKA društvo s ograničenom odgovornošću za trgovinu boja i lakova, OIB 51925436571</izvorni_sadrzaj>
    <derivirana_varijabla naziv="DomainObject.Predmet.StrankaNazivFormatedOIB_1">FINA Regionalni centar Zagreb, OIB 85821130368,HELIOS HRVATSKA društvo s ograničenom odgovornošću za trgovinu boja i lakova, OIB 51925436571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HELIOS HRVATSKA društvo s ograničenom odgovornošću za trgovinu boja i lakova</item>
    </izvorni_sadrzaj>
    <derivirana_varijabla naziv="DomainObject.Predmet.StrankaListFormated_1">
      <item>FINA Regionalni centar Zagreb</item>
      <item>HELIOS HRVATSKA društvo s ograničenom odgovornošću za trgovinu boja i lakova</item>
    </derivirana_varijabla>
  </DomainObject.Predmet.StrankaListFormated>
  <DomainObject.Predmet.StrankaListFormatedOIB>
    <izvorni_sadrzaj>
      <item>FINA Regionalni centar Zagreb, OIB 85821130368</item>
      <item>HELIOS HRVATSKA društvo s ograničenom odgovornošću za trgovinu boja i lakova, OIB 51925436571</item>
    </izvorni_sadrzaj>
    <derivirana_varijabla naziv="DomainObject.Predmet.StrankaListFormatedOIB_1">
      <item>FINA Regionalni centar Zagreb, OIB 85821130368</item>
      <item>HELIOS HRVATSKA društvo s ograničenom odgovornošću za trgovinu boja i lakova, OIB 51925436571</item>
    </derivirana_varijabla>
  </DomainObject.Predmet.StrankaListFormatedOIB>
  <DomainObject.Predmet.StrankaListFormatedWithAdress>
    <izvorni_sadrzaj>
      <item>FINA Regionalni centar Zagreb, Ulica grada Vukovara 70, 10000 Zagreb</item>
      <item>HELIOS HRVATSKA društvo s ograničenom odgovornošću za trgovinu boja i lakova, Radnička cesta 173/d, 10000 Zagreb</item>
    </izvorni_sadrzaj>
    <derivirana_varijabla naziv="DomainObject.Predmet.StrankaListFormatedWithAdress_1">
      <item>FINA Regionalni centar Zagreb, Ulica grada Vukovara 70, 10000 Zagreb</item>
      <item>HELIOS HRVATSKA društvo s ograničenom odgovornošću za trgovinu boja i lakova, Radnička cesta 173/d, 10000 Zagreb</item>
    </derivirana_varijabla>
  </DomainObject.Predmet.StrankaListFormatedWithAdress>
  <DomainObject.Predmet.StrankaListFormatedWithAdressOIB>
    <izvorni_sadrzaj>
      <item>FINA Regionalni centar Zagreb, OIB 85821130368, Ulica grada Vukovara 70, 10000 Zagreb</item>
      <item>HELIOS HRVATSKA društvo s ograničenom odgovornošću za trgovinu boja i lakova, OIB 51925436571, Radnička cesta 173/d, 10000 Zagreb</item>
    </izvorni_sadrzaj>
    <derivirana_varijabla naziv="DomainObject.Predmet.StrankaListFormatedWithAdressOIB_1">
      <item>FINA Regionalni centar Zagreb, OIB 85821130368, Ulica grada Vukovara 70, 10000 Zagreb</item>
      <item>HELIOS HRVATSKA društvo s ograničenom odgovornošću za trgovinu boja i lakova, OIB 51925436571, Radnička cesta 173/d, 10000 Zagreb</item>
    </derivirana_varijabla>
  </DomainObject.Predmet.StrankaListFormatedWithAdressOIB>
  <DomainObject.Predmet.StrankaListNazivFormated>
    <izvorni_sadrzaj>
      <item>FINA Regionalni centar Zagreb</item>
      <item>HELIOS HRVATSKA društvo s ograničenom odgovornošću za trgovinu boja i lakova</item>
    </izvorni_sadrzaj>
    <derivirana_varijabla naziv="DomainObject.Predmet.StrankaListNazivFormated_1">
      <item>FINA Regionalni centar Zagreb</item>
      <item>HELIOS HRVATSKA društvo s ograničenom odgovornošću za trgovinu boja i lakova</item>
    </derivirana_varijabla>
  </DomainObject.Predmet.StrankaListNazivFormated>
  <DomainObject.Predmet.StrankaListNazivFormatedOIB>
    <izvorni_sadrzaj>
      <item>FINA Regionalni centar Zagreb, OIB 85821130368</item>
      <item>HELIOS HRVATSKA društvo s ograničenom odgovornošću za trgovinu boja i lakova, OIB 51925436571</item>
    </izvorni_sadrzaj>
    <derivirana_varijabla naziv="DomainObject.Predmet.StrankaListNazivFormatedOIB_1">
      <item>FINA Regionalni centar Zagreb, OIB 85821130368</item>
      <item>HELIOS HRVATSKA društvo s ograničenom odgovornošću za trgovinu boja i lakova, OIB 51925436571</item>
    </derivirana_varijabla>
  </DomainObject.Predmet.StrankaListNazivFormatedOIB>
  <DomainObject.Predmet.ProtuStrankaListFormated>
    <izvorni_sadrzaj>
      <item>BORNA TRGOVINA d.o.o.</item>
    </izvorni_sadrzaj>
    <derivirana_varijabla naziv="DomainObject.Predmet.ProtuStrankaListFormated_1">
      <item>BORNA TRGOVINA d.o.o.</item>
    </derivirana_varijabla>
  </DomainObject.Predmet.ProtuStrankaListFormated>
  <DomainObject.Predmet.ProtuStrankaListFormatedOIB>
    <izvorni_sadrzaj>
      <item>BORNA TRGOVINA d.o.o., OIB 73151166193</item>
    </izvorni_sadrzaj>
    <derivirana_varijabla naziv="DomainObject.Predmet.ProtuStrankaListFormatedOIB_1">
      <item>BORNA TRGOVINA d.o.o., OIB 73151166193</item>
    </derivirana_varijabla>
  </DomainObject.Predmet.ProtuStrankaListFormatedOIB>
  <DomainObject.Predmet.ProtuStrankaListFormatedWithAdress>
    <izvorni_sadrzaj>
      <item>BORNA TRGOVINA d.o.o., Maksimirska 108, 10000 Zagreb</item>
    </izvorni_sadrzaj>
    <derivirana_varijabla naziv="DomainObject.Predmet.ProtuStrankaListFormatedWithAdress_1">
      <item>BORNA TRGOVINA d.o.o., Maksimirska 108, 10000 Zagreb</item>
    </derivirana_varijabla>
  </DomainObject.Predmet.ProtuStrankaListFormatedWithAdress>
  <DomainObject.Predmet.ProtuStrankaListFormatedWithAdressOIB>
    <izvorni_sadrzaj>
      <item>BORNA TRGOVINA d.o.o., OIB 73151166193, Maksimirska 108, 10000 Zagreb</item>
    </izvorni_sadrzaj>
    <derivirana_varijabla naziv="DomainObject.Predmet.ProtuStrankaListFormatedWithAdressOIB_1">
      <item>BORNA TRGOVINA d.o.o., OIB 73151166193, Maksimirska 108, 10000 Zagreb</item>
    </derivirana_varijabla>
  </DomainObject.Predmet.ProtuStrankaListFormatedWithAdressOIB>
  <DomainObject.Predmet.ProtuStrankaListNazivFormated>
    <izvorni_sadrzaj>
      <item>BORNA TRGOVINA d.o.o.</item>
    </izvorni_sadrzaj>
    <derivirana_varijabla naziv="DomainObject.Predmet.ProtuStrankaListNazivFormated_1">
      <item>BORNA TRGOVINA d.o.o.</item>
    </derivirana_varijabla>
  </DomainObject.Predmet.ProtuStrankaListNazivFormated>
  <DomainObject.Predmet.ProtuStrankaListNazivFormatedOIB>
    <izvorni_sadrzaj>
      <item>BORNA TRGOVINA d.o.o., OIB 73151166193</item>
    </izvorni_sadrzaj>
    <derivirana_varijabla naziv="DomainObject.Predmet.ProtuStrankaListNazivFormatedOIB_1">
      <item>BORNA TRGOVINA d.o.o., OIB 73151166193</item>
    </derivirana_varijabla>
  </DomainObject.Predmet.ProtuStrankaListNazivFormatedOIB>
  <DomainObject.Predmet.OstaliListFormated>
    <izvorni_sadrzaj>
      <item>Mario Vukušić</item>
      <item>Igor Svilar</item>
      <item>HELIOS HRVATSKA društvo s ograničenom odgovornošću za trgovinu boja i lakova</item>
      <item>DETONEX d.o.o. za trgovinu</item>
    </izvorni_sadrzaj>
    <derivirana_varijabla naziv="DomainObject.Predmet.OstaliListFormated_1">
      <item>Mario Vukušić</item>
      <item>Igor Svilar</item>
      <item>HELIOS HRVATSKA društvo s ograničenom odgovornošću za trgovinu boja i lakova</item>
      <item>DETONEX d.o.o. za trgovinu</item>
    </derivirana_varijabla>
  </DomainObject.Predmet.OstaliListFormated>
  <DomainObject.Predmet.OstaliListFormatedOIB>
    <izvorni_sadrzaj>
      <item>Mario Vukušić, OIB 34514655446</item>
      <item>Igor Svilar, OIB 55678665212</item>
      <item>HELIOS HRVATSKA društvo s ograničenom odgovornošću za trgovinu boja i lakova, OIB 51925436571</item>
      <item>DETONEX d.o.o. za trgovinu, OIB 84246899345</item>
    </izvorni_sadrzaj>
    <derivirana_varijabla naziv="DomainObject.Predmet.OstaliListFormatedOIB_1">
      <item>Mario Vukušić, OIB 34514655446</item>
      <item>Igor Svilar, OIB 55678665212</item>
      <item>HELIOS HRVATSKA društvo s ograničenom odgovornošću za trgovinu boja i lakova, OIB 51925436571</item>
      <item>DETONEX d.o.o. za trgovinu, OIB 84246899345</item>
    </derivirana_varijabla>
  </DomainObject.Predmet.OstaliListFormatedOIB>
  <DomainObject.Predmet.OstaliListFormatedWithAdress>
    <izvorni_sadrzaj>
      <item>Mario Vukušić, Ulica Kralja Petra Svačića 14, 10410 Velika Gorica</item>
      <item>Igor Svilar, GREDIČKA 23, 10000 Zagreb</item>
      <item>HELIOS HRVATSKA društvo s ograničenom odgovornošću za trgovinu boja i lakova, Radnička cesta 173d, 10000 Zagreb</item>
      <item>DETONEX d.o.o. za trgovinu, Horvaćanska cesta 23, 10000 Zagreb</item>
    </izvorni_sadrzaj>
    <derivirana_varijabla naziv="DomainObject.Predmet.OstaliListFormatedWithAdress_1">
      <item>Mario Vukušić, Ulica Kralja Petra Svačića 14, 10410 Velika Gorica</item>
      <item>Igor Svilar, GREDIČKA 23, 10000 Zagreb</item>
      <item>HELIOS HRVATSKA društvo s ograničenom odgovornošću za trgovinu boja i lakova, Radnička cesta 173d, 10000 Zagreb</item>
      <item>DETONEX d.o.o. za trgovinu, Horvaćanska cesta 23, 10000 Zagreb</item>
    </derivirana_varijabla>
  </DomainObject.Predmet.OstaliListFormatedWithAdress>
  <DomainObject.Predmet.OstaliListFormatedWithAdressOIB>
    <izvorni_sadrzaj>
      <item>Mario Vukušić, OIB 34514655446, Ulica Kralja Petra Svačića 14, 10410 Velika Gorica</item>
      <item>Igor Svilar, OIB 55678665212, GREDIČKA 23, 10000 Zagreb</item>
      <item>HELIOS HRVATSKA društvo s ograničenom odgovornošću za trgovinu boja i lakova, OIB 51925436571, Radnička cesta 173d, 10000 Zagreb</item>
      <item>DETONEX d.o.o. za trgovinu, OIB 84246899345, Horvaćanska cesta 23, 10000 Zagreb</item>
    </izvorni_sadrzaj>
    <derivirana_varijabla naziv="DomainObject.Predmet.OstaliListFormatedWithAdressOIB_1">
      <item>Mario Vukušić, OIB 34514655446, Ulica Kralja Petra Svačića 14, 10410 Velika Gorica</item>
      <item>Igor Svilar, OIB 55678665212, GREDIČKA 23, 10000 Zagreb</item>
      <item>HELIOS HRVATSKA društvo s ograničenom odgovornošću za trgovinu boja i lakova, OIB 51925436571, Radnička cesta 173d, 10000 Zagreb</item>
      <item>DETONEX d.o.o. za trgovinu, OIB 84246899345, Horvaćanska cesta 23, 10000 Zagreb</item>
    </derivirana_varijabla>
  </DomainObject.Predmet.OstaliListFormatedWithAdressOIB>
  <DomainObject.Predmet.OstaliListNazivFormated>
    <izvorni_sadrzaj>
      <item>Mario Vukušić</item>
      <item>Igor Svilar</item>
      <item>HELIOS HRVATSKA društvo s ograničenom odgovornošću za trgovinu boja i lakova</item>
      <item>DETONEX d.o.o. za trgovinu</item>
    </izvorni_sadrzaj>
    <derivirana_varijabla naziv="DomainObject.Predmet.OstaliListNazivFormated_1">
      <item>Mario Vukušić</item>
      <item>Igor Svilar</item>
      <item>HELIOS HRVATSKA društvo s ograničenom odgovornošću za trgovinu boja i lakova</item>
      <item>DETONEX d.o.o. za trgovinu</item>
    </derivirana_varijabla>
  </DomainObject.Predmet.OstaliListNazivFormated>
  <DomainObject.Predmet.OstaliListNazivFormatedOIB>
    <izvorni_sadrzaj>
      <item>Mario Vukušić, OIB 34514655446</item>
      <item>Igor Svilar, OIB 55678665212</item>
      <item>HELIOS HRVATSKA društvo s ograničenom odgovornošću za trgovinu boja i lakova, OIB 51925436571</item>
      <item>DETONEX d.o.o. za trgovinu, OIB 84246899345</item>
    </izvorni_sadrzaj>
    <derivirana_varijabla naziv="DomainObject.Predmet.OstaliListNazivFormatedOIB_1">
      <item>Mario Vukušić, OIB 34514655446</item>
      <item>Igor Svilar, OIB 55678665212</item>
      <item>HELIOS HRVATSKA društvo s ograničenom odgovornošću za trgovinu boja i lakova, OIB 51925436571</item>
      <item>DETONEX d.o.o. za trgovinu, OIB 84246899345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4. rujna 2019.</izvorni_sadrzaj>
    <derivirana_varijabla naziv="DomainObject.Datum_1">4. rujna 2019.</derivirana_varijabla>
  </DomainObject.Datum>
  <DomainObject.PoslovniBrojDokumenta>
    <izvorni_sadrzaj>St-6689/2015-120</izvorni_sadrzaj>
    <derivirana_varijabla naziv="DomainObject.PoslovniBrojDokumenta_1">St-6689/2015-120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BORNA TRGOVINA d.o.o.</izvorni_sadrzaj>
    <derivirana_varijabla naziv="DomainObject.Predmet.ProtustrankaIDrugi_1">BORNA TRGOVINA d.o.o.</derivirana_varijabla>
  </DomainObject.Predmet.ProtustrankaIDrugi>
  <DomainObject.Predmet.StrankaIDrugiAdressOIB>
    <izvorni_sadrzaj>FINA Regionalni centar Zagreb, OIB 85821130368, Ulica grada Vukovara 70, 10000 Zagreb i dr.</izvorni_sadrzaj>
    <derivirana_varijabla naziv="DomainObject.Predmet.StrankaIDrugiAdressOIB_1">FINA Regionalni centar Zagreb, OIB 85821130368, Ulica grada Vukovara 70, 10000 Zagreb i dr.</derivirana_varijabla>
  </DomainObject.Predmet.StrankaIDrugiAdressOIB>
  <DomainObject.Predmet.ProtustrankaIDrugiAdressOIB>
    <izvorni_sadrzaj>BORNA TRGOVINA d.o.o., OIB 73151166193, Maksimirska 108, 10000 Zagreb</izvorni_sadrzaj>
    <derivirana_varijabla naziv="DomainObject.Predmet.ProtustrankaIDrugiAdressOIB_1">BORNA TRGOVINA d.o.o., OIB 73151166193, Maksimirska 108,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BORNA TRGOVINA d.o.o.</item>
      <item>Mario Vukušić</item>
      <item>Igor Svilar</item>
      <item>HELIOS HRVATSKA društvo s ograničenom odgovornošću za trgovinu boja i lakova</item>
      <item>DETONEX d.o.o. za trgovinu</item>
      <item>HELIOS HRVATSKA društvo s ograničenom odgovornošću za trgovinu boja i lakova</item>
    </izvorni_sadrzaj>
    <derivirana_varijabla naziv="DomainObject.Predmet.SudioniciListNaziv_1">
      <item>FINA Regionalni centar Zagreb</item>
      <item>BORNA TRGOVINA d.o.o.</item>
      <item>Mario Vukušić</item>
      <item>Igor Svilar</item>
      <item>HELIOS HRVATSKA društvo s ograničenom odgovornošću za trgovinu boja i lakova</item>
      <item>DETONEX d.o.o. za trgovinu</item>
      <item>HELIOS HRVATSKA društvo s ograničenom odgovornošću za trgovinu boja i lakova</item>
    </derivirana_varijabla>
  </DomainObject.Predmet.SudioniciListNaziv>
  <DomainObject.Predmet.SudioniciListAdressOIB>
    <izvorni_sadrzaj>
      <item>FINA Regionalni centar Zagreb, OIB 85821130368, Ulica grada Vukovara 70,10000 Zagreb</item>
      <item>BORNA TRGOVINA d.o.o., OIB 73151166193, Maksimirska 108,10000 Zagreb</item>
      <item>Mario Vukušić, OIB 34514655446, Ulica Kralja Petra Svačića 14,10410 Velika Gorica</item>
      <item>Igor Svilar, OIB 55678665212, GREDIČKA 23,10000 Zagreb</item>
      <item>HELIOS HRVATSKA društvo s ograničenom odgovornošću za trgovinu boja i lakova, OIB 51925436571, Radnička cesta 173d,10000 Zagreb</item>
      <item>DETONEX d.o.o. za trgovinu, OIB 84246899345, Horvaćanska cesta 23,10000 Zagreb</item>
      <item>HELIOS HRVATSKA društvo s ograničenom odgovornošću za trgovinu boja i lakova, OIB 51925436571, Radnička cesta 173/d,10000 Zagreb</item>
    </izvorni_sadrzaj>
    <derivirana_varijabla naziv="DomainObject.Predmet.SudioniciListAdressOIB_1">
      <item>FINA Regionalni centar Zagreb, OIB 85821130368, Ulica grada Vukovara 70,10000 Zagreb</item>
      <item>BORNA TRGOVINA d.o.o., OIB 73151166193, Maksimirska 108,10000 Zagreb</item>
      <item>Mario Vukušić, OIB 34514655446, Ulica Kralja Petra Svačića 14,10410 Velika Gorica</item>
      <item>Igor Svilar, OIB 55678665212, GREDIČKA 23,10000 Zagreb</item>
      <item>HELIOS HRVATSKA društvo s ograničenom odgovornošću za trgovinu boja i lakova, OIB 51925436571, Radnička cesta 173d,10000 Zagreb</item>
      <item>DETONEX d.o.o. za trgovinu, OIB 84246899345, Horvaćanska cesta 23,10000 Zagreb</item>
      <item>HELIOS HRVATSKA društvo s ograničenom odgovornošću za trgovinu boja i lakova, OIB 51925436571, Radnička cesta 173/d,10000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73151166193</item>
      <item>, OIB 34514655446</item>
      <item>, OIB 55678665212</item>
      <item>, OIB 51925436571</item>
      <item>, OIB 84246899345</item>
      <item>, OIB 51925436571</item>
    </izvorni_sadrzaj>
    <derivirana_varijabla naziv="DomainObject.Predmet.SudioniciListNazivOIB_1">
      <item>, OIB 85821130368</item>
      <item>, OIB 73151166193</item>
      <item>, OIB 34514655446</item>
      <item>, OIB 55678665212</item>
      <item>, OIB 51925436571</item>
      <item>, OIB 84246899345</item>
      <item>, OIB 51925436571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Boltužić, OIB 24281705494, Jordanovac 113 Zagreb</item>
    </izvorni_sadrzaj>
    <derivirana_varijabla naziv="DomainObject.Predmet.StecajniUpraviteljiListAddressOIB_1">
      <item>Ivica Boltužić, OIB 24281705494, Jordanovac 113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rujna 2019.</izvorni_sadrzaj>
    <derivirana_varijabla naziv="DomainObject.Predmet.DatumZadnjeOdrzaneSudskeRadnje_1">4. rujna 2019.</derivirana_varijabla>
  </DomainObject.Predmet.DatumZadnjeOdrzaneSudskeRadnje>
  <DomainObject.PredzadnjaOdlukaIzPredmeta.DatumDonosenjaOdluke>
    <izvorni_sadrzaj>8. srpnja 2019.</izvorni_sadrzaj>
    <derivirana_varijabla naziv="DomainObject.PredzadnjaOdlukaIzPredmeta.DatumDonosenjaOdluke_1">8. srpnja 2019.</derivirana_varijabla>
  </DomainObject.PredzadnjaOdlukaIzPredmeta.DatumDonosenjaOdluke>
  <DomainObject.PredzadnjaOdlukaIzPredmeta.Oznaka>
    <izvorni_sadrzaj>St-6689/2015-116</izvorni_sadrzaj>
    <derivirana_varijabla naziv="DomainObject.PredzadnjaOdlukaIzPredmeta.Oznaka_1">St-6689/2015-116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729</properties:Words>
  <properties:Characters>4206</properties:Characters>
  <properties:Lines>111</properties:Lines>
  <properties:Paragraphs>30</properties:Paragraphs>
  <properties:TotalTime>14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5057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2019-09-04T13:00:00Z</dcterms:created>
  <dc:creator>Monika Grbac</dc:creator>
  <cp:lastModifiedBy>Monika Grbac</cp:lastModifiedBy>
  <cp:lastPrinted>2018-12-05T14:09:00Z</cp:lastPrinted>
  <dcterms:modified xmlns:xsi="http://www.w3.org/2001/XMLSchema-instance" xsi:type="dcterms:W3CDTF">2019-09-04T13:15:00Z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St-6689/2015-120 / Odluka - Rješenje - o namirenju (st-6689-15 - BORNA TRGOVINA - 4x.docx)</vt:lpwstr>
  </prop:property>
  <prop:property fmtid="{D5CDD505-2E9C-101B-9397-08002B2CF9AE}" pid="4" name="CC_coloring">
    <vt:bool>true</vt:bool>
  </prop:property>
  <prop:property fmtid="{D5CDD505-2E9C-101B-9397-08002B2CF9AE}" pid="5" name="BrojStranica">
    <vt:i4>3</vt:i4>
  </prop:property>
</prop:Properties>
</file>