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ef20" w14:paraId="d52ef20"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hr-HR"/>
        </w:rPr>
        <w:t xml:space="preserve">      </w:t>
      </w:r>
      <w:r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>TRGOVAČKI SUD U RIJECI</w:t>
      </w:r>
      <w:r w:rsidR="00837AB9" w:rsidRPr="00837AB9">
        <w:t xml:space="preserve"> </w:t>
      </w:r>
      <w:r w:rsidR="00837AB9">
        <w:t xml:space="preserve">                                           </w:t>
      </w:r>
      <w:r w:rsidR="00837AB9" w:rsidRPr="00837AB9">
        <w:rPr>
          <w:rFonts w:eastAsia="MS Mincho"/>
          <w:bCs/>
          <w:lang w:val="hr-HR"/>
        </w:rPr>
        <w:t>Poslovni broj  7 St-197/2018-</w:t>
      </w:r>
      <w:r w:rsidR="00837AB9">
        <w:rPr>
          <w:rFonts w:eastAsia="MS Mincho"/>
          <w:bCs/>
          <w:lang w:val="hr-HR"/>
        </w:rPr>
        <w:t>16</w:t>
      </w:r>
    </w:p>
    <w:p w:rsidRDefault="00CF26D3" w:rsidP="00CF26D3" w:rsidR="00CF26D3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 xml:space="preserve">      Rijeka, Zadarska 1 i 3 </w:t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  <w:r>
        <w:rPr>
          <w:rFonts w:eastAsia="MS Mincho"/>
          <w:bCs/>
          <w:lang w:val="hr-HR"/>
        </w:rPr>
        <w:tab/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>
        <w:rPr>
          <w:lang w:val="hr-HR"/>
        </w:rPr>
        <w:t>R E P U B L I K A   H R V A T S K A</w:t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CF26D3" w:rsidP="00CF26D3" w:rsidR="00CF26D3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837AB9">
      <w:pPr>
        <w:jc w:val="center"/>
        <w:rPr>
          <w:lang w:val="hr-HR"/>
        </w:rPr>
      </w:pPr>
      <w:r w:rsidRPr="00837AB9">
        <w:rPr>
          <w:lang w:val="hr-HR"/>
        </w:rPr>
        <w:tab/>
      </w:r>
    </w:p>
    <w:p w:rsidRDefault="001C4B14" w:rsidP="00CF26D3" w:rsidR="00CF26D3" w:rsidRPr="00837AB9">
      <w:pPr>
        <w:ind w:firstLine="708"/>
        <w:jc w:val="both"/>
        <w:rPr>
          <w:lang w:val="hr-HR"/>
        </w:rPr>
      </w:pPr>
      <w:r w:rsidRPr="00837AB9">
        <w:rPr>
          <w:lang w:val="hr-HR"/>
        </w:rPr>
        <w:t>Trgovački sud u Rijeci, po Liljani Ugrin kao sucu pojedincu u stečajnom predmetu Stečajna masa iza TEHNO EKOLOGIJA, putnička agencija, d. o. o. "</w:t>
      </w:r>
      <w:r w:rsidR="00837AB9">
        <w:rPr>
          <w:lang w:val="hr-HR"/>
        </w:rPr>
        <w:t>u stečaju" Pula, Kaštanjer 64 (MBS 130080864 – OIB 35626520677</w:t>
      </w:r>
      <w:r w:rsidRPr="00837AB9">
        <w:rPr>
          <w:lang w:val="hr-HR"/>
        </w:rPr>
        <w:t xml:space="preserve">) </w:t>
      </w:r>
      <w:r w:rsidR="00E742D2" w:rsidRPr="00837AB9">
        <w:rPr>
          <w:lang w:val="hr-HR"/>
        </w:rPr>
        <w:t xml:space="preserve"> </w:t>
      </w:r>
      <w:r w:rsidR="00CF26D3" w:rsidRPr="00837AB9">
        <w:rPr>
          <w:lang w:val="hr-HR"/>
        </w:rPr>
        <w:t xml:space="preserve">dana </w:t>
      </w:r>
      <w:r w:rsidRPr="00837AB9">
        <w:rPr>
          <w:lang w:val="hr-HR"/>
        </w:rPr>
        <w:t>2</w:t>
      </w:r>
      <w:r w:rsidR="00CF26D3" w:rsidRPr="00837AB9">
        <w:rPr>
          <w:lang w:val="hr-HR"/>
        </w:rPr>
        <w:t xml:space="preserve">. </w:t>
      </w:r>
      <w:r w:rsidRPr="00837AB9">
        <w:rPr>
          <w:lang w:val="hr-HR"/>
        </w:rPr>
        <w:t xml:space="preserve">kolovoza </w:t>
      </w:r>
      <w:r w:rsidR="00E742D2" w:rsidRPr="00837AB9">
        <w:rPr>
          <w:lang w:val="hr-HR"/>
        </w:rPr>
        <w:t xml:space="preserve"> </w:t>
      </w:r>
      <w:r w:rsidR="00CF26D3" w:rsidRPr="00837AB9">
        <w:rPr>
          <w:lang w:val="hr-HR"/>
        </w:rPr>
        <w:t>201</w:t>
      </w:r>
      <w:r w:rsidR="00E742D2" w:rsidRPr="00837AB9">
        <w:rPr>
          <w:lang w:val="hr-HR"/>
        </w:rPr>
        <w:t>8</w:t>
      </w:r>
      <w:r w:rsidR="00CF26D3" w:rsidRPr="00837AB9">
        <w:rPr>
          <w:lang w:val="hr-HR"/>
        </w:rPr>
        <w:t xml:space="preserve">. </w:t>
      </w:r>
    </w:p>
    <w:p w:rsidRDefault="00CF26D3" w:rsidP="00837AB9" w:rsidR="00CF26D3" w:rsidRPr="00837AB9">
      <w:pPr>
        <w:overflowPunct w:val="false"/>
        <w:autoSpaceDE w:val="false"/>
        <w:autoSpaceDN w:val="false"/>
        <w:adjustRightInd w:val="false"/>
        <w:rPr>
          <w:bCs/>
          <w:lang w:val="hr-HR"/>
        </w:rPr>
      </w:pPr>
    </w:p>
    <w:p w:rsidRDefault="00CF26D3" w:rsidP="00CF26D3" w:rsidR="00CF26D3" w:rsidRPr="00837AB9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837AB9">
        <w:rPr>
          <w:bCs/>
          <w:lang w:val="hr-HR"/>
        </w:rPr>
        <w:t xml:space="preserve">r i j e š i o    j e </w:t>
      </w:r>
    </w:p>
    <w:p w:rsidRDefault="00CF26D3" w:rsidP="00CF26D3" w:rsidR="00CF26D3" w:rsidRPr="00837AB9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837AB9">
      <w:pPr>
        <w:jc w:val="both"/>
        <w:rPr>
          <w:lang w:val="hr-HR"/>
        </w:rPr>
      </w:pPr>
      <w:r w:rsidRPr="00837AB9">
        <w:rPr>
          <w:bCs/>
          <w:lang w:val="hr-HR"/>
        </w:rPr>
        <w:t>I</w:t>
      </w:r>
      <w:r w:rsidRPr="00837AB9">
        <w:rPr>
          <w:bCs/>
          <w:lang w:val="hr-HR"/>
        </w:rPr>
        <w:tab/>
        <w:t xml:space="preserve">Zaključuje se stečajni postupak nad </w:t>
      </w:r>
      <w:r w:rsidR="001C4B14" w:rsidRPr="00837AB9">
        <w:rPr>
          <w:lang w:val="hr-HR"/>
        </w:rPr>
        <w:t>Stečajna masa iza TEHNO EKOLOGIJA, putnička agencija, d. o. o. "</w:t>
      </w:r>
      <w:r w:rsidR="00837AB9">
        <w:rPr>
          <w:lang w:val="hr-HR"/>
        </w:rPr>
        <w:t>u stečaju" Pula, Kaštanjer 64 (MBS 130080864 – OIB 35626520677</w:t>
      </w:r>
      <w:r w:rsidR="001C4B14" w:rsidRPr="00837AB9">
        <w:rPr>
          <w:lang w:val="hr-HR"/>
        </w:rPr>
        <w:t>)</w:t>
      </w:r>
      <w:r w:rsidRPr="00837AB9">
        <w:rPr>
          <w:lang w:val="hr-HR"/>
        </w:rPr>
        <w:t>.</w:t>
      </w:r>
    </w:p>
    <w:p w:rsidRDefault="00CF26D3" w:rsidP="00CF26D3" w:rsidR="00CF26D3" w:rsidRPr="00837AB9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837AB9">
        <w:rPr>
          <w:color w:val="000000"/>
          <w:lang w:eastAsia="hr-HR" w:val="hr-HR"/>
        </w:rPr>
        <w:t>II</w:t>
      </w:r>
      <w:r w:rsidRPr="00837AB9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F71FB8" w:rsidRPr="00837AB9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837AB9">
        <w:rPr>
          <w:color w:val="000000"/>
          <w:lang w:eastAsia="hr-HR" w:val="hr-HR"/>
        </w:rPr>
        <w:t>III</w:t>
      </w:r>
      <w:r w:rsidRPr="00837AB9">
        <w:rPr>
          <w:color w:val="000000"/>
          <w:lang w:eastAsia="hr-HR" w:val="hr-HR"/>
        </w:rPr>
        <w:tab/>
        <w:t xml:space="preserve">Po pravomoćnosti </w:t>
      </w:r>
      <w:r w:rsidR="00F71FB8" w:rsidRPr="00837AB9">
        <w:rPr>
          <w:color w:val="000000"/>
          <w:lang w:eastAsia="hr-HR" w:val="hr-HR"/>
        </w:rPr>
        <w:t xml:space="preserve">ovo rješenje će se </w:t>
      </w:r>
      <w:r w:rsidR="00F71FB8" w:rsidRPr="00837AB9">
        <w:rPr>
          <w:rFonts w:eastAsia="MS Mincho"/>
          <w:lang w:val="hr-HR"/>
        </w:rPr>
        <w:t>dostaviti sudskom registru radi brisanja dužnika iz registra.</w:t>
      </w:r>
    </w:p>
    <w:p w:rsidRDefault="00CF26D3" w:rsidP="00CF26D3" w:rsidR="00CF26D3" w:rsidRPr="00837AB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837AB9" w:rsidR="00CF26D3" w:rsidRPr="00837AB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837AB9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837AB9">
      <w:pPr>
        <w:ind w:firstLine="708"/>
        <w:jc w:val="both"/>
        <w:rPr>
          <w:lang w:val="hr-HR"/>
        </w:rPr>
      </w:pPr>
    </w:p>
    <w:p w:rsidRDefault="00CF26D3" w:rsidP="00CF26D3" w:rsidR="00D91D5F" w:rsidRPr="00837AB9">
      <w:pPr>
        <w:ind w:firstLine="708"/>
        <w:jc w:val="both"/>
        <w:rPr>
          <w:lang w:val="hr-HR"/>
        </w:rPr>
      </w:pPr>
      <w:r w:rsidRPr="00837AB9">
        <w:rPr>
          <w:lang w:val="hr-HR"/>
        </w:rPr>
        <w:t>Stečajn</w:t>
      </w:r>
      <w:r w:rsidR="00D91D5F" w:rsidRPr="00837AB9">
        <w:rPr>
          <w:lang w:val="hr-HR"/>
        </w:rPr>
        <w:t>a</w:t>
      </w:r>
      <w:r w:rsidRPr="00837AB9">
        <w:rPr>
          <w:lang w:val="hr-HR"/>
        </w:rPr>
        <w:t xml:space="preserve"> upravitelj</w:t>
      </w:r>
      <w:r w:rsidR="00D91D5F" w:rsidRPr="00837AB9">
        <w:rPr>
          <w:lang w:val="hr-HR"/>
        </w:rPr>
        <w:t xml:space="preserve">ica </w:t>
      </w:r>
      <w:r w:rsidRPr="00837AB9">
        <w:rPr>
          <w:lang w:val="hr-HR"/>
        </w:rPr>
        <w:t xml:space="preserve">je u svom Izvješću od </w:t>
      </w:r>
      <w:r w:rsidR="000E7AE9" w:rsidRPr="00837AB9">
        <w:rPr>
          <w:lang w:val="hr-HR"/>
        </w:rPr>
        <w:t>31</w:t>
      </w:r>
      <w:r w:rsidR="001C4B14" w:rsidRPr="00837AB9">
        <w:rPr>
          <w:lang w:val="hr-HR"/>
        </w:rPr>
        <w:t xml:space="preserve">. </w:t>
      </w:r>
      <w:r w:rsidR="000E7AE9" w:rsidRPr="00837AB9">
        <w:rPr>
          <w:lang w:val="hr-HR"/>
        </w:rPr>
        <w:t xml:space="preserve">srpnja </w:t>
      </w:r>
      <w:r w:rsidR="001C4B14" w:rsidRPr="00837AB9">
        <w:rPr>
          <w:lang w:val="hr-HR"/>
        </w:rPr>
        <w:t xml:space="preserve">2018. </w:t>
      </w:r>
      <w:r w:rsidR="00D91D5F" w:rsidRPr="00837AB9">
        <w:rPr>
          <w:lang w:val="hr-HR"/>
        </w:rPr>
        <w:t>navela da je naknadna dioba provedena</w:t>
      </w:r>
      <w:r w:rsidR="00555A73" w:rsidRPr="00837AB9">
        <w:rPr>
          <w:lang w:val="hr-HR"/>
        </w:rPr>
        <w:t xml:space="preserve"> i o tome dostavila dokaze.</w:t>
      </w:r>
      <w:r w:rsidR="008261CA" w:rsidRPr="00837AB9">
        <w:rPr>
          <w:lang w:val="hr-HR"/>
        </w:rPr>
        <w:t xml:space="preserve"> </w:t>
      </w:r>
    </w:p>
    <w:p w:rsidRDefault="00D91D5F" w:rsidP="00B918FC" w:rsidR="006512AC" w:rsidRPr="00837AB9">
      <w:pPr>
        <w:ind w:firstLine="708"/>
        <w:jc w:val="both"/>
        <w:rPr>
          <w:lang w:val="hr-HR"/>
        </w:rPr>
      </w:pPr>
      <w:r w:rsidRPr="00837AB9">
        <w:rPr>
          <w:lang w:val="hr-HR"/>
        </w:rPr>
        <w:t xml:space="preserve">Uvidom u </w:t>
      </w:r>
      <w:r w:rsidR="00E742D2" w:rsidRPr="00837AB9">
        <w:rPr>
          <w:lang w:val="hr-HR"/>
        </w:rPr>
        <w:t>spis utvrđeno je da je rješenjem pod poslovnim brojem 7 St-</w:t>
      </w:r>
      <w:r w:rsidR="001C4B14" w:rsidRPr="00837AB9">
        <w:rPr>
          <w:lang w:val="hr-HR"/>
        </w:rPr>
        <w:t>197</w:t>
      </w:r>
      <w:r w:rsidR="00E742D2" w:rsidRPr="00837AB9">
        <w:rPr>
          <w:lang w:val="hr-HR"/>
        </w:rPr>
        <w:t>/201</w:t>
      </w:r>
      <w:r w:rsidR="001C4B14" w:rsidRPr="00837AB9">
        <w:rPr>
          <w:lang w:val="hr-HR"/>
        </w:rPr>
        <w:t>8</w:t>
      </w:r>
      <w:r w:rsidR="00E742D2" w:rsidRPr="00837AB9">
        <w:rPr>
          <w:lang w:val="hr-HR"/>
        </w:rPr>
        <w:t>-</w:t>
      </w:r>
      <w:r w:rsidR="001C4B14" w:rsidRPr="00837AB9">
        <w:rPr>
          <w:lang w:val="hr-HR"/>
        </w:rPr>
        <w:t>12</w:t>
      </w:r>
      <w:r w:rsidR="00E742D2" w:rsidRPr="00837AB9">
        <w:rPr>
          <w:lang w:val="hr-HR"/>
        </w:rPr>
        <w:t xml:space="preserve"> od  </w:t>
      </w:r>
      <w:r w:rsidR="001C4B14" w:rsidRPr="00837AB9">
        <w:rPr>
          <w:lang w:val="hr-HR"/>
        </w:rPr>
        <w:t>4. lipnja 2018</w:t>
      </w:r>
      <w:r w:rsidR="00E742D2" w:rsidRPr="00837AB9">
        <w:rPr>
          <w:lang w:val="hr-HR"/>
        </w:rPr>
        <w:t xml:space="preserve">. dana suglasnost na naknadnu diobu </w:t>
      </w:r>
      <w:r w:rsidR="000E7AE9" w:rsidRPr="00837AB9">
        <w:rPr>
          <w:lang w:val="hr-HR"/>
        </w:rPr>
        <w:t xml:space="preserve">kojom se </w:t>
      </w:r>
      <w:r w:rsidR="00E742D2" w:rsidRPr="00837AB9">
        <w:rPr>
          <w:lang w:val="hr-HR"/>
        </w:rPr>
        <w:t xml:space="preserve">prema završnom popisu raspoloživim iznosom od </w:t>
      </w:r>
      <w:r w:rsidR="006512AC" w:rsidRPr="00837AB9">
        <w:rPr>
          <w:lang w:val="hr-HR"/>
        </w:rPr>
        <w:t>5.900.000,00 kn namir</w:t>
      </w:r>
      <w:r w:rsidR="000E7AE9" w:rsidRPr="00837AB9">
        <w:rPr>
          <w:lang w:val="hr-HR"/>
        </w:rPr>
        <w:t xml:space="preserve">uju </w:t>
      </w:r>
      <w:r w:rsidR="006512AC" w:rsidRPr="00837AB9">
        <w:rPr>
          <w:lang w:val="hr-HR"/>
        </w:rPr>
        <w:t xml:space="preserve">utvrđene tražbine vjerovnika prvog višeg isplatnog reda </w:t>
      </w:r>
      <w:r w:rsidR="000E7AE9" w:rsidRPr="00837AB9">
        <w:rPr>
          <w:lang w:val="hr-HR"/>
        </w:rPr>
        <w:t xml:space="preserve">u punom iznosu od </w:t>
      </w:r>
      <w:r w:rsidR="006512AC" w:rsidRPr="00837AB9">
        <w:rPr>
          <w:lang w:val="hr-HR"/>
        </w:rPr>
        <w:t>1.524.615,33 kn</w:t>
      </w:r>
      <w:r w:rsidR="000E7AE9" w:rsidRPr="00837AB9">
        <w:rPr>
          <w:lang w:val="hr-HR"/>
        </w:rPr>
        <w:t xml:space="preserve">, </w:t>
      </w:r>
      <w:r w:rsidR="006512AC" w:rsidRPr="00837AB9">
        <w:rPr>
          <w:lang w:val="hr-HR"/>
        </w:rPr>
        <w:t xml:space="preserve"> tražbine drugog višeg isplatnog reda utvrđene u iznosu 24.733.027,49 kn </w:t>
      </w:r>
      <w:r w:rsidR="000E7AE9" w:rsidRPr="00837AB9">
        <w:rPr>
          <w:lang w:val="hr-HR"/>
        </w:rPr>
        <w:t xml:space="preserve">namiruju </w:t>
      </w:r>
      <w:r w:rsidR="006512AC" w:rsidRPr="00837AB9">
        <w:rPr>
          <w:lang w:val="hr-HR"/>
        </w:rPr>
        <w:t xml:space="preserve">iznosom od 2.376.872,71 kn, </w:t>
      </w:r>
      <w:r w:rsidR="000E7AE9" w:rsidRPr="00837AB9">
        <w:rPr>
          <w:lang w:val="hr-HR"/>
        </w:rPr>
        <w:t xml:space="preserve">dok se </w:t>
      </w:r>
      <w:r w:rsidR="006512AC" w:rsidRPr="00837AB9">
        <w:rPr>
          <w:lang w:val="hr-HR"/>
        </w:rPr>
        <w:t xml:space="preserve"> </w:t>
      </w:r>
      <w:r w:rsidR="000E7AE9" w:rsidRPr="00837AB9">
        <w:rPr>
          <w:lang w:val="hr-HR"/>
        </w:rPr>
        <w:t xml:space="preserve">radi </w:t>
      </w:r>
      <w:r w:rsidR="006512AC" w:rsidRPr="00837AB9">
        <w:rPr>
          <w:lang w:val="hr-HR"/>
        </w:rPr>
        <w:t>osporen</w:t>
      </w:r>
      <w:r w:rsidR="000E7AE9" w:rsidRPr="00837AB9">
        <w:rPr>
          <w:lang w:val="hr-HR"/>
        </w:rPr>
        <w:t xml:space="preserve">ih </w:t>
      </w:r>
      <w:r w:rsidR="006512AC" w:rsidRPr="00837AB9">
        <w:rPr>
          <w:lang w:val="hr-HR"/>
        </w:rPr>
        <w:t>tražbin</w:t>
      </w:r>
      <w:r w:rsidR="00837AB9">
        <w:rPr>
          <w:lang w:val="hr-HR"/>
        </w:rPr>
        <w:t>a</w:t>
      </w:r>
      <w:r w:rsidR="006512AC" w:rsidRPr="00837AB9">
        <w:rPr>
          <w:lang w:val="hr-HR"/>
        </w:rPr>
        <w:t xml:space="preserve"> drugog višeg isplatnog reda u iznosu od 20.795.918,60 kn,  </w:t>
      </w:r>
      <w:r w:rsidR="000E7AE9" w:rsidRPr="00837AB9">
        <w:rPr>
          <w:lang w:val="hr-HR"/>
        </w:rPr>
        <w:t xml:space="preserve">do </w:t>
      </w:r>
      <w:r w:rsidR="006512AC" w:rsidRPr="00837AB9">
        <w:rPr>
          <w:lang w:val="hr-HR"/>
        </w:rPr>
        <w:t xml:space="preserve"> pravomoćno</w:t>
      </w:r>
      <w:r w:rsidR="000E7AE9" w:rsidRPr="00837AB9">
        <w:rPr>
          <w:lang w:val="hr-HR"/>
        </w:rPr>
        <w:t xml:space="preserve">sti parničnih postupaka, </w:t>
      </w:r>
      <w:r w:rsidR="00837AB9" w:rsidRPr="00837AB9">
        <w:rPr>
          <w:lang w:val="hr-HR"/>
        </w:rPr>
        <w:t>izdvaja</w:t>
      </w:r>
      <w:r w:rsidR="000E7AE9" w:rsidRPr="00837AB9">
        <w:rPr>
          <w:lang w:val="hr-HR"/>
        </w:rPr>
        <w:t xml:space="preserve"> </w:t>
      </w:r>
      <w:r w:rsidR="006512AC" w:rsidRPr="00837AB9">
        <w:rPr>
          <w:lang w:val="hr-HR"/>
        </w:rPr>
        <w:t>iznos od 1.998.511,97 kn</w:t>
      </w:r>
      <w:r w:rsidR="000E7AE9" w:rsidRPr="00837AB9">
        <w:rPr>
          <w:lang w:val="hr-HR"/>
        </w:rPr>
        <w:t>,</w:t>
      </w:r>
      <w:r w:rsidR="006512AC" w:rsidRPr="00837AB9">
        <w:rPr>
          <w:lang w:val="hr-HR"/>
        </w:rPr>
        <w:t xml:space="preserve"> koji </w:t>
      </w:r>
      <w:r w:rsidR="000E7AE9" w:rsidRPr="00837AB9">
        <w:rPr>
          <w:lang w:val="hr-HR"/>
        </w:rPr>
        <w:t xml:space="preserve">iznos </w:t>
      </w:r>
      <w:r w:rsidR="006512AC" w:rsidRPr="00837AB9">
        <w:rPr>
          <w:lang w:val="hr-HR"/>
        </w:rPr>
        <w:t>bi vjerovnici dobili da njihove tražbine nisu osporene.</w:t>
      </w:r>
      <w:r w:rsidR="000E7AE9" w:rsidRPr="00837AB9">
        <w:rPr>
          <w:lang w:val="hr-HR"/>
        </w:rPr>
        <w:t xml:space="preserve"> </w:t>
      </w:r>
    </w:p>
    <w:p w:rsidRDefault="008261CA" w:rsidP="00CF26D3" w:rsidR="008261CA" w:rsidRPr="00837AB9">
      <w:pPr>
        <w:pStyle w:val="Bezproreda"/>
        <w:ind w:firstLine="708"/>
        <w:jc w:val="both"/>
        <w:rPr>
          <w:lang w:val="hr-HR"/>
        </w:rPr>
      </w:pPr>
      <w:r w:rsidRPr="00837AB9">
        <w:rPr>
          <w:lang w:val="hr-HR"/>
        </w:rPr>
        <w:t xml:space="preserve">Odredbom članka </w:t>
      </w:r>
      <w:r w:rsidRPr="00837AB9">
        <w:rPr>
          <w:color w:val="000000"/>
          <w:lang w:eastAsia="hr-HR" w:val="hr-HR"/>
        </w:rPr>
        <w:t>289. stavak 9. Stečajnog zakona ("Narodne novine" broj 71/15 i 104/17</w:t>
      </w:r>
      <w:r w:rsidRPr="00837AB9">
        <w:rPr>
          <w:color w:val="000000"/>
          <w:lang w:val="hr-HR"/>
        </w:rPr>
        <w:t>, u daljnjem tekstu SZ</w:t>
      </w:r>
      <w:r w:rsidRPr="00837AB9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555A73" w:rsidP="0097539C" w:rsidR="00CF26D3" w:rsidRPr="00837AB9">
      <w:pPr>
        <w:ind w:firstLine="708"/>
        <w:jc w:val="both"/>
        <w:rPr>
          <w:color w:val="000000"/>
          <w:lang w:eastAsia="hr-HR" w:val="hr-HR"/>
        </w:rPr>
      </w:pPr>
      <w:r w:rsidRPr="00837AB9">
        <w:rPr>
          <w:lang w:val="hr-HR"/>
        </w:rPr>
        <w:lastRenderedPageBreak/>
        <w:t xml:space="preserve">Kako je </w:t>
      </w:r>
      <w:r w:rsidR="000E7AE9" w:rsidRPr="00837AB9">
        <w:rPr>
          <w:lang w:val="hr-HR"/>
        </w:rPr>
        <w:t>uvidom u dokumentaciju priloženu Izvješću stečajne upravi</w:t>
      </w:r>
      <w:r w:rsidR="00837AB9">
        <w:rPr>
          <w:lang w:val="hr-HR"/>
        </w:rPr>
        <w:t xml:space="preserve">teljice od 31. </w:t>
      </w:r>
      <w:r w:rsidR="00B918FC">
        <w:rPr>
          <w:lang w:val="hr-HR"/>
        </w:rPr>
        <w:t>srpnja</w:t>
      </w:r>
      <w:r w:rsidR="00837AB9">
        <w:rPr>
          <w:lang w:val="hr-HR"/>
        </w:rPr>
        <w:t xml:space="preserve"> 2018. (list 68 do 73 spisa</w:t>
      </w:r>
      <w:r w:rsidR="00C6089F">
        <w:rPr>
          <w:lang w:val="hr-HR"/>
        </w:rPr>
        <w:t xml:space="preserve">), </w:t>
      </w:r>
      <w:r w:rsidR="00C6089F" w:rsidRPr="00C6089F">
        <w:rPr>
          <w:lang w:val="hr-HR"/>
        </w:rPr>
        <w:t>utvrđeno da je stečajna upraviteljica, po pravomoćnosti navedenog rješenja o naknadnoj diobi, provela naknadnu diobu, na osnovu odredbe članka 289. stavak 9. SZ valjalo je odlučiti kao pod točkom I u izreci ovog rješenja.</w:t>
      </w:r>
    </w:p>
    <w:p w:rsidRDefault="00CF26D3" w:rsidP="00CF26D3" w:rsidR="00CF26D3" w:rsidRPr="00837AB9">
      <w:pPr>
        <w:jc w:val="both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ab/>
        <w:t xml:space="preserve">Odluka pod točkom II  izreke ovog rješenje donijeta je primjenom odredbe članka 12. SZ, </w:t>
      </w:r>
      <w:r w:rsidR="00F71FB8" w:rsidRPr="00837AB9">
        <w:rPr>
          <w:rFonts w:eastAsia="MS Mincho"/>
          <w:lang w:val="hr-HR"/>
        </w:rPr>
        <w:t xml:space="preserve">dok je </w:t>
      </w:r>
      <w:r w:rsidRPr="00837AB9">
        <w:rPr>
          <w:rFonts w:eastAsia="MS Mincho"/>
          <w:lang w:val="hr-HR"/>
        </w:rPr>
        <w:t>sukladno odredbi članka 286. stavak 3. SZ određeno da će se rješenje o zaključenju postupka po pravomoćnosti dostaviti sudskom registru radi brisanja dužnika iz sudskog registra kao pod točkom III  izreke ovog rješenja.</w:t>
      </w:r>
    </w:p>
    <w:p w:rsidRDefault="00CF26D3" w:rsidP="00CF26D3" w:rsidR="00CF26D3" w:rsidRPr="00837AB9">
      <w:pPr>
        <w:jc w:val="both"/>
        <w:rPr>
          <w:rFonts w:eastAsia="MS Mincho"/>
          <w:lang w:val="hr-HR"/>
        </w:rPr>
      </w:pPr>
    </w:p>
    <w:p w:rsidRDefault="00CF26D3" w:rsidP="00CF26D3" w:rsidR="00CF26D3" w:rsidRPr="00837AB9">
      <w:pPr>
        <w:jc w:val="center"/>
        <w:rPr>
          <w:rFonts w:eastAsia="MS Mincho"/>
          <w:lang w:val="hr-HR"/>
        </w:rPr>
      </w:pPr>
    </w:p>
    <w:p w:rsidRDefault="00CF26D3" w:rsidP="00CF26D3" w:rsidR="00CF26D3" w:rsidRPr="00837AB9">
      <w:pPr>
        <w:jc w:val="center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 xml:space="preserve">U Rijeci, </w:t>
      </w:r>
      <w:r w:rsidR="006512AC" w:rsidRPr="00837AB9">
        <w:rPr>
          <w:lang w:val="hr-HR"/>
        </w:rPr>
        <w:t>2. kolovoza  2018</w:t>
      </w:r>
      <w:r w:rsidRPr="00837AB9">
        <w:rPr>
          <w:rFonts w:eastAsia="MS Mincho"/>
          <w:lang w:val="hr-HR"/>
        </w:rPr>
        <w:t>.</w:t>
      </w:r>
    </w:p>
    <w:p w:rsidRDefault="00CF26D3" w:rsidP="00CF26D3" w:rsidR="00CF26D3" w:rsidRPr="00837AB9">
      <w:pPr>
        <w:jc w:val="right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 xml:space="preserve">  </w:t>
      </w:r>
    </w:p>
    <w:p w:rsidRDefault="00CF26D3" w:rsidP="00CF26D3" w:rsidR="00CF26D3" w:rsidRPr="00837AB9">
      <w:pPr>
        <w:pStyle w:val="Uvuenotijeloteksta"/>
        <w:ind w:firstLine="0"/>
        <w:rPr>
          <w:lang w:val="hr-HR"/>
        </w:rPr>
      </w:pPr>
    </w:p>
    <w:p w:rsidRDefault="00CF26D3" w:rsidP="00CF26D3" w:rsidR="00CF26D3" w:rsidRPr="00837AB9">
      <w:pPr>
        <w:jc w:val="center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837AB9">
      <w:pPr>
        <w:ind w:firstLine="708" w:left="2124"/>
        <w:jc w:val="right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 xml:space="preserve">                                             Liljana Ugrin</w:t>
      </w:r>
      <w:r w:rsidR="00EF4C96">
        <w:rPr>
          <w:rFonts w:eastAsia="MS Mincho"/>
          <w:lang w:val="hr-HR"/>
        </w:rPr>
        <w:t xml:space="preserve">, v. r. </w:t>
      </w:r>
      <w:r w:rsidRPr="00837AB9">
        <w:rPr>
          <w:rFonts w:eastAsia="MS Mincho"/>
          <w:lang w:val="hr-HR"/>
        </w:rPr>
        <w:t xml:space="preserve"> </w:t>
      </w:r>
    </w:p>
    <w:p w:rsidRDefault="00CF26D3" w:rsidP="00CF26D3" w:rsidR="00CF26D3" w:rsidRPr="00837AB9">
      <w:pPr>
        <w:jc w:val="right"/>
        <w:rPr>
          <w:rFonts w:eastAsia="MS Mincho"/>
          <w:lang w:val="hr-HR"/>
        </w:rPr>
      </w:pPr>
      <w:r w:rsidRPr="00837AB9">
        <w:rPr>
          <w:rFonts w:eastAsia="MS Mincho"/>
          <w:lang w:val="hr-HR"/>
        </w:rPr>
        <w:t xml:space="preserve"> </w:t>
      </w:r>
    </w:p>
    <w:p w:rsidRDefault="00CF26D3" w:rsidP="00CF26D3" w:rsidR="00CF26D3" w:rsidRPr="00837AB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837AB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837AB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837AB9">
      <w:pPr>
        <w:pStyle w:val="Obinitekst"/>
        <w:jc w:val="both"/>
        <w:rPr>
          <w:bCs/>
        </w:rPr>
      </w:pPr>
      <w:r w:rsidRPr="00837AB9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837AB9">
      <w:pPr>
        <w:jc w:val="both"/>
        <w:rPr>
          <w:lang w:val="hr-HR"/>
        </w:rPr>
      </w:pPr>
      <w:r w:rsidRPr="00837AB9">
        <w:rPr>
          <w:lang w:val="hr-HR"/>
        </w:rPr>
        <w:tab/>
        <w:t xml:space="preserve">Protiv ovog rješenja </w:t>
      </w:r>
      <w:r w:rsidR="00F71FB8" w:rsidRPr="00837AB9">
        <w:rPr>
          <w:lang w:val="hr-HR"/>
        </w:rPr>
        <w:t xml:space="preserve">dopuštena je </w:t>
      </w:r>
      <w:r w:rsidRPr="00837AB9">
        <w:rPr>
          <w:lang w:val="hr-HR"/>
        </w:rPr>
        <w:t>žalb</w:t>
      </w:r>
      <w:r w:rsidR="00F71FB8" w:rsidRPr="00837AB9">
        <w:rPr>
          <w:lang w:val="hr-HR"/>
        </w:rPr>
        <w:t xml:space="preserve">a. </w:t>
      </w:r>
      <w:r w:rsidRPr="00837AB9">
        <w:rPr>
          <w:lang w:val="hr-HR"/>
        </w:rPr>
        <w:t xml:space="preserve">Žalba se podnosi u roku od 8 dana od </w:t>
      </w:r>
      <w:r w:rsidR="00F71FB8" w:rsidRPr="00837AB9">
        <w:rPr>
          <w:lang w:val="hr-HR"/>
        </w:rPr>
        <w:t xml:space="preserve">dostave </w:t>
      </w:r>
      <w:r w:rsidRPr="00837AB9">
        <w:rPr>
          <w:lang w:val="hr-HR"/>
        </w:rPr>
        <w:t>ovo</w:t>
      </w:r>
      <w:r w:rsidR="00F71FB8" w:rsidRPr="00837AB9">
        <w:rPr>
          <w:lang w:val="hr-HR"/>
        </w:rPr>
        <w:t>m</w:t>
      </w:r>
      <w:r w:rsidRPr="00837AB9">
        <w:rPr>
          <w:lang w:val="hr-HR"/>
        </w:rPr>
        <w:t xml:space="preserve"> sud</w:t>
      </w:r>
      <w:r w:rsidR="00F71FB8" w:rsidRPr="00837AB9">
        <w:rPr>
          <w:lang w:val="hr-HR"/>
        </w:rPr>
        <w:t>u</w:t>
      </w:r>
      <w:r w:rsidRPr="00837AB9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837AB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837AB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F4C96" w:rsidP="00EF4C96" w:rsidR="00EF4C96" w:rsidRPr="0036146F">
      <w:pPr>
        <w:jc w:val="right"/>
      </w:pPr>
      <w:r w:rsidRPr="0036146F">
        <w:t xml:space="preserve">Za točnost otpravka-ovlašteni službenik </w:t>
      </w:r>
    </w:p>
    <w:p w:rsidRDefault="00EF4C96" w:rsidP="00EF4C96" w:rsidR="00EF4C96" w:rsidRPr="0036146F">
      <w:pPr>
        <w:ind w:firstLine="708" w:left="4248"/>
        <w:jc w:val="center"/>
      </w:pPr>
      <w:r w:rsidRPr="0036146F">
        <w:t>Adriana Zurak</w:t>
      </w:r>
    </w:p>
    <w:p w:rsidRDefault="00EF4C96" w:rsidP="0036146F" w:rsidR="00EF4C96" w:rsidRPr="0036146F">
      <w:r w:rsidRPr="0036146F">
        <w:t xml:space="preserve"> </w:t>
      </w:r>
    </w:p>
    <w:p w:rsidRDefault="004956C7" w:rsidP="00CF26D3" w:rsidR="004956C7" w:rsidRPr="00837AB9">
      <w:pPr>
        <w:rPr>
          <w:rFonts w:eastAsia="MS Mincho"/>
          <w:lang w:val="hr-HR"/>
        </w:rPr>
      </w:pPr>
    </w:p>
    <w:sectPr w:rsidSect="00837AB9" w:rsidR="004956C7" w:rsidRPr="00837AB9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99D" w:rsidR="0063699D">
      <w:r>
        <w:separator/>
      </w:r>
    </w:p>
  </w:endnote>
  <w:endnote w:id="0" w:type="continuationSeparator">
    <w:p w:rsidRDefault="0063699D" w:rsidR="0063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1391465"/>
      <w:docPartObj>
        <w:docPartGallery w:val="Page Numbers (Bottom of Page)"/>
        <w:docPartUnique/>
      </w:docPartObj>
    </w:sdtPr>
    <w:sdtEndPr/>
    <w:sdtContent>
      <w:p w:rsidRDefault="00837AB9" w:rsidR="00837A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C96" w:rsidRPr="00EF4C9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37AB9" w:rsidR="00837A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99D" w:rsidR="0063699D">
      <w:r>
        <w:separator/>
      </w:r>
    </w:p>
  </w:footnote>
  <w:footnote w:id="0" w:type="continuationSeparator">
    <w:p w:rsidRDefault="0063699D" w:rsidR="00636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1C4B14">
      <w:t>197</w:t>
    </w:r>
    <w:r w:rsidR="006B1EF4">
      <w:t>/</w:t>
    </w:r>
    <w:r w:rsidR="008177C3">
      <w:t>20</w:t>
    </w:r>
    <w:r w:rsidR="008177C3" w:rsidRPr="008177C3">
      <w:t>1</w:t>
    </w:r>
    <w:r w:rsidR="001C4B14">
      <w:t>8</w:t>
    </w:r>
    <w:r w:rsidR="008177C3" w:rsidRPr="008177C3">
      <w:t>-</w:t>
    </w:r>
    <w:r w:rsidR="00837AB9">
      <w:rPr>
        <w:lang w:val="hr-HR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E7AE9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C4B14"/>
    <w:rsid w:val="001F554C"/>
    <w:rsid w:val="002227AF"/>
    <w:rsid w:val="00222C1A"/>
    <w:rsid w:val="00275DBF"/>
    <w:rsid w:val="00283765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55A73"/>
    <w:rsid w:val="00580D8C"/>
    <w:rsid w:val="005B104A"/>
    <w:rsid w:val="005B4210"/>
    <w:rsid w:val="005B6524"/>
    <w:rsid w:val="005B65BC"/>
    <w:rsid w:val="005C12DE"/>
    <w:rsid w:val="005C5CEC"/>
    <w:rsid w:val="0063699D"/>
    <w:rsid w:val="006453ED"/>
    <w:rsid w:val="006512AC"/>
    <w:rsid w:val="0069317D"/>
    <w:rsid w:val="006B1EF4"/>
    <w:rsid w:val="006B7DC1"/>
    <w:rsid w:val="006C2D7B"/>
    <w:rsid w:val="006D1627"/>
    <w:rsid w:val="006E0238"/>
    <w:rsid w:val="00713222"/>
    <w:rsid w:val="007649F0"/>
    <w:rsid w:val="00772C64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37AB9"/>
    <w:rsid w:val="00842E73"/>
    <w:rsid w:val="00861AEC"/>
    <w:rsid w:val="00865978"/>
    <w:rsid w:val="008900E8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06771"/>
    <w:rsid w:val="00B11AD5"/>
    <w:rsid w:val="00B43A4A"/>
    <w:rsid w:val="00B918FC"/>
    <w:rsid w:val="00BA1D13"/>
    <w:rsid w:val="00BB44A2"/>
    <w:rsid w:val="00BC07ED"/>
    <w:rsid w:val="00C116FD"/>
    <w:rsid w:val="00C25D74"/>
    <w:rsid w:val="00C406AE"/>
    <w:rsid w:val="00C6089F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EF4C96"/>
    <w:rsid w:val="00F0008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837AB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F4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837AB9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F4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St-117/11</izvorni_sadrzaj>
    <derivirana_varijabla naziv="DomainObject.Predmet.PrimjedbaSuca_1">Nastavak postupka radi naknadne diobe,
veza St-117/11</derivirana_varijabla>
  </DomainObject.Predmet.PrimjedbaSuca>
  <DomainObject.Predmet.ProtustrankaFormated>
    <izvorni_sadrzaj>  Stečajna masa iza TEHNO EKOLOGIJA d.o.o.  Medulin</izvorni_sadrzaj>
    <derivirana_varijabla naziv="DomainObject.Predmet.ProtustrankaFormated_1">  Stečajna masa iza TEHNO EKOLOGIJA d.o.o.  Medulin</derivirana_varijabla>
  </DomainObject.Predmet.ProtustrankaFormated>
  <DomainObject.Predmet.ProtustrankaFormatedOIB>
    <izvorni_sadrzaj>  Stečajna masa iza TEHNO EKOLOGIJA d.o.o.  Medulin, OIB 38265951973</izvorni_sadrzaj>
    <derivirana_varijabla naziv="DomainObject.Predmet.ProtustrankaFormatedOIB_1">  Stečajna masa iza TEHNO EKOLOGIJA d.o.o.  Medulin, OIB 38265951973</derivirana_varijabla>
  </DomainObject.Predmet.ProtustrankaFormatedOIB>
  <DomainObject.Predmet.ProtustrankaFormatedWithAdress>
    <izvorni_sadrzaj> Stečajna masa iza TEHNO EKOLOGIJA d.o.o.  Medulin, Kapovica 350, 52203 Medulin</izvorni_sadrzaj>
    <derivirana_varijabla naziv="DomainObject.Predmet.ProtustrankaFormatedWithAdress_1"> Stečajna masa iza TEHNO EKOLOGIJA d.o.o.  Medulin, Kapovica 350, 52203 Medulin</derivirana_varijabla>
  </DomainObject.Predmet.ProtustrankaFormatedWithAdress>
  <DomainObject.Predmet.ProtustrankaFormatedWithAdressOIB>
    <izvorni_sadrzaj> Stečajna masa iza TEHNO EKOLOGIJA d.o.o.  Medulin, OIB 38265951973, Kapovica 350, 52203 Medulin</izvorni_sadrzaj>
    <derivirana_varijabla naziv="DomainObject.Predmet.ProtustrankaFormatedWithAdressOIB_1"> Stečajna masa iza TEHNO EKOLOGIJA d.o.o.  Medulin, OIB 38265951973, Kapovica 350, 52203 Medulin</derivirana_varijabla>
  </DomainObject.Predmet.ProtustrankaFormatedWithAdressOIB>
  <DomainObject.Predmet.ProtustrankaWithAdress>
    <izvorni_sadrzaj>Stečajna masa iza TEHNO EKOLOGIJA d.o.o.  Medulin Kapovica 350, 52203 Medulin</izvorni_sadrzaj>
    <derivirana_varijabla naziv="DomainObject.Predmet.ProtustrankaWithAdress_1">Stečajna masa iza TEHNO EKOLOGIJA d.o.o.  Medulin Kapovica 350, 52203 Medulin</derivirana_varijabla>
  </DomainObject.Predmet.ProtustrankaWithAdress>
  <DomainObject.Predmet.ProtustrankaWithAdressOIB>
    <izvorni_sadrzaj>Stečajna masa iza TEHNO EKOLOGIJA d.o.o.  Medulin, OIB 38265951973, Kapovica 350, 52203 Medulin</izvorni_sadrzaj>
    <derivirana_varijabla naziv="DomainObject.Predmet.ProtustrankaWithAdressOIB_1">Stečajna masa iza TEHNO EKOLOGIJA d.o.o.  Medulin, OIB 38265951973, Kapovica 350, 52203 Medulin</derivirana_varijabla>
  </DomainObject.Predmet.ProtustrankaWithAdressOIB>
  <DomainObject.Predmet.ProtustrankaNazivFormated>
    <izvorni_sadrzaj>Stečajna masa iza TEHNO EKOLOGIJA d.o.o.  Medulin</izvorni_sadrzaj>
    <derivirana_varijabla naziv="DomainObject.Predmet.ProtustrankaNazivFormated_1">Stečajna masa iza TEHNO EKOLOGIJA d.o.o.  Medulin</derivirana_varijabla>
  </DomainObject.Predmet.ProtustrankaNazivFormated>
  <DomainObject.Predmet.ProtustrankaNazivFormatedOIB>
    <izvorni_sadrzaj>Stečajna masa iza TEHNO EKOLOGIJA d.o.o.  Medulin, OIB 38265951973</izvorni_sadrzaj>
    <derivirana_varijabla naziv="DomainObject.Predmet.ProtustrankaNazivFormatedOIB_1">Stečajna masa iza TEHNO EKOLOGIJA d.o.o.  Medulin, OIB 38265951973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TEHNO EKOLOGIJA d.o.o.  Medulin</item>
    </izvorni_sadrzaj>
    <derivirana_varijabla naziv="DomainObject.Predmet.ProtuStrankaListFormated_1">
      <item>Stečajna masa iza TEHNO EKOLOGIJA d.o.o.  Medulin</item>
    </derivirana_varijabla>
  </DomainObject.Predmet.ProtuStrankaListFormated>
  <DomainObject.Predmet.ProtuStrankaListFormatedOIB>
    <izvorni_sadrzaj>
      <item>Stečajna masa iza TEHNO EKOLOGIJA d.o.o.  Medulin, OIB 38265951973</item>
    </izvorni_sadrzaj>
    <derivirana_varijabla naziv="DomainObject.Predmet.ProtuStrankaListFormatedOIB_1">
      <item>Stečajna masa iza TEHNO EKOLOGIJA d.o.o.  Medulin, OIB 38265951973</item>
    </derivirana_varijabla>
  </DomainObject.Predmet.ProtuStrankaListFormatedOIB>
  <DomainObject.Predmet.ProtuStrankaListFormatedWithAdress>
    <izvorni_sadrzaj>
      <item>Stečajna masa iza TEHNO EKOLOGIJA d.o.o.  Medulin, Kapovica 350, 52203 Medulin</item>
    </izvorni_sadrzaj>
    <derivirana_varijabla naziv="DomainObject.Predmet.ProtuStrankaListFormatedWithAdress_1">
      <item>Stečajna masa iza TEHNO EKOLOGIJA d.o.o.  Medulin, Kapovica 350, 52203 Medulin</item>
    </derivirana_varijabla>
  </DomainObject.Predmet.ProtuStrankaListFormatedWithAdress>
  <DomainObject.Predmet.ProtuStrankaListFormatedWithAdressOIB>
    <izvorni_sadrzaj>
      <item>Stečajna masa iza TEHNO EKOLOGIJA d.o.o.  Medulin, OIB 38265951973, Kapovica 350, 52203 Medulin</item>
    </izvorni_sadrzaj>
    <derivirana_varijabla naziv="DomainObject.Predmet.ProtuStrankaListFormatedWithAdressOIB_1">
      <item>Stečajna masa iza TEHNO EKOLOGIJA d.o.o.  Medulin, OIB 38265951973, Kapovica 350, 52203 Medulin</item>
    </derivirana_varijabla>
  </DomainObject.Predmet.ProtuStrankaListFormatedWithAdressOIB>
  <DomainObject.Predmet.ProtuStrankaListNazivFormated>
    <izvorni_sadrzaj>
      <item>Stečajna masa iza TEHNO EKOLOGIJA d.o.o.  Medulin</item>
    </izvorni_sadrzaj>
    <derivirana_varijabla naziv="DomainObject.Predmet.ProtuStrankaListNazivFormated_1">
      <item>Stečajna masa iza TEHNO EKOLOGIJA d.o.o.  Medulin</item>
    </derivirana_varijabla>
  </DomainObject.Predmet.ProtuStrankaListNazivFormated>
  <DomainObject.Predmet.ProtuStrankaListNazivFormatedOIB>
    <izvorni_sadrzaj>
      <item>Stečajna masa iza TEHNO EKOLOGIJA d.o.o.  Medulin, OIB 38265951973</item>
    </izvorni_sadrzaj>
    <derivirana_varijabla naziv="DomainObject.Predmet.ProtuStrankaListNazivFormatedOIB_1">
      <item>Stečajna masa iza TEHNO EKOLOGIJA d.o.o.  Medulin, OIB 38265951973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TEHNO EKOLOGIJA d.o.o.  Medulin</izvorni_sadrzaj>
    <derivirana_varijabla naziv="DomainObject.Predmet.ProtustrankaIDrugi_1">Stečajna masa iza TEHNO EKOLOGIJA d.o.o.  Medulin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TEHNO EKOLOGIJA d.o.o.  Medulin, OIB 38265951973, Kapovica 350, 52203 Medulin</izvorni_sadrzaj>
    <derivirana_varijabla naziv="DomainObject.Predmet.ProtustrankaIDrugiAdressOIB_1">Stečajna masa iza TEHNO EKOLOGIJA d.o.o.  Medulin, OIB 38265951973, Kapovica 350,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TEHNO EKOLOGIJA d.o.o.  Medulin</item>
    </izvorni_sadrzaj>
    <derivirana_varijabla naziv="DomainObject.Predmet.SudioniciListNaziv_1">
      <item>Jasna Kučević stečajni upravitelj</item>
      <item>Stečajna masa iza TEHNO EKOLOGIJA d.o.o.  Medulin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TEHNO EKOLOGIJA d.o.o.  Medulin, OIB 38265951973, Kapovica 350,52203 Medulin</item>
    </izvorni_sadrzaj>
    <derivirana_varijabla naziv="DomainObject.Predmet.SudioniciListAdressOIB_1">
      <item>Jasna Kučević stečajni upravitelj, OIB 89442269215, Kaštanjer 64,52100 Pula</item>
      <item>Stečajna masa iza TEHNO EKOLOGIJA d.o.o.  Medulin, OIB 38265951973, Kapovica 350,52203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38265951973</item>
    </izvorni_sadrzaj>
    <derivirana_varijabla naziv="DomainObject.Predmet.SudioniciListNazivOIB_1">
      <item>, OIB 89442269215</item>
      <item>, OIB 38265951973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2262</properties:Characters>
  <properties:Lines>68</properties:Lines>
  <properties:Paragraphs>23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2018-08-02T08:54:00Z</dcterms:created>
  <dc:creator>name</dc:creator>
  <cp:lastModifiedBy>Adriana Zurak</cp:lastModifiedBy>
  <cp:lastPrinted>2018-08-02T08:56:00Z</cp:lastPrinted>
  <dcterms:modified xmlns:xsi="http://www.w3.org/2001/XMLSchema-instance" xsi:type="dcterms:W3CDTF">2018-08-02T09:03:00Z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