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5d060" w14:paraId="605d060" w:rsidRDefault="007109AF" w:rsidP="00680BBA" w:rsidR="00A76882">
      <w:pPr>
        <w:pStyle w:val="Naslov2"/>
        <w15:collapsed w:val="false"/>
        <w:rPr>
          <w:b w:val="false"/>
          <w:sz w:val="24"/>
        </w:rPr>
      </w:pPr>
      <w:bookmarkStart w:name="_GoBack" w:id="0"/>
      <w:bookmarkEnd w:id="0"/>
      <w:r>
        <w:rPr>
          <w:noProof/>
        </w:rPr>
        <w:drawing>
          <wp:inline distR="0" distL="0" distB="0" distT="0">
            <wp:extent cy="962025" cx="714375"/>
            <wp:effectExtent b="9525" r="952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E1396" w:rsidP="00680BBA" w:rsidR="00680BBA" w:rsidRPr="00680BBA">
      <w:pPr>
        <w:pStyle w:val="Naslov2"/>
        <w:rPr>
          <w:rFonts w:cs="Times New Roman" w:hAnsi="Times New Roman" w:ascii="Times New Roman"/>
          <w:b w:val="false"/>
          <w:bCs w:val="false"/>
          <w:i w:val="false"/>
          <w:sz w:val="24"/>
          <w:szCs w:val="24"/>
        </w:rPr>
      </w:pPr>
      <w:r>
        <w:rPr>
          <w:b w:val="false"/>
          <w:sz w:val="24"/>
        </w:rPr>
        <w:t xml:space="preserve"> </w:t>
      </w:r>
      <w:r w:rsidR="00680BBA" w:rsidRPr="00680BBA">
        <w:rPr>
          <w:rFonts w:cs="Times New Roman" w:hAnsi="Times New Roman" w:ascii="Times New Roman"/>
          <w:b w:val="false"/>
          <w:bCs w:val="false"/>
          <w:i w:val="false"/>
          <w:sz w:val="24"/>
          <w:szCs w:val="24"/>
        </w:rPr>
        <w:t>REPUBLIKA HRVATSKA</w:t>
      </w:r>
    </w:p>
    <w:p w:rsidRDefault="00680BBA" w:rsidP="00680BBA" w:rsidR="00680BBA" w:rsidRPr="00680BBA">
      <w:pPr>
        <w:jc w:val="both"/>
        <w:rPr>
          <w:sz w:val="24"/>
          <w:szCs w:val="24"/>
        </w:rPr>
      </w:pPr>
      <w:r w:rsidRPr="00680BBA">
        <w:rPr>
          <w:sz w:val="24"/>
          <w:szCs w:val="24"/>
        </w:rPr>
        <w:t>Trgovački sud u Zagrebu</w:t>
      </w:r>
    </w:p>
    <w:p w:rsidRDefault="00680BBA" w:rsidP="00680BBA" w:rsidR="00680BBA" w:rsidRPr="00680BBA">
      <w:pPr>
        <w:jc w:val="both"/>
        <w:rPr>
          <w:sz w:val="24"/>
          <w:szCs w:val="24"/>
        </w:rPr>
      </w:pPr>
      <w:r w:rsidRPr="00680BBA">
        <w:rPr>
          <w:sz w:val="24"/>
          <w:szCs w:val="24"/>
        </w:rPr>
        <w:t>Zagreb, Amruševa 2/II</w:t>
      </w:r>
    </w:p>
    <w:p w:rsidRDefault="00680BBA" w:rsidP="00BF2229" w:rsidR="00BF2229">
      <w:pPr>
        <w:jc w:val="right"/>
        <w:rPr>
          <w:sz w:val="24"/>
          <w:szCs w:val="24"/>
          <w:lang w:val="pt-BR"/>
        </w:rPr>
      </w:pPr>
      <w:r>
        <w:rPr>
          <w:b/>
          <w:sz w:val="24"/>
          <w:szCs w:val="24"/>
        </w:rPr>
        <w:tab/>
      </w:r>
      <w:r w:rsidR="00D3609A" w:rsidRPr="00FF5379">
        <w:rPr>
          <w:b/>
          <w:sz w:val="24"/>
          <w:szCs w:val="24"/>
        </w:rPr>
        <w:t xml:space="preserve">   </w:t>
      </w:r>
      <w:r w:rsidR="00D3609A" w:rsidRPr="00FF5379">
        <w:rPr>
          <w:sz w:val="24"/>
          <w:szCs w:val="24"/>
        </w:rPr>
        <w:t>40.</w:t>
      </w:r>
      <w:r w:rsidR="00D3609A" w:rsidRPr="00FF5379">
        <w:rPr>
          <w:b/>
          <w:sz w:val="24"/>
          <w:szCs w:val="24"/>
        </w:rPr>
        <w:t xml:space="preserve"> </w:t>
      </w:r>
      <w:r w:rsidR="00D3609A" w:rsidRPr="00FF5379">
        <w:rPr>
          <w:sz w:val="24"/>
          <w:szCs w:val="24"/>
        </w:rPr>
        <w:t>St-</w:t>
      </w:r>
      <w:r w:rsidR="006076DD">
        <w:rPr>
          <w:sz w:val="24"/>
          <w:szCs w:val="24"/>
        </w:rPr>
        <w:t>420</w:t>
      </w:r>
      <w:r w:rsidR="00D3609A" w:rsidRPr="00FF5379">
        <w:rPr>
          <w:sz w:val="24"/>
          <w:szCs w:val="24"/>
        </w:rPr>
        <w:t>/1</w:t>
      </w:r>
      <w:r w:rsidR="006076DD">
        <w:rPr>
          <w:sz w:val="24"/>
          <w:szCs w:val="24"/>
        </w:rPr>
        <w:t>4</w:t>
      </w:r>
      <w:r w:rsidR="00D3609A" w:rsidRPr="00FF5379">
        <w:rPr>
          <w:sz w:val="24"/>
          <w:szCs w:val="24"/>
        </w:rPr>
        <w:t xml:space="preserve">   </w:t>
      </w:r>
    </w:p>
    <w:p w:rsidRDefault="00BF2229" w:rsidP="00BF2229" w:rsidR="00BF2229" w:rsidRPr="00BF2229">
      <w:pPr>
        <w:jc w:val="center"/>
        <w:rPr>
          <w:sz w:val="24"/>
          <w:szCs w:val="24"/>
          <w:lang w:val="pt-BR"/>
        </w:rPr>
      </w:pPr>
      <w:r w:rsidRPr="00BF2229">
        <w:rPr>
          <w:sz w:val="24"/>
          <w:szCs w:val="24"/>
          <w:lang w:val="pt-BR"/>
        </w:rPr>
        <w:t>R E P U B L I K A  H R V A T S K A</w:t>
      </w:r>
    </w:p>
    <w:p w:rsidRDefault="00BF2229" w:rsidP="00BF2229" w:rsidR="00BF2229">
      <w:pPr>
        <w:jc w:val="center"/>
        <w:rPr>
          <w:sz w:val="24"/>
          <w:szCs w:val="24"/>
          <w:lang w:val="pt-BR"/>
        </w:rPr>
      </w:pPr>
      <w:r w:rsidRPr="00BF2229">
        <w:rPr>
          <w:sz w:val="24"/>
          <w:szCs w:val="24"/>
          <w:lang w:val="pt-BR"/>
        </w:rPr>
        <w:t>R J E Š E NJ E</w:t>
      </w:r>
    </w:p>
    <w:p w:rsidRDefault="00BF2229" w:rsidP="00BF2229" w:rsidR="00BF2229" w:rsidRPr="006076DD">
      <w:pPr>
        <w:jc w:val="center"/>
        <w:rPr>
          <w:b/>
          <w:sz w:val="24"/>
          <w:szCs w:val="24"/>
          <w:lang w:val="pt-BR"/>
        </w:rPr>
      </w:pPr>
    </w:p>
    <w:p w:rsidRDefault="00BF2229" w:rsidP="00031EDF" w:rsidR="00680BBA" w:rsidRPr="006076DD">
      <w:pPr>
        <w:jc w:val="both"/>
        <w:rPr>
          <w:sz w:val="24"/>
          <w:szCs w:val="24"/>
        </w:rPr>
      </w:pPr>
      <w:r w:rsidRPr="006076DD">
        <w:rPr>
          <w:sz w:val="24"/>
          <w:szCs w:val="24"/>
        </w:rPr>
        <w:t xml:space="preserve">          </w:t>
      </w:r>
      <w:r w:rsidR="00D3609A" w:rsidRPr="006076DD">
        <w:rPr>
          <w:sz w:val="24"/>
          <w:szCs w:val="24"/>
        </w:rPr>
        <w:t xml:space="preserve">TRGOVAČKI SUD U ZAGREBU, po sucu Anti Galiću, kao stečajnom sucu, u stečajnom postupku nad dužnikom </w:t>
      </w:r>
      <w:r w:rsidR="006076DD" w:rsidRPr="006076DD">
        <w:rPr>
          <w:sz w:val="24"/>
          <w:szCs w:val="24"/>
        </w:rPr>
        <w:t xml:space="preserve">TRIARIUS d.o.o. u stečaju, Zagreb, Petrinjska 59. (OIB 75039202467), </w:t>
      </w:r>
      <w:r w:rsidRPr="006076DD">
        <w:rPr>
          <w:sz w:val="24"/>
          <w:szCs w:val="24"/>
        </w:rPr>
        <w:t xml:space="preserve">dana </w:t>
      </w:r>
      <w:r w:rsidR="006076DD">
        <w:rPr>
          <w:sz w:val="24"/>
          <w:szCs w:val="24"/>
        </w:rPr>
        <w:t>1</w:t>
      </w:r>
      <w:r w:rsidR="009E2448">
        <w:rPr>
          <w:sz w:val="24"/>
          <w:szCs w:val="24"/>
        </w:rPr>
        <w:t>3</w:t>
      </w:r>
      <w:r w:rsidR="006076DD">
        <w:rPr>
          <w:sz w:val="24"/>
          <w:szCs w:val="24"/>
        </w:rPr>
        <w:t>.</w:t>
      </w:r>
      <w:r w:rsidR="00D3609A" w:rsidRPr="006076DD">
        <w:rPr>
          <w:sz w:val="24"/>
          <w:szCs w:val="24"/>
        </w:rPr>
        <w:t xml:space="preserve">rujna </w:t>
      </w:r>
      <w:r w:rsidRPr="006076DD">
        <w:rPr>
          <w:sz w:val="24"/>
          <w:szCs w:val="24"/>
        </w:rPr>
        <w:t>201</w:t>
      </w:r>
      <w:r w:rsidR="00031EDF" w:rsidRPr="006076DD">
        <w:rPr>
          <w:sz w:val="24"/>
          <w:szCs w:val="24"/>
        </w:rPr>
        <w:t>7</w:t>
      </w:r>
      <w:r w:rsidRPr="006076DD">
        <w:rPr>
          <w:sz w:val="24"/>
          <w:szCs w:val="24"/>
        </w:rPr>
        <w:t>.</w:t>
      </w:r>
    </w:p>
    <w:p w:rsidRDefault="002E1396" w:rsidR="00680BBA" w:rsidRPr="000E7DD0">
      <w:pPr>
        <w:widowControl/>
        <w:jc w:val="center"/>
        <w:rPr>
          <w:sz w:val="40"/>
          <w:szCs w:val="40"/>
        </w:rPr>
      </w:pPr>
      <w:r w:rsidRPr="002F60C2">
        <w:rPr>
          <w:b/>
          <w:sz w:val="24"/>
          <w:szCs w:val="24"/>
        </w:rPr>
        <w:t xml:space="preserve"> </w:t>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b/>
          <w:sz w:val="24"/>
          <w:szCs w:val="24"/>
        </w:rPr>
        <w:tab/>
      </w:r>
      <w:r w:rsidRPr="002F60C2">
        <w:rPr>
          <w:sz w:val="24"/>
          <w:szCs w:val="24"/>
        </w:rPr>
        <w:t xml:space="preserve">                                       </w:t>
      </w:r>
    </w:p>
    <w:p w:rsidRDefault="002E1396" w:rsidR="0076494E" w:rsidRPr="002F60C2">
      <w:pPr>
        <w:widowControl/>
        <w:jc w:val="center"/>
        <w:rPr>
          <w:b/>
          <w:sz w:val="24"/>
          <w:szCs w:val="24"/>
        </w:rPr>
      </w:pPr>
      <w:r w:rsidRPr="002F60C2">
        <w:rPr>
          <w:b/>
          <w:sz w:val="24"/>
          <w:szCs w:val="24"/>
        </w:rPr>
        <w:t xml:space="preserve">r i j e š i o    j e </w:t>
      </w:r>
    </w:p>
    <w:p w:rsidRDefault="002E1396" w:rsidP="002F60C2" w:rsidR="002E1396" w:rsidRPr="005571E5">
      <w:pPr>
        <w:widowControl/>
        <w:rPr>
          <w:b/>
          <w:sz w:val="24"/>
          <w:szCs w:val="24"/>
        </w:rPr>
      </w:pPr>
    </w:p>
    <w:p w:rsidRDefault="006076DD" w:rsidP="006076DD" w:rsidR="00E86483" w:rsidRPr="006076DD">
      <w:pPr>
        <w:tabs>
          <w:tab w:pos="0" w:val="left"/>
          <w:tab w:pos="709" w:val="left"/>
          <w:tab w:pos="2160" w:val="left"/>
          <w:tab w:pos="2880" w:val="left"/>
          <w:tab w:pos="3600" w:val="left"/>
          <w:tab w:pos="4154" w:val="center"/>
        </w:tabs>
        <w:ind w:left="705"/>
        <w:jc w:val="both"/>
        <w:rPr>
          <w:sz w:val="24"/>
          <w:szCs w:val="24"/>
        </w:rPr>
      </w:pPr>
      <w:r>
        <w:rPr>
          <w:sz w:val="24"/>
          <w:szCs w:val="24"/>
        </w:rPr>
        <w:t>I.</w:t>
      </w:r>
      <w:r w:rsidR="00500170" w:rsidRPr="006076DD">
        <w:rPr>
          <w:sz w:val="24"/>
          <w:szCs w:val="24"/>
        </w:rPr>
        <w:t xml:space="preserve"> </w:t>
      </w:r>
      <w:r w:rsidR="002E1396" w:rsidRPr="006076DD">
        <w:rPr>
          <w:sz w:val="24"/>
          <w:szCs w:val="24"/>
        </w:rPr>
        <w:t xml:space="preserve">Iz kupovine </w:t>
      </w:r>
      <w:r w:rsidR="002F60C2" w:rsidRPr="006076DD">
        <w:rPr>
          <w:sz w:val="24"/>
          <w:szCs w:val="24"/>
        </w:rPr>
        <w:t xml:space="preserve">ostvarene </w:t>
      </w:r>
      <w:r w:rsidR="002E1396" w:rsidRPr="006076DD">
        <w:rPr>
          <w:sz w:val="24"/>
          <w:szCs w:val="24"/>
        </w:rPr>
        <w:t xml:space="preserve"> prodajom</w:t>
      </w:r>
      <w:r w:rsidR="00680BBA" w:rsidRPr="006076DD">
        <w:rPr>
          <w:sz w:val="24"/>
          <w:szCs w:val="24"/>
        </w:rPr>
        <w:t xml:space="preserve"> nekretnine stečajnog dužnika</w:t>
      </w:r>
      <w:r w:rsidR="007B4BBE" w:rsidRPr="006076DD">
        <w:rPr>
          <w:sz w:val="24"/>
          <w:szCs w:val="24"/>
        </w:rPr>
        <w:t>:</w:t>
      </w:r>
    </w:p>
    <w:p w:rsidRDefault="006076DD" w:rsidP="006076DD" w:rsidR="006076DD" w:rsidRPr="00BF2347">
      <w:pPr>
        <w:ind w:firstLine="705"/>
        <w:jc w:val="both"/>
        <w:rPr>
          <w:sz w:val="24"/>
          <w:szCs w:val="24"/>
        </w:rPr>
      </w:pPr>
      <w:r w:rsidRPr="00BF2347">
        <w:rPr>
          <w:sz w:val="24"/>
          <w:szCs w:val="24"/>
        </w:rPr>
        <w:t>-upisana kod Općinskog građanskog suda u Zagrebu, stalna služba Sesvete, u z.k. ul. 8970 k.o. Sesvete etaža 8. koja se sastoji od 2848/10000 dijela čk. br. 1368/6 stambena zgrada br. 19 B Žugčićeva sa 177 čm i dvorište sa 468 čm povezano s vlasništvom posebnog dijela-četverosobnog stana na prvom katu, ozn. S4, NKP od 73,45 čm, stvarne površine 76,69 čm, koji se sastoji od: hodnika, kuhinje, dnevnog boravka i blagovaone, predsoblja, WC-a, kupaonice, tri spavaće sobe i balkona, te kojemu pripada pripadak parkirališno mjesto na parceli, ozn. PM4, stvarne površine 11,50 čm, NKP od 2,88 čm.</w:t>
      </w:r>
    </w:p>
    <w:p w:rsidRDefault="006076DD" w:rsidP="003C49A2" w:rsidR="006076DD" w:rsidRPr="005571E5">
      <w:pPr>
        <w:ind w:left="720"/>
        <w:jc w:val="both"/>
        <w:rPr>
          <w:sz w:val="24"/>
          <w:szCs w:val="24"/>
        </w:rPr>
      </w:pPr>
    </w:p>
    <w:p w:rsidRDefault="00E86483" w:rsidP="006E3CA6" w:rsidR="007B4BBE">
      <w:pPr>
        <w:tabs>
          <w:tab w:pos="0" w:val="left"/>
          <w:tab w:pos="2160" w:val="left"/>
          <w:tab w:pos="2880" w:val="left"/>
          <w:tab w:pos="3600" w:val="left"/>
          <w:tab w:pos="4154" w:val="center"/>
        </w:tabs>
        <w:jc w:val="both"/>
        <w:rPr>
          <w:sz w:val="24"/>
          <w:szCs w:val="24"/>
        </w:rPr>
      </w:pPr>
      <w:r w:rsidRPr="005571E5">
        <w:rPr>
          <w:sz w:val="24"/>
          <w:szCs w:val="24"/>
        </w:rPr>
        <w:t xml:space="preserve">          </w:t>
      </w:r>
      <w:r w:rsidR="007B4BBE" w:rsidRPr="002F60C2">
        <w:rPr>
          <w:sz w:val="24"/>
          <w:szCs w:val="24"/>
        </w:rPr>
        <w:t>namiruje se</w:t>
      </w:r>
      <w:r w:rsidR="00BE13B8" w:rsidRPr="002F60C2">
        <w:rPr>
          <w:sz w:val="24"/>
          <w:szCs w:val="24"/>
        </w:rPr>
        <w:t>:</w:t>
      </w:r>
    </w:p>
    <w:p w:rsidRDefault="00EC29BB" w:rsidP="006E3CA6" w:rsidR="00EC29BB" w:rsidRPr="002F60C2">
      <w:pPr>
        <w:tabs>
          <w:tab w:pos="0" w:val="left"/>
          <w:tab w:pos="2160" w:val="left"/>
          <w:tab w:pos="2880" w:val="left"/>
          <w:tab w:pos="3600" w:val="left"/>
          <w:tab w:pos="4154" w:val="center"/>
        </w:tabs>
        <w:jc w:val="both"/>
        <w:rPr>
          <w:sz w:val="24"/>
          <w:szCs w:val="24"/>
        </w:rPr>
      </w:pPr>
    </w:p>
    <w:p w:rsidRDefault="000A4BD7" w:rsidP="003C49A2" w:rsidR="00200BED">
      <w:pPr>
        <w:numPr>
          <w:ilvl w:val="0"/>
          <w:numId w:val="4"/>
        </w:numPr>
        <w:jc w:val="both"/>
        <w:rPr>
          <w:sz w:val="24"/>
          <w:szCs w:val="24"/>
        </w:rPr>
      </w:pPr>
      <w:r w:rsidRPr="00EC29BB">
        <w:rPr>
          <w:sz w:val="24"/>
          <w:szCs w:val="24"/>
        </w:rPr>
        <w:t>stečajna masa stečajnog dužnika</w:t>
      </w:r>
      <w:r w:rsidR="003C49A2" w:rsidRPr="00EC29BB">
        <w:rPr>
          <w:sz w:val="24"/>
          <w:szCs w:val="24"/>
        </w:rPr>
        <w:t xml:space="preserve"> </w:t>
      </w:r>
      <w:r w:rsidR="00200BED" w:rsidRPr="006076DD">
        <w:rPr>
          <w:sz w:val="24"/>
          <w:szCs w:val="24"/>
        </w:rPr>
        <w:t>TRIARIUS d.o.o. u stečaju, Zagreb, Petrinjska 59. (OIB 75039202467)</w:t>
      </w:r>
      <w:r w:rsidR="00EC29BB" w:rsidRPr="00EC29BB">
        <w:rPr>
          <w:sz w:val="24"/>
          <w:szCs w:val="24"/>
        </w:rPr>
        <w:t xml:space="preserve"> temeljem troškova</w:t>
      </w:r>
      <w:r w:rsidR="00200BED">
        <w:rPr>
          <w:sz w:val="24"/>
          <w:szCs w:val="24"/>
        </w:rPr>
        <w:t>:</w:t>
      </w:r>
    </w:p>
    <w:p w:rsidRDefault="00200BED" w:rsidP="00A92515" w:rsidR="00A92515">
      <w:pPr>
        <w:ind w:left="1040"/>
        <w:jc w:val="both"/>
        <w:rPr>
          <w:sz w:val="24"/>
          <w:szCs w:val="24"/>
        </w:rPr>
      </w:pPr>
      <w:r>
        <w:rPr>
          <w:sz w:val="24"/>
          <w:szCs w:val="24"/>
        </w:rPr>
        <w:t xml:space="preserve">a) </w:t>
      </w:r>
      <w:r w:rsidR="00A92515">
        <w:rPr>
          <w:sz w:val="24"/>
          <w:szCs w:val="24"/>
        </w:rPr>
        <w:t xml:space="preserve">utvrđenja tražbine u iznosu od </w:t>
      </w:r>
      <w:r>
        <w:rPr>
          <w:sz w:val="24"/>
          <w:szCs w:val="24"/>
        </w:rPr>
        <w:t>12.250</w:t>
      </w:r>
      <w:r w:rsidR="00A92515">
        <w:rPr>
          <w:sz w:val="24"/>
          <w:szCs w:val="24"/>
        </w:rPr>
        <w:t>,00 kn</w:t>
      </w:r>
    </w:p>
    <w:p w:rsidRDefault="00200BED" w:rsidP="00A92515" w:rsidR="00A92515">
      <w:pPr>
        <w:ind w:left="1040"/>
        <w:jc w:val="both"/>
        <w:rPr>
          <w:sz w:val="24"/>
          <w:szCs w:val="24"/>
        </w:rPr>
      </w:pPr>
      <w:r>
        <w:rPr>
          <w:sz w:val="24"/>
          <w:szCs w:val="24"/>
        </w:rPr>
        <w:t xml:space="preserve">b) </w:t>
      </w:r>
      <w:r w:rsidR="00A92515">
        <w:rPr>
          <w:sz w:val="24"/>
          <w:szCs w:val="24"/>
        </w:rPr>
        <w:t xml:space="preserve">unovčenja  u iznosu od </w:t>
      </w:r>
      <w:r>
        <w:rPr>
          <w:sz w:val="24"/>
          <w:szCs w:val="24"/>
        </w:rPr>
        <w:t>105.</w:t>
      </w:r>
      <w:r w:rsidR="00BF2347">
        <w:rPr>
          <w:sz w:val="24"/>
          <w:szCs w:val="24"/>
        </w:rPr>
        <w:t>266,49</w:t>
      </w:r>
      <w:r w:rsidR="00A92515">
        <w:rPr>
          <w:sz w:val="24"/>
          <w:szCs w:val="24"/>
        </w:rPr>
        <w:t xml:space="preserve"> kn</w:t>
      </w:r>
    </w:p>
    <w:p w:rsidRDefault="000A4BD7" w:rsidP="00500170" w:rsidR="000A4BD7" w:rsidRPr="00EC29BB">
      <w:pPr>
        <w:ind w:left="1040"/>
        <w:jc w:val="both"/>
        <w:rPr>
          <w:sz w:val="24"/>
          <w:szCs w:val="24"/>
        </w:rPr>
      </w:pPr>
    </w:p>
    <w:p w:rsidRDefault="00B92875" w:rsidP="00536459" w:rsidR="00B92875" w:rsidRPr="00BF2347">
      <w:pPr>
        <w:pStyle w:val="Odlomakpopisa"/>
        <w:widowControl/>
        <w:numPr>
          <w:ilvl w:val="0"/>
          <w:numId w:val="4"/>
        </w:numPr>
        <w:overflowPunct/>
        <w:autoSpaceDE/>
        <w:autoSpaceDN/>
        <w:adjustRightInd/>
        <w:jc w:val="both"/>
        <w:textAlignment w:val="auto"/>
        <w:rPr>
          <w:sz w:val="24"/>
          <w:szCs w:val="24"/>
        </w:rPr>
      </w:pPr>
      <w:r w:rsidRPr="00BF2347">
        <w:rPr>
          <w:sz w:val="24"/>
          <w:szCs w:val="24"/>
        </w:rPr>
        <w:t>razlučni vjerovnik</w:t>
      </w:r>
      <w:r w:rsidR="006F3F56" w:rsidRPr="00BF2347">
        <w:rPr>
          <w:sz w:val="24"/>
          <w:szCs w:val="24"/>
        </w:rPr>
        <w:t xml:space="preserve"> </w:t>
      </w:r>
      <w:r w:rsidR="00BF2347" w:rsidRPr="00BF2347">
        <w:rPr>
          <w:sz w:val="24"/>
          <w:szCs w:val="24"/>
        </w:rPr>
        <w:t>ZVEZA BANK REGISTRIRANA ZADRUGA Z OMEJENIM JAMSTVOM, Klagenfurt, A-9010, PAULITSCHGASSE 5-7, AUSTRIA, OBI: 24250429800</w:t>
      </w:r>
      <w:r w:rsidR="009D4387" w:rsidRPr="00BF2347">
        <w:rPr>
          <w:sz w:val="24"/>
          <w:szCs w:val="24"/>
        </w:rPr>
        <w:t>,</w:t>
      </w:r>
      <w:r w:rsidRPr="00BF2347">
        <w:rPr>
          <w:sz w:val="24"/>
          <w:szCs w:val="24"/>
        </w:rPr>
        <w:t xml:space="preserve"> u</w:t>
      </w:r>
      <w:r w:rsidR="006B2CB9" w:rsidRPr="00BF2347">
        <w:rPr>
          <w:sz w:val="24"/>
          <w:szCs w:val="24"/>
        </w:rPr>
        <w:t xml:space="preserve"> preostalom iznosu od </w:t>
      </w:r>
      <w:r w:rsidR="00536459" w:rsidRPr="00BF2347">
        <w:rPr>
          <w:sz w:val="24"/>
          <w:szCs w:val="24"/>
        </w:rPr>
        <w:t xml:space="preserve"> </w:t>
      </w:r>
      <w:r w:rsidR="00BF2347" w:rsidRPr="00BF2347">
        <w:rPr>
          <w:sz w:val="24"/>
          <w:szCs w:val="24"/>
        </w:rPr>
        <w:t>1</w:t>
      </w:r>
      <w:r w:rsidR="00E0708E">
        <w:rPr>
          <w:sz w:val="24"/>
          <w:szCs w:val="24"/>
        </w:rPr>
        <w:t>27.483,51</w:t>
      </w:r>
      <w:r w:rsidR="00BF2347" w:rsidRPr="00BF2347">
        <w:rPr>
          <w:sz w:val="24"/>
          <w:szCs w:val="24"/>
        </w:rPr>
        <w:t xml:space="preserve"> kn</w:t>
      </w:r>
      <w:r w:rsidRPr="00BF2347">
        <w:rPr>
          <w:sz w:val="24"/>
          <w:szCs w:val="24"/>
        </w:rPr>
        <w:t>.</w:t>
      </w:r>
    </w:p>
    <w:p w:rsidRDefault="005571E5" w:rsidP="00680BBA" w:rsidR="005571E5" w:rsidRPr="00BF2347">
      <w:pPr>
        <w:ind w:left="680"/>
        <w:jc w:val="both"/>
        <w:rPr>
          <w:sz w:val="24"/>
          <w:szCs w:val="24"/>
        </w:rPr>
      </w:pPr>
    </w:p>
    <w:p w:rsidRDefault="00680BBA" w:rsidP="006E3CA6" w:rsidR="006E3CA6" w:rsidRPr="000E7DD0">
      <w:pPr>
        <w:ind w:firstLine="680"/>
        <w:jc w:val="both"/>
        <w:rPr>
          <w:sz w:val="24"/>
          <w:szCs w:val="24"/>
        </w:rPr>
      </w:pPr>
      <w:r w:rsidRPr="002F60C2">
        <w:rPr>
          <w:sz w:val="24"/>
          <w:szCs w:val="24"/>
        </w:rPr>
        <w:t>II.</w:t>
      </w:r>
      <w:r w:rsidR="002F60C2">
        <w:rPr>
          <w:sz w:val="24"/>
          <w:szCs w:val="24"/>
        </w:rPr>
        <w:t xml:space="preserve"> </w:t>
      </w:r>
      <w:r w:rsidR="002E1396" w:rsidRPr="002F60C2">
        <w:rPr>
          <w:sz w:val="24"/>
          <w:szCs w:val="24"/>
        </w:rPr>
        <w:t xml:space="preserve">Nalaže se </w:t>
      </w:r>
      <w:r w:rsidRPr="002F60C2">
        <w:rPr>
          <w:sz w:val="24"/>
          <w:szCs w:val="24"/>
        </w:rPr>
        <w:t>računovodstvu</w:t>
      </w:r>
      <w:r w:rsidR="006E3CA6" w:rsidRPr="002F60C2">
        <w:rPr>
          <w:sz w:val="24"/>
          <w:szCs w:val="24"/>
        </w:rPr>
        <w:t xml:space="preserve"> </w:t>
      </w:r>
      <w:r w:rsidRPr="002F60C2">
        <w:rPr>
          <w:sz w:val="24"/>
          <w:szCs w:val="24"/>
        </w:rPr>
        <w:t>suda po pravomoćnosti ovog rješenja</w:t>
      </w:r>
      <w:r w:rsidR="006E3CA6" w:rsidRPr="002F60C2">
        <w:rPr>
          <w:sz w:val="24"/>
          <w:szCs w:val="24"/>
        </w:rPr>
        <w:t xml:space="preserve"> iz sudskog </w:t>
      </w:r>
      <w:r w:rsidR="006E3CA6" w:rsidRPr="000E7DD0">
        <w:rPr>
          <w:sz w:val="24"/>
          <w:szCs w:val="24"/>
        </w:rPr>
        <w:t xml:space="preserve">depozita broj </w:t>
      </w:r>
      <w:r w:rsidR="00BF2347">
        <w:rPr>
          <w:sz w:val="24"/>
          <w:szCs w:val="24"/>
        </w:rPr>
        <w:t>420/14</w:t>
      </w:r>
      <w:r w:rsidR="006E3CA6" w:rsidRPr="000E7DD0">
        <w:rPr>
          <w:sz w:val="24"/>
          <w:szCs w:val="24"/>
        </w:rPr>
        <w:t xml:space="preserve"> isplatiti za korist:</w:t>
      </w:r>
      <w:r w:rsidRPr="000E7DD0">
        <w:rPr>
          <w:sz w:val="24"/>
          <w:szCs w:val="24"/>
        </w:rPr>
        <w:t xml:space="preserve"> </w:t>
      </w:r>
    </w:p>
    <w:p w:rsidRDefault="00132E32" w:rsidP="00132E32" w:rsidR="00132E32">
      <w:pPr>
        <w:ind w:left="680"/>
        <w:jc w:val="both"/>
        <w:rPr>
          <w:sz w:val="24"/>
          <w:szCs w:val="24"/>
        </w:rPr>
      </w:pPr>
    </w:p>
    <w:p w:rsidRDefault="006E3CA6" w:rsidP="00CA1980" w:rsidR="00A03E2A" w:rsidRPr="00707976">
      <w:pPr>
        <w:ind w:left="680"/>
        <w:jc w:val="both"/>
        <w:rPr>
          <w:sz w:val="24"/>
          <w:szCs w:val="24"/>
        </w:rPr>
      </w:pPr>
      <w:r w:rsidRPr="000E7DD0">
        <w:rPr>
          <w:sz w:val="24"/>
          <w:szCs w:val="24"/>
        </w:rPr>
        <w:t>1.stečajn</w:t>
      </w:r>
      <w:r w:rsidR="008917B0" w:rsidRPr="000E7DD0">
        <w:rPr>
          <w:sz w:val="24"/>
          <w:szCs w:val="24"/>
        </w:rPr>
        <w:t>e</w:t>
      </w:r>
      <w:r w:rsidRPr="000E7DD0">
        <w:rPr>
          <w:sz w:val="24"/>
          <w:szCs w:val="24"/>
        </w:rPr>
        <w:t xml:space="preserve"> masa stečajnog dužnika </w:t>
      </w:r>
      <w:r w:rsidR="00CA1980" w:rsidRPr="006076DD">
        <w:rPr>
          <w:sz w:val="24"/>
          <w:szCs w:val="24"/>
        </w:rPr>
        <w:t>TRIARIUS d.o.o. u stečaju, Zagreb, Petrinjska 59. (OIB 75039202467)</w:t>
      </w:r>
      <w:r w:rsidR="00CA1980">
        <w:rPr>
          <w:sz w:val="24"/>
          <w:szCs w:val="24"/>
        </w:rPr>
        <w:t xml:space="preserve"> ukupan </w:t>
      </w:r>
      <w:r w:rsidRPr="00707976">
        <w:rPr>
          <w:sz w:val="24"/>
          <w:szCs w:val="24"/>
        </w:rPr>
        <w:t xml:space="preserve">iznos od </w:t>
      </w:r>
      <w:r w:rsidR="00CA1980">
        <w:rPr>
          <w:sz w:val="24"/>
          <w:szCs w:val="24"/>
        </w:rPr>
        <w:t>117.</w:t>
      </w:r>
      <w:r w:rsidR="00E0708E">
        <w:rPr>
          <w:sz w:val="24"/>
          <w:szCs w:val="24"/>
        </w:rPr>
        <w:t>516,49 kn</w:t>
      </w:r>
    </w:p>
    <w:p w:rsidRDefault="00CB0908" w:rsidP="00A03E2A" w:rsidR="00CB0908" w:rsidRPr="00707976">
      <w:pPr>
        <w:pStyle w:val="Odlomakpopisa"/>
        <w:ind w:left="1040"/>
        <w:jc w:val="both"/>
        <w:rPr>
          <w:sz w:val="24"/>
          <w:szCs w:val="24"/>
        </w:rPr>
      </w:pPr>
    </w:p>
    <w:p w:rsidRDefault="006E3CA6" w:rsidP="00CA1980" w:rsidR="00AE531F">
      <w:pPr>
        <w:widowControl/>
        <w:ind w:firstLine="680"/>
        <w:jc w:val="both"/>
      </w:pPr>
      <w:r w:rsidRPr="000E7DD0">
        <w:rPr>
          <w:sz w:val="24"/>
          <w:szCs w:val="24"/>
        </w:rPr>
        <w:t xml:space="preserve">2.razlučnog vjerovnik </w:t>
      </w:r>
      <w:r w:rsidR="00CA1980" w:rsidRPr="00BF2347">
        <w:rPr>
          <w:sz w:val="24"/>
          <w:szCs w:val="24"/>
        </w:rPr>
        <w:t>ZVEZA BANK REGISTRIRANA ZADRUGA Z OMEJENIM JAMSTVOM, Klagenfurt, A-9010, PAULITSCHGASSE 5-7, AUSTRIA, OBI: 24250429800</w:t>
      </w:r>
      <w:r w:rsidR="00CA1980">
        <w:rPr>
          <w:sz w:val="24"/>
          <w:szCs w:val="24"/>
        </w:rPr>
        <w:t xml:space="preserve"> </w:t>
      </w:r>
      <w:r w:rsidR="00CB0908">
        <w:rPr>
          <w:sz w:val="24"/>
          <w:szCs w:val="24"/>
        </w:rPr>
        <w:t xml:space="preserve">preostali </w:t>
      </w:r>
      <w:r w:rsidR="00CA1980">
        <w:rPr>
          <w:sz w:val="24"/>
          <w:szCs w:val="24"/>
        </w:rPr>
        <w:t xml:space="preserve"> iznos</w:t>
      </w:r>
      <w:r w:rsidR="00E0708E">
        <w:rPr>
          <w:sz w:val="24"/>
          <w:szCs w:val="24"/>
        </w:rPr>
        <w:t xml:space="preserve"> od 127.483,51 kn</w:t>
      </w:r>
      <w:r w:rsidR="00CA1980">
        <w:rPr>
          <w:sz w:val="24"/>
          <w:szCs w:val="24"/>
        </w:rPr>
        <w:t xml:space="preserve"> </w:t>
      </w:r>
    </w:p>
    <w:p w:rsidRDefault="00AE531F" w:rsidP="00A03E2A" w:rsidR="00AE531F">
      <w:pPr>
        <w:ind w:firstLine="720"/>
        <w:jc w:val="both"/>
        <w:rPr>
          <w:sz w:val="24"/>
          <w:szCs w:val="24"/>
        </w:rPr>
      </w:pPr>
    </w:p>
    <w:p w:rsidRDefault="00A76882" w:rsidR="00A76882">
      <w:pPr>
        <w:widowControl/>
        <w:jc w:val="center"/>
        <w:rPr>
          <w:sz w:val="24"/>
          <w:szCs w:val="24"/>
        </w:rPr>
      </w:pPr>
    </w:p>
    <w:p w:rsidRDefault="00A76882" w:rsidR="00A76882">
      <w:pPr>
        <w:widowControl/>
        <w:jc w:val="center"/>
        <w:rPr>
          <w:sz w:val="24"/>
          <w:szCs w:val="24"/>
        </w:rPr>
      </w:pPr>
    </w:p>
    <w:p w:rsidRDefault="00A76882" w:rsidR="00A76882">
      <w:pPr>
        <w:widowControl/>
        <w:jc w:val="center"/>
        <w:rPr>
          <w:sz w:val="24"/>
          <w:szCs w:val="24"/>
        </w:rPr>
      </w:pPr>
    </w:p>
    <w:p w:rsidRDefault="002E1396" w:rsidR="0076494E">
      <w:pPr>
        <w:widowControl/>
        <w:jc w:val="center"/>
        <w:rPr>
          <w:sz w:val="24"/>
          <w:szCs w:val="24"/>
        </w:rPr>
      </w:pPr>
      <w:r w:rsidRPr="000E7DD0">
        <w:rPr>
          <w:sz w:val="24"/>
          <w:szCs w:val="24"/>
        </w:rPr>
        <w:lastRenderedPageBreak/>
        <w:t>Obrazloženje</w:t>
      </w:r>
    </w:p>
    <w:p w:rsidRDefault="00A76882" w:rsidR="00A76882" w:rsidRPr="000E7DD0">
      <w:pPr>
        <w:widowControl/>
        <w:jc w:val="center"/>
        <w:rPr>
          <w:sz w:val="24"/>
          <w:szCs w:val="24"/>
        </w:rPr>
      </w:pPr>
    </w:p>
    <w:p w:rsidRDefault="008F6E94" w:rsidR="008F6E94" w:rsidRPr="002100B9">
      <w:pPr>
        <w:widowControl/>
        <w:jc w:val="center"/>
        <w:rPr>
          <w:sz w:val="24"/>
          <w:szCs w:val="24"/>
        </w:rPr>
      </w:pPr>
    </w:p>
    <w:p w:rsidRDefault="007C737C" w:rsidP="00977799" w:rsidR="00977799">
      <w:pPr>
        <w:ind w:firstLine="680"/>
        <w:jc w:val="both"/>
        <w:rPr>
          <w:sz w:val="24"/>
          <w:szCs w:val="24"/>
        </w:rPr>
      </w:pPr>
      <w:r>
        <w:rPr>
          <w:sz w:val="24"/>
          <w:szCs w:val="24"/>
        </w:rPr>
        <w:t xml:space="preserve">Uvidom u spis </w:t>
      </w:r>
      <w:r w:rsidR="00977799">
        <w:rPr>
          <w:sz w:val="24"/>
          <w:szCs w:val="24"/>
        </w:rPr>
        <w:t xml:space="preserve"> utvrđ</w:t>
      </w:r>
      <w:r>
        <w:rPr>
          <w:sz w:val="24"/>
          <w:szCs w:val="24"/>
        </w:rPr>
        <w:t xml:space="preserve">eno je </w:t>
      </w:r>
      <w:r w:rsidR="00977799">
        <w:rPr>
          <w:sz w:val="24"/>
          <w:szCs w:val="24"/>
        </w:rPr>
        <w:t xml:space="preserve"> kako slijedi:</w:t>
      </w:r>
    </w:p>
    <w:p w:rsidRDefault="00977799" w:rsidP="00977799" w:rsidR="00977799">
      <w:pPr>
        <w:ind w:firstLine="680"/>
        <w:jc w:val="both"/>
        <w:rPr>
          <w:sz w:val="24"/>
          <w:szCs w:val="24"/>
        </w:rPr>
      </w:pPr>
      <w:r>
        <w:rPr>
          <w:sz w:val="24"/>
          <w:szCs w:val="24"/>
        </w:rPr>
        <w:t>-r</w:t>
      </w:r>
      <w:r w:rsidRPr="00977799">
        <w:rPr>
          <w:sz w:val="24"/>
          <w:szCs w:val="24"/>
        </w:rPr>
        <w:t xml:space="preserve">ješenjem ovog suda  poslovni broj St-420/14 od 27. studenog 2014., te dopunom istog rješenja od 30. prosinca 2014. nad dužnikom TRIARIUS d.o.o., Zagreb, Petrinjska 59. (OIB 75039202467) otvoren je stečajni postupak. Stečajnu masu stečajnog dužnika čini  u izreci navedena </w:t>
      </w:r>
      <w:r w:rsidR="00975B72">
        <w:rPr>
          <w:sz w:val="24"/>
          <w:szCs w:val="24"/>
        </w:rPr>
        <w:t xml:space="preserve">nekretnina </w:t>
      </w:r>
      <w:r w:rsidRPr="00977799">
        <w:rPr>
          <w:sz w:val="24"/>
          <w:szCs w:val="24"/>
        </w:rPr>
        <w:t>pravnog prednika stečajnog dužnika TIM VELIKA d.o.o. Zagreb, Petrinjska 59, OIB 04555581622.</w:t>
      </w:r>
    </w:p>
    <w:p w:rsidRDefault="00977799" w:rsidP="00977799" w:rsidR="00977799" w:rsidRPr="00977799">
      <w:pPr>
        <w:ind w:firstLine="680"/>
        <w:jc w:val="both"/>
        <w:rPr>
          <w:sz w:val="24"/>
          <w:szCs w:val="24"/>
        </w:rPr>
      </w:pPr>
      <w:r>
        <w:rPr>
          <w:sz w:val="24"/>
          <w:szCs w:val="24"/>
        </w:rPr>
        <w:t>-n</w:t>
      </w:r>
      <w:r w:rsidRPr="00977799">
        <w:rPr>
          <w:sz w:val="24"/>
          <w:szCs w:val="24"/>
        </w:rPr>
        <w:t>a predmetnim nekretninama upisano založno pravo za korist vjerovnika  ZVEZA BANK REGISTRIRANA ZADRUGA Z OMEJENIM JAMSTVOM, Klagenfurt, A-9010, PAULITSCHGASSE 5-7, AUSTRIA, OBI: 24250429800, i REPUBLIKA HRVATSKA, MINISTARSTVO FINANCIJA.</w:t>
      </w:r>
    </w:p>
    <w:p w:rsidRDefault="00977799" w:rsidP="00977799" w:rsidR="00977799">
      <w:pPr>
        <w:ind w:firstLine="708"/>
        <w:jc w:val="both"/>
        <w:rPr>
          <w:sz w:val="24"/>
          <w:szCs w:val="24"/>
        </w:rPr>
      </w:pPr>
      <w:r>
        <w:rPr>
          <w:sz w:val="24"/>
          <w:szCs w:val="24"/>
        </w:rPr>
        <w:t>-p</w:t>
      </w:r>
      <w:r w:rsidRPr="00977799">
        <w:rPr>
          <w:sz w:val="24"/>
          <w:szCs w:val="24"/>
        </w:rPr>
        <w:t xml:space="preserve">ravomoćnim rješenjem ovog suda od 8. veljače  2016. određenja je prodaja nekretnine stečajnog dužnika opisane toč.I ovog </w:t>
      </w:r>
      <w:r>
        <w:rPr>
          <w:sz w:val="24"/>
          <w:szCs w:val="24"/>
        </w:rPr>
        <w:t>rješenja</w:t>
      </w:r>
      <w:r w:rsidRPr="00977799">
        <w:rPr>
          <w:sz w:val="24"/>
          <w:szCs w:val="24"/>
        </w:rPr>
        <w:t xml:space="preserve"> u stečajnom postupku, uz odgovarajuću primjenu odredaba OZ-a.</w:t>
      </w:r>
    </w:p>
    <w:p w:rsidRDefault="00552C5B" w:rsidP="00552C5B" w:rsidR="00977799">
      <w:pPr>
        <w:jc w:val="both"/>
        <w:rPr>
          <w:sz w:val="24"/>
          <w:szCs w:val="24"/>
        </w:rPr>
      </w:pPr>
      <w:r>
        <w:rPr>
          <w:sz w:val="24"/>
          <w:szCs w:val="24"/>
        </w:rPr>
        <w:tab/>
        <w:t>-n</w:t>
      </w:r>
      <w:r w:rsidR="00977799" w:rsidRPr="00977799">
        <w:rPr>
          <w:sz w:val="24"/>
          <w:szCs w:val="24"/>
        </w:rPr>
        <w:t xml:space="preserve">a usmenoj javnoj dražbi održanoj na Trgovačkom sudu u Zagrebu  dana 7.veljače 2017.  ponuditelj Vlado Petrović iz Sesveta, Bjelovarska 52B, OIB 07971388733  je ponudio </w:t>
      </w:r>
      <w:r>
        <w:rPr>
          <w:sz w:val="24"/>
          <w:szCs w:val="24"/>
        </w:rPr>
        <w:t xml:space="preserve">najvišu </w:t>
      </w:r>
      <w:r w:rsidR="00977799" w:rsidRPr="00977799">
        <w:rPr>
          <w:sz w:val="24"/>
          <w:szCs w:val="24"/>
        </w:rPr>
        <w:t xml:space="preserve">cijenu u iznosu od 245.000,00 kn, </w:t>
      </w:r>
    </w:p>
    <w:p w:rsidRDefault="00552C5B" w:rsidP="00552C5B" w:rsidR="00552C5B" w:rsidRPr="00552C5B">
      <w:pPr>
        <w:jc w:val="both"/>
        <w:rPr>
          <w:sz w:val="24"/>
          <w:szCs w:val="24"/>
        </w:rPr>
      </w:pPr>
      <w:r w:rsidRPr="00552C5B">
        <w:rPr>
          <w:sz w:val="24"/>
          <w:szCs w:val="24"/>
        </w:rPr>
        <w:tab/>
        <w:t>-pravomoćnim rješenjem od 13.veljače  2017. u izreci op</w:t>
      </w:r>
      <w:r w:rsidR="00975B72">
        <w:rPr>
          <w:sz w:val="24"/>
          <w:szCs w:val="24"/>
        </w:rPr>
        <w:t>i</w:t>
      </w:r>
      <w:r w:rsidRPr="00552C5B">
        <w:rPr>
          <w:sz w:val="24"/>
          <w:szCs w:val="24"/>
        </w:rPr>
        <w:t>sana nekretnina dosuđena je kupcu Vlado Petrović iz Sesveta, Bjelovarska 52B,</w:t>
      </w:r>
    </w:p>
    <w:p w:rsidRDefault="00975B72" w:rsidR="00975B72">
      <w:pPr>
        <w:widowControl/>
        <w:ind w:firstLine="720"/>
        <w:jc w:val="both"/>
        <w:rPr>
          <w:sz w:val="24"/>
          <w:szCs w:val="24"/>
        </w:rPr>
      </w:pPr>
    </w:p>
    <w:p w:rsidRDefault="001412D7" w:rsidR="009C2A61">
      <w:pPr>
        <w:widowControl/>
        <w:ind w:firstLine="720"/>
        <w:jc w:val="both"/>
        <w:rPr>
          <w:sz w:val="24"/>
          <w:szCs w:val="24"/>
        </w:rPr>
      </w:pPr>
      <w:r w:rsidRPr="001412D7">
        <w:rPr>
          <w:sz w:val="24"/>
          <w:szCs w:val="24"/>
        </w:rPr>
        <w:t xml:space="preserve">Prema odredbi članka 170. stavak 1. Stečajnog zakona (N.N. br. 44/96 do 133/12, dalje SZ) koji </w:t>
      </w:r>
      <w:r w:rsidR="009C2A61">
        <w:rPr>
          <w:sz w:val="24"/>
          <w:szCs w:val="24"/>
        </w:rPr>
        <w:t xml:space="preserve">Zakon </w:t>
      </w:r>
      <w:r w:rsidRPr="001412D7">
        <w:rPr>
          <w:sz w:val="24"/>
          <w:szCs w:val="24"/>
        </w:rPr>
        <w:t>se u ovom postupku primjenjuje temeljem odredbe članka 441. stavak 1. Stečajnog zakona (NN br. 71/15)</w:t>
      </w:r>
      <w:r>
        <w:rPr>
          <w:sz w:val="24"/>
          <w:szCs w:val="24"/>
        </w:rPr>
        <w:t xml:space="preserve"> troškovi utvrđenja tražbine, koji obuhvaćaju troškove </w:t>
      </w:r>
      <w:r w:rsidR="004833D3">
        <w:rPr>
          <w:sz w:val="24"/>
          <w:szCs w:val="24"/>
        </w:rPr>
        <w:t>utvrđenja istovjetnosti predmeta i prava na tom predmetu, određuju se paušalno 5</w:t>
      </w:r>
      <w:r w:rsidR="009C2A61">
        <w:rPr>
          <w:sz w:val="24"/>
          <w:szCs w:val="24"/>
        </w:rPr>
        <w:t xml:space="preserve"> posto</w:t>
      </w:r>
      <w:r w:rsidR="004833D3">
        <w:rPr>
          <w:sz w:val="24"/>
          <w:szCs w:val="24"/>
        </w:rPr>
        <w:t xml:space="preserve"> od utrška, a prema stavku 2. istog članka SZ-a troškovi unovčenja određuju se paušalno u iznosu od 5</w:t>
      </w:r>
      <w:r w:rsidR="009C2A61">
        <w:rPr>
          <w:sz w:val="24"/>
          <w:szCs w:val="24"/>
        </w:rPr>
        <w:t xml:space="preserve"> </w:t>
      </w:r>
      <w:r w:rsidR="004833D3">
        <w:rPr>
          <w:sz w:val="24"/>
          <w:szCs w:val="24"/>
        </w:rPr>
        <w:t xml:space="preserve">posto od utrška, ali ako su stvarno nastali troškovi i ostale obveze stečajne mase znatno viši ili niži </w:t>
      </w:r>
      <w:r w:rsidR="009C2A61">
        <w:rPr>
          <w:sz w:val="24"/>
          <w:szCs w:val="24"/>
        </w:rPr>
        <w:t xml:space="preserve">odrediti će se u stvarnoj visini. </w:t>
      </w:r>
    </w:p>
    <w:p w:rsidRDefault="004833D3" w:rsidR="002E0BC8" w:rsidRPr="001412D7">
      <w:pPr>
        <w:widowControl/>
        <w:ind w:firstLine="720"/>
        <w:jc w:val="both"/>
        <w:rPr>
          <w:sz w:val="24"/>
          <w:szCs w:val="24"/>
        </w:rPr>
      </w:pPr>
      <w:r>
        <w:rPr>
          <w:sz w:val="24"/>
          <w:szCs w:val="24"/>
        </w:rPr>
        <w:t xml:space="preserve">  </w:t>
      </w:r>
      <w:r w:rsidR="001412D7">
        <w:rPr>
          <w:sz w:val="24"/>
          <w:szCs w:val="24"/>
        </w:rPr>
        <w:t xml:space="preserve"> </w:t>
      </w:r>
    </w:p>
    <w:p w:rsidRDefault="00584AC6" w:rsidP="00DF7E49" w:rsidR="00AB5136">
      <w:pPr>
        <w:ind w:firstLine="720"/>
        <w:jc w:val="both"/>
        <w:rPr>
          <w:sz w:val="24"/>
          <w:szCs w:val="24"/>
        </w:rPr>
      </w:pPr>
      <w:r w:rsidRPr="002100B9">
        <w:rPr>
          <w:sz w:val="24"/>
          <w:szCs w:val="24"/>
        </w:rPr>
        <w:t xml:space="preserve">Na ročištu za diobu kupovine </w:t>
      </w:r>
      <w:r w:rsidR="00DF7E49" w:rsidRPr="002100B9">
        <w:rPr>
          <w:sz w:val="24"/>
          <w:szCs w:val="24"/>
        </w:rPr>
        <w:t xml:space="preserve">od </w:t>
      </w:r>
      <w:r w:rsidR="002E0BC8">
        <w:rPr>
          <w:sz w:val="24"/>
          <w:szCs w:val="24"/>
        </w:rPr>
        <w:t xml:space="preserve">12.rujna </w:t>
      </w:r>
      <w:r w:rsidR="00DF7E49" w:rsidRPr="002100B9">
        <w:rPr>
          <w:sz w:val="24"/>
          <w:szCs w:val="24"/>
        </w:rPr>
        <w:t xml:space="preserve"> 2017. </w:t>
      </w:r>
      <w:r w:rsidR="002E0BC8">
        <w:rPr>
          <w:sz w:val="24"/>
          <w:szCs w:val="24"/>
        </w:rPr>
        <w:t xml:space="preserve">utvrđeno je da su iznosi osiguranih tražbine viši od postignute cijene slijedom čega je </w:t>
      </w:r>
      <w:r w:rsidRPr="002100B9">
        <w:rPr>
          <w:sz w:val="24"/>
          <w:szCs w:val="24"/>
        </w:rPr>
        <w:t xml:space="preserve">stečajni upravitelj </w:t>
      </w:r>
      <w:r w:rsidR="00F02E07">
        <w:rPr>
          <w:sz w:val="24"/>
          <w:szCs w:val="24"/>
        </w:rPr>
        <w:t xml:space="preserve">zatražio </w:t>
      </w:r>
      <w:r w:rsidR="00E908F0" w:rsidRPr="002100B9">
        <w:rPr>
          <w:sz w:val="24"/>
          <w:szCs w:val="24"/>
        </w:rPr>
        <w:t>za  stečajnu masu stečajnog dužnika</w:t>
      </w:r>
      <w:r w:rsidR="00AB5136">
        <w:rPr>
          <w:sz w:val="24"/>
          <w:szCs w:val="24"/>
        </w:rPr>
        <w:t xml:space="preserve"> </w:t>
      </w:r>
      <w:r w:rsidR="00AB5136" w:rsidRPr="006076DD">
        <w:rPr>
          <w:sz w:val="24"/>
          <w:szCs w:val="24"/>
        </w:rPr>
        <w:t>TRIARIUS d.o.o. u stečaju, Zagreb</w:t>
      </w:r>
      <w:r w:rsidR="00AB5136">
        <w:rPr>
          <w:sz w:val="24"/>
          <w:szCs w:val="24"/>
        </w:rPr>
        <w:t xml:space="preserve"> od diobne osnove (245.000,00 kn), osnovom troškova utvrđenja tražbine (članak 170. stavak 1. SZ-a) paušalno 5 posto – iznos od 12.250,00 kn.</w:t>
      </w:r>
    </w:p>
    <w:p w:rsidRDefault="00AB5136" w:rsidP="00DF7E49" w:rsidR="00A07382">
      <w:pPr>
        <w:ind w:firstLine="720"/>
        <w:jc w:val="both"/>
        <w:rPr>
          <w:sz w:val="24"/>
          <w:szCs w:val="24"/>
        </w:rPr>
      </w:pPr>
      <w:r>
        <w:rPr>
          <w:sz w:val="24"/>
          <w:szCs w:val="24"/>
        </w:rPr>
        <w:t xml:space="preserve">Razlučni vjerovnik nije prigovorio </w:t>
      </w:r>
      <w:r w:rsidR="00A07382">
        <w:rPr>
          <w:sz w:val="24"/>
          <w:szCs w:val="24"/>
        </w:rPr>
        <w:t>zatraženom iznosu od 12.250,00</w:t>
      </w:r>
      <w:r w:rsidR="00F02E07">
        <w:rPr>
          <w:sz w:val="24"/>
          <w:szCs w:val="24"/>
        </w:rPr>
        <w:t>,</w:t>
      </w:r>
      <w:r w:rsidR="00A07382">
        <w:rPr>
          <w:sz w:val="24"/>
          <w:szCs w:val="24"/>
        </w:rPr>
        <w:t xml:space="preserve"> na ime troškova utvrđenja tražbine.</w:t>
      </w:r>
    </w:p>
    <w:p w:rsidRDefault="00A07382" w:rsidP="00DF7E49" w:rsidR="000534DA">
      <w:pPr>
        <w:ind w:firstLine="720"/>
        <w:jc w:val="both"/>
        <w:rPr>
          <w:sz w:val="24"/>
          <w:szCs w:val="24"/>
        </w:rPr>
      </w:pPr>
      <w:r>
        <w:rPr>
          <w:sz w:val="24"/>
          <w:szCs w:val="24"/>
        </w:rPr>
        <w:t xml:space="preserve">Temeljem članka 170. stavak 1. SZ-a sud je </w:t>
      </w:r>
      <w:r w:rsidRPr="002100B9">
        <w:rPr>
          <w:sz w:val="24"/>
          <w:szCs w:val="24"/>
        </w:rPr>
        <w:t>stečajn</w:t>
      </w:r>
      <w:r>
        <w:rPr>
          <w:sz w:val="24"/>
          <w:szCs w:val="24"/>
        </w:rPr>
        <w:t xml:space="preserve">oj </w:t>
      </w:r>
      <w:r w:rsidRPr="002100B9">
        <w:rPr>
          <w:sz w:val="24"/>
          <w:szCs w:val="24"/>
        </w:rPr>
        <w:t xml:space="preserve"> mas</w:t>
      </w:r>
      <w:r>
        <w:rPr>
          <w:sz w:val="24"/>
          <w:szCs w:val="24"/>
        </w:rPr>
        <w:t>i</w:t>
      </w:r>
      <w:r w:rsidRPr="002100B9">
        <w:rPr>
          <w:sz w:val="24"/>
          <w:szCs w:val="24"/>
        </w:rPr>
        <w:t xml:space="preserve"> stečajnog dužnika</w:t>
      </w:r>
      <w:r>
        <w:rPr>
          <w:sz w:val="24"/>
          <w:szCs w:val="24"/>
        </w:rPr>
        <w:t xml:space="preserve"> </w:t>
      </w:r>
      <w:r w:rsidRPr="006076DD">
        <w:rPr>
          <w:sz w:val="24"/>
          <w:szCs w:val="24"/>
        </w:rPr>
        <w:t xml:space="preserve">TRIARIUS d.o.o. u stečaju, </w:t>
      </w:r>
      <w:r>
        <w:rPr>
          <w:sz w:val="24"/>
          <w:szCs w:val="24"/>
        </w:rPr>
        <w:t xml:space="preserve">na ime troškova utvrđenja tražbine odmjerio </w:t>
      </w:r>
      <w:r w:rsidR="000534DA">
        <w:rPr>
          <w:sz w:val="24"/>
          <w:szCs w:val="24"/>
        </w:rPr>
        <w:t xml:space="preserve">paušalno </w:t>
      </w:r>
      <w:r>
        <w:rPr>
          <w:sz w:val="24"/>
          <w:szCs w:val="24"/>
        </w:rPr>
        <w:t xml:space="preserve">5 posto od </w:t>
      </w:r>
      <w:r w:rsidR="000534DA">
        <w:rPr>
          <w:sz w:val="24"/>
          <w:szCs w:val="24"/>
        </w:rPr>
        <w:t>utrška (245.000,00 kn)</w:t>
      </w:r>
      <w:r w:rsidR="00550D16">
        <w:rPr>
          <w:sz w:val="24"/>
          <w:szCs w:val="24"/>
        </w:rPr>
        <w:t>,</w:t>
      </w:r>
      <w:r w:rsidR="000534DA">
        <w:rPr>
          <w:sz w:val="24"/>
          <w:szCs w:val="24"/>
        </w:rPr>
        <w:t xml:space="preserve"> tj. iznos od 12.500,00 kn.</w:t>
      </w:r>
    </w:p>
    <w:p w:rsidRDefault="000534DA" w:rsidP="00DF7E49" w:rsidR="000534DA">
      <w:pPr>
        <w:ind w:firstLine="720"/>
        <w:jc w:val="both"/>
        <w:rPr>
          <w:sz w:val="24"/>
          <w:szCs w:val="24"/>
        </w:rPr>
      </w:pPr>
    </w:p>
    <w:p w:rsidRDefault="000534DA" w:rsidP="00D2220A" w:rsidR="00D2220A">
      <w:pPr>
        <w:ind w:firstLine="720"/>
        <w:jc w:val="both"/>
        <w:rPr>
          <w:sz w:val="24"/>
          <w:szCs w:val="24"/>
        </w:rPr>
      </w:pPr>
      <w:r>
        <w:rPr>
          <w:sz w:val="24"/>
          <w:szCs w:val="24"/>
        </w:rPr>
        <w:t>Na istom ročištu za diobu stečajni je upravitelj temeljem članka 170. stavak 2. S</w:t>
      </w:r>
      <w:r w:rsidR="00550D16">
        <w:rPr>
          <w:sz w:val="24"/>
          <w:szCs w:val="24"/>
        </w:rPr>
        <w:t>Z</w:t>
      </w:r>
      <w:r>
        <w:rPr>
          <w:sz w:val="24"/>
          <w:szCs w:val="24"/>
        </w:rPr>
        <w:t xml:space="preserve">-a za  </w:t>
      </w:r>
      <w:r w:rsidR="00A07382">
        <w:rPr>
          <w:sz w:val="24"/>
          <w:szCs w:val="24"/>
        </w:rPr>
        <w:t xml:space="preserve"> </w:t>
      </w:r>
      <w:r w:rsidR="00D2220A" w:rsidRPr="002100B9">
        <w:rPr>
          <w:sz w:val="24"/>
          <w:szCs w:val="24"/>
        </w:rPr>
        <w:t>stečajn</w:t>
      </w:r>
      <w:r w:rsidR="00D2220A">
        <w:rPr>
          <w:sz w:val="24"/>
          <w:szCs w:val="24"/>
        </w:rPr>
        <w:t xml:space="preserve">u </w:t>
      </w:r>
      <w:r w:rsidR="00D2220A" w:rsidRPr="002100B9">
        <w:rPr>
          <w:sz w:val="24"/>
          <w:szCs w:val="24"/>
        </w:rPr>
        <w:t xml:space="preserve"> mas</w:t>
      </w:r>
      <w:r w:rsidR="00D2220A">
        <w:rPr>
          <w:sz w:val="24"/>
          <w:szCs w:val="24"/>
        </w:rPr>
        <w:t>u</w:t>
      </w:r>
      <w:r w:rsidR="00D2220A" w:rsidRPr="002100B9">
        <w:rPr>
          <w:sz w:val="24"/>
          <w:szCs w:val="24"/>
        </w:rPr>
        <w:t xml:space="preserve"> stečajnog dužnika</w:t>
      </w:r>
      <w:r w:rsidR="00D2220A">
        <w:rPr>
          <w:sz w:val="24"/>
          <w:szCs w:val="24"/>
        </w:rPr>
        <w:t xml:space="preserve"> </w:t>
      </w:r>
      <w:r w:rsidR="00D2220A" w:rsidRPr="006076DD">
        <w:rPr>
          <w:sz w:val="24"/>
          <w:szCs w:val="24"/>
        </w:rPr>
        <w:t>TRIARIUS d.o.o. u stečaju,</w:t>
      </w:r>
      <w:r w:rsidR="00D2220A">
        <w:rPr>
          <w:sz w:val="24"/>
          <w:szCs w:val="24"/>
        </w:rPr>
        <w:t xml:space="preserve"> zatražio troškove unovčenja i ostale obveze stečajne mase u stvarnom iznosu i to:</w:t>
      </w:r>
    </w:p>
    <w:p w:rsidRDefault="00550D16" w:rsidP="00D2220A" w:rsidR="00550D16">
      <w:pPr>
        <w:ind w:firstLine="720"/>
        <w:jc w:val="both"/>
        <w:rPr>
          <w:sz w:val="24"/>
          <w:szCs w:val="24"/>
        </w:rPr>
      </w:pPr>
    </w:p>
    <w:p w:rsidRDefault="00D2220A" w:rsidP="00D2220A" w:rsidR="00D2220A" w:rsidRPr="00D2220A">
      <w:pPr>
        <w:ind w:firstLine="720"/>
        <w:jc w:val="both"/>
        <w:rPr>
          <w:sz w:val="24"/>
          <w:szCs w:val="24"/>
        </w:rPr>
      </w:pPr>
      <w:r w:rsidRPr="00D2220A">
        <w:rPr>
          <w:sz w:val="24"/>
          <w:szCs w:val="24"/>
        </w:rPr>
        <w:t xml:space="preserve">1.PDV-a 25%, prema preračunatoj stopi, u iznosu od 49.000,00 kn </w:t>
      </w:r>
    </w:p>
    <w:p w:rsidRDefault="00D2220A" w:rsidP="00D2220A" w:rsidR="00D2220A" w:rsidRPr="00D2220A">
      <w:pPr>
        <w:ind w:firstLine="720"/>
        <w:jc w:val="both"/>
        <w:rPr>
          <w:sz w:val="24"/>
          <w:szCs w:val="24"/>
        </w:rPr>
      </w:pPr>
      <w:r w:rsidRPr="00D2220A">
        <w:rPr>
          <w:sz w:val="24"/>
          <w:szCs w:val="24"/>
        </w:rPr>
        <w:t>2.knjigovodstva u iznosu 1.025,25 kn,</w:t>
      </w:r>
    </w:p>
    <w:p w:rsidRDefault="00D2220A" w:rsidP="00D2220A" w:rsidR="00D2220A" w:rsidRPr="00D2220A">
      <w:pPr>
        <w:ind w:firstLine="720"/>
        <w:jc w:val="both"/>
        <w:rPr>
          <w:sz w:val="24"/>
          <w:szCs w:val="24"/>
        </w:rPr>
      </w:pPr>
      <w:r w:rsidRPr="00D2220A">
        <w:rPr>
          <w:sz w:val="24"/>
          <w:szCs w:val="24"/>
        </w:rPr>
        <w:t xml:space="preserve">3.procjene u iznosu od 2.500,00 kn </w:t>
      </w:r>
    </w:p>
    <w:p w:rsidRDefault="00D2220A" w:rsidP="00D2220A" w:rsidR="00D2220A" w:rsidRPr="00D2220A">
      <w:pPr>
        <w:ind w:firstLine="720"/>
        <w:jc w:val="both"/>
        <w:rPr>
          <w:sz w:val="24"/>
          <w:szCs w:val="24"/>
        </w:rPr>
      </w:pPr>
      <w:r w:rsidRPr="00D2220A">
        <w:rPr>
          <w:sz w:val="24"/>
          <w:szCs w:val="24"/>
        </w:rPr>
        <w:t xml:space="preserve">3.odvjetnički troškovi u iznosu od 17.002,06 kn  </w:t>
      </w:r>
    </w:p>
    <w:p w:rsidRDefault="00D2220A" w:rsidP="00D2220A" w:rsidR="00D2220A" w:rsidRPr="00D2220A">
      <w:pPr>
        <w:ind w:firstLine="720"/>
        <w:jc w:val="both"/>
        <w:rPr>
          <w:sz w:val="24"/>
          <w:szCs w:val="24"/>
        </w:rPr>
      </w:pPr>
      <w:r w:rsidRPr="00D2220A">
        <w:rPr>
          <w:sz w:val="24"/>
          <w:szCs w:val="24"/>
        </w:rPr>
        <w:t xml:space="preserve">4.komunalna naknada u iznosu od 2.339,18 kn </w:t>
      </w:r>
    </w:p>
    <w:p w:rsidRDefault="00D2220A" w:rsidP="00D2220A" w:rsidR="00D2220A" w:rsidRPr="00D2220A">
      <w:pPr>
        <w:ind w:firstLine="720"/>
        <w:jc w:val="both"/>
        <w:rPr>
          <w:sz w:val="24"/>
          <w:szCs w:val="24"/>
        </w:rPr>
      </w:pPr>
      <w:r w:rsidRPr="00D2220A">
        <w:rPr>
          <w:sz w:val="24"/>
          <w:szCs w:val="24"/>
        </w:rPr>
        <w:t>4. nagrada stečajnom upravitelju i iznosu 33.400,00 kn</w:t>
      </w:r>
    </w:p>
    <w:p w:rsidRDefault="00D2220A" w:rsidP="00D2220A" w:rsidR="00D2220A">
      <w:pPr>
        <w:jc w:val="both"/>
        <w:rPr>
          <w:sz w:val="24"/>
          <w:szCs w:val="24"/>
        </w:rPr>
      </w:pPr>
      <w:r>
        <w:rPr>
          <w:sz w:val="24"/>
          <w:szCs w:val="24"/>
        </w:rPr>
        <w:t xml:space="preserve">odnosno, </w:t>
      </w:r>
      <w:r w:rsidRPr="00D2220A">
        <w:rPr>
          <w:sz w:val="24"/>
          <w:szCs w:val="24"/>
        </w:rPr>
        <w:t xml:space="preserve">sveukupno </w:t>
      </w:r>
      <w:r>
        <w:rPr>
          <w:sz w:val="24"/>
          <w:szCs w:val="24"/>
        </w:rPr>
        <w:t xml:space="preserve">u iznosu od </w:t>
      </w:r>
      <w:r w:rsidRPr="00D2220A">
        <w:rPr>
          <w:sz w:val="24"/>
          <w:szCs w:val="24"/>
        </w:rPr>
        <w:t>105.266,49 kn</w:t>
      </w:r>
    </w:p>
    <w:p w:rsidRDefault="004A7A5F" w:rsidP="00D2220A" w:rsidR="004A7A5F" w:rsidRPr="00D2220A">
      <w:pPr>
        <w:jc w:val="both"/>
        <w:rPr>
          <w:sz w:val="24"/>
          <w:szCs w:val="24"/>
        </w:rPr>
      </w:pPr>
    </w:p>
    <w:p w:rsidRDefault="00AB5136" w:rsidP="00D2220A" w:rsidR="002E0BC8">
      <w:pPr>
        <w:ind w:firstLine="720"/>
        <w:jc w:val="both"/>
        <w:rPr>
          <w:sz w:val="24"/>
          <w:szCs w:val="24"/>
        </w:rPr>
      </w:pPr>
      <w:r>
        <w:rPr>
          <w:sz w:val="24"/>
          <w:szCs w:val="24"/>
        </w:rPr>
        <w:t xml:space="preserve"> </w:t>
      </w:r>
    </w:p>
    <w:p w:rsidRDefault="00CB0D6B" w:rsidP="00DF7E49" w:rsidR="00CB0D6B">
      <w:pPr>
        <w:ind w:firstLine="720"/>
        <w:jc w:val="both"/>
        <w:rPr>
          <w:sz w:val="24"/>
          <w:szCs w:val="24"/>
        </w:rPr>
      </w:pPr>
    </w:p>
    <w:p w:rsidRDefault="008912DC" w:rsidP="00DF7E49" w:rsidR="002E0BC8">
      <w:pPr>
        <w:ind w:firstLine="720"/>
        <w:jc w:val="both"/>
        <w:rPr>
          <w:sz w:val="24"/>
          <w:szCs w:val="24"/>
        </w:rPr>
      </w:pPr>
      <w:r>
        <w:rPr>
          <w:sz w:val="24"/>
          <w:szCs w:val="24"/>
        </w:rPr>
        <w:t>Razlučni je vjerovnik osporio naprijed navedene zahtjeve stečajnog upravitelja glede troškova unovčenja</w:t>
      </w:r>
      <w:r w:rsidR="008354A4">
        <w:rPr>
          <w:sz w:val="24"/>
          <w:szCs w:val="24"/>
        </w:rPr>
        <w:t>, posebice troška PDV-a smatrajući da trošak PDV-a tereti kupca nekretnine, a ne stečajnog dužnika</w:t>
      </w:r>
      <w:r>
        <w:rPr>
          <w:sz w:val="24"/>
          <w:szCs w:val="24"/>
        </w:rPr>
        <w:t>.</w:t>
      </w:r>
    </w:p>
    <w:p w:rsidRDefault="008912DC" w:rsidP="00DF7E49" w:rsidR="008912DC">
      <w:pPr>
        <w:ind w:firstLine="720"/>
        <w:jc w:val="both"/>
        <w:rPr>
          <w:sz w:val="24"/>
          <w:szCs w:val="24"/>
        </w:rPr>
      </w:pPr>
    </w:p>
    <w:p w:rsidRDefault="00D80EB4" w:rsidP="0036783D" w:rsidR="00C07000">
      <w:pPr>
        <w:ind w:firstLine="680"/>
        <w:jc w:val="both"/>
        <w:rPr>
          <w:sz w:val="24"/>
          <w:szCs w:val="24"/>
        </w:rPr>
      </w:pPr>
      <w:r>
        <w:rPr>
          <w:sz w:val="24"/>
          <w:szCs w:val="24"/>
        </w:rPr>
        <w:t>Prema odredbi članka 40. stavak 1.toč.j. Zakona o porezu na dodanu vrijednost (N.N.br.73</w:t>
      </w:r>
      <w:r w:rsidR="003875E0">
        <w:rPr>
          <w:sz w:val="24"/>
          <w:szCs w:val="24"/>
        </w:rPr>
        <w:t>/</w:t>
      </w:r>
      <w:r>
        <w:rPr>
          <w:sz w:val="24"/>
          <w:szCs w:val="24"/>
        </w:rPr>
        <w:t xml:space="preserve">13, 99/13, 148/13, 153/13, 143/14, dalje: ZPDV) </w:t>
      </w:r>
      <w:r w:rsidR="00EE5BED">
        <w:rPr>
          <w:sz w:val="24"/>
          <w:szCs w:val="24"/>
        </w:rPr>
        <w:t xml:space="preserve">PDV-a su oslobođene isporuke građevina ili njihovih dijelova i zemljišta na kojem se nalaze, osim isporuka prije prvog nastanjenja odnosno korištenja ili isporuka kod kojih od datuma </w:t>
      </w:r>
      <w:r w:rsidR="00C07000">
        <w:rPr>
          <w:sz w:val="24"/>
          <w:szCs w:val="24"/>
        </w:rPr>
        <w:t>prvog nastanjenja odnosno korištenja da datuma sljedeće isporuke nije proteklo više od dvije godine. Građevinom se u smislu ZPDV smatra objekt pričvršćen za zemlju ili učvršćen u zemlji.</w:t>
      </w:r>
    </w:p>
    <w:p w:rsidRDefault="00C07000" w:rsidP="002D7487" w:rsidR="003875E0">
      <w:pPr>
        <w:ind w:firstLine="680"/>
        <w:jc w:val="both"/>
        <w:rPr>
          <w:sz w:val="24"/>
          <w:szCs w:val="24"/>
        </w:rPr>
      </w:pPr>
      <w:r>
        <w:rPr>
          <w:sz w:val="24"/>
          <w:szCs w:val="24"/>
        </w:rPr>
        <w:t>Nadalje, prema odredbi članka 75. stavak 3.</w:t>
      </w:r>
      <w:r w:rsidR="005A4BAD">
        <w:rPr>
          <w:sz w:val="24"/>
          <w:szCs w:val="24"/>
        </w:rPr>
        <w:t xml:space="preserve"> ZPDV</w:t>
      </w:r>
      <w:r>
        <w:rPr>
          <w:sz w:val="24"/>
          <w:szCs w:val="24"/>
        </w:rPr>
        <w:t xml:space="preserve"> porezni obveznik upisan </w:t>
      </w:r>
      <w:r w:rsidR="00B70EBA">
        <w:rPr>
          <w:sz w:val="24"/>
          <w:szCs w:val="24"/>
        </w:rPr>
        <w:t xml:space="preserve">u registar obveznika PDV-a u Republici Hrvatskoj obvezan je platiti PDV kada mu se obave </w:t>
      </w:r>
      <w:r w:rsidR="00AE4E08">
        <w:rPr>
          <w:sz w:val="24"/>
          <w:szCs w:val="24"/>
        </w:rPr>
        <w:t>sljedeće isporuke: c) isporuka nekretnina prema članku 40. stavak 1. točke j) i k) ZPDV, ako se isporučitelj odlučio za oporezivanje u skladu sa člankom 40. stavak 4. ZOPDV i d) ispor</w:t>
      </w:r>
      <w:r w:rsidR="005A4BAD">
        <w:rPr>
          <w:sz w:val="24"/>
          <w:szCs w:val="24"/>
        </w:rPr>
        <w:t>u</w:t>
      </w:r>
      <w:r w:rsidR="00AE4E08">
        <w:rPr>
          <w:sz w:val="24"/>
          <w:szCs w:val="24"/>
        </w:rPr>
        <w:t>ka nekretnina koje je prodao ovršenik u postupku ovrhe.</w:t>
      </w:r>
    </w:p>
    <w:p w:rsidRDefault="00BC1839" w:rsidP="00BC1839" w:rsidR="00344827">
      <w:pPr>
        <w:ind w:firstLine="680"/>
        <w:jc w:val="both"/>
        <w:rPr>
          <w:sz w:val="24"/>
          <w:szCs w:val="24"/>
        </w:rPr>
      </w:pPr>
      <w:r>
        <w:rPr>
          <w:sz w:val="24"/>
          <w:szCs w:val="24"/>
        </w:rPr>
        <w:t xml:space="preserve">Člankom 20. stavak 1.  </w:t>
      </w:r>
      <w:r w:rsidR="003875E0">
        <w:rPr>
          <w:sz w:val="24"/>
          <w:szCs w:val="24"/>
        </w:rPr>
        <w:t>Pravilnik</w:t>
      </w:r>
      <w:r>
        <w:rPr>
          <w:sz w:val="24"/>
          <w:szCs w:val="24"/>
        </w:rPr>
        <w:t>a</w:t>
      </w:r>
      <w:r w:rsidR="003875E0">
        <w:rPr>
          <w:sz w:val="24"/>
          <w:szCs w:val="24"/>
        </w:rPr>
        <w:t xml:space="preserve"> o porezu na dodanu vrijednost</w:t>
      </w:r>
      <w:r>
        <w:rPr>
          <w:sz w:val="24"/>
          <w:szCs w:val="24"/>
        </w:rPr>
        <w:t xml:space="preserve"> </w:t>
      </w:r>
      <w:r w:rsidR="003875E0">
        <w:rPr>
          <w:sz w:val="24"/>
          <w:szCs w:val="24"/>
        </w:rPr>
        <w:t>(N.N.br.79/13, 5/13, 160/13, 35714, 157/14, 130/15</w:t>
      </w:r>
      <w:r>
        <w:rPr>
          <w:sz w:val="24"/>
          <w:szCs w:val="24"/>
        </w:rPr>
        <w:t>, dalje: PPDV) propisano je kako isporuke dobara i obavljanje uslu</w:t>
      </w:r>
      <w:r w:rsidR="00A920BE">
        <w:rPr>
          <w:sz w:val="24"/>
          <w:szCs w:val="24"/>
        </w:rPr>
        <w:t>g</w:t>
      </w:r>
      <w:r>
        <w:rPr>
          <w:sz w:val="24"/>
          <w:szCs w:val="24"/>
        </w:rPr>
        <w:t xml:space="preserve">a u postupku likvidacije, stečaja i ostalih sličnih postupaka podliježu oporezivanju, a stavom </w:t>
      </w:r>
      <w:r w:rsidR="00A920BE">
        <w:rPr>
          <w:sz w:val="24"/>
          <w:szCs w:val="24"/>
        </w:rPr>
        <w:t xml:space="preserve">3. istog članka propisano kako je porezni obveznik u postupku stečaja stečajni dužnik. Na kraju, odredba članka 21. stavak 1. PPDV propisuje kako u slučaju kada zakonom propisano tijelo u postupku ovrhe proda </w:t>
      </w:r>
      <w:r w:rsidR="005A4BAD">
        <w:rPr>
          <w:sz w:val="24"/>
          <w:szCs w:val="24"/>
        </w:rPr>
        <w:t>n</w:t>
      </w:r>
      <w:r w:rsidR="00A920BE">
        <w:rPr>
          <w:sz w:val="24"/>
          <w:szCs w:val="24"/>
        </w:rPr>
        <w:t xml:space="preserve">eko dobro, ne smatra se da je došlo do isporuke </w:t>
      </w:r>
      <w:r w:rsidR="00344827">
        <w:rPr>
          <w:sz w:val="24"/>
          <w:szCs w:val="24"/>
        </w:rPr>
        <w:t>između dužnika i ovršnog tijela već do izravne dužnikove isporuke kupcu, koja podliježe oporezivanju.</w:t>
      </w:r>
    </w:p>
    <w:p w:rsidRDefault="00344827" w:rsidP="00BC1839" w:rsidR="00344827">
      <w:pPr>
        <w:ind w:firstLine="680"/>
        <w:jc w:val="both"/>
        <w:rPr>
          <w:sz w:val="24"/>
          <w:szCs w:val="24"/>
        </w:rPr>
      </w:pPr>
    </w:p>
    <w:p w:rsidRDefault="00344827" w:rsidP="00344827" w:rsidR="00344827">
      <w:pPr>
        <w:ind w:firstLine="680"/>
        <w:jc w:val="both"/>
        <w:rPr>
          <w:sz w:val="24"/>
          <w:szCs w:val="24"/>
        </w:rPr>
      </w:pPr>
      <w:r>
        <w:rPr>
          <w:sz w:val="24"/>
          <w:szCs w:val="24"/>
        </w:rPr>
        <w:t>Prethodno</w:t>
      </w:r>
      <w:r w:rsidR="005A4BAD">
        <w:rPr>
          <w:sz w:val="24"/>
          <w:szCs w:val="24"/>
        </w:rPr>
        <w:t>,</w:t>
      </w:r>
      <w:r>
        <w:rPr>
          <w:sz w:val="24"/>
          <w:szCs w:val="24"/>
        </w:rPr>
        <w:t xml:space="preserve"> postupajući po zaključku stečajnog suca od 17.studenog 2016. podneskom od 23. studenog 2016., te na ročištu od 12.rujna 2017. stečajni je upravitelj dostavio podatak </w:t>
      </w:r>
      <w:r w:rsidR="005A4BAD">
        <w:rPr>
          <w:sz w:val="24"/>
          <w:szCs w:val="24"/>
        </w:rPr>
        <w:t>o elementima bitnim za oporezivanje PDV-om: 1.</w:t>
      </w:r>
      <w:r>
        <w:rPr>
          <w:sz w:val="24"/>
          <w:szCs w:val="24"/>
        </w:rPr>
        <w:t xml:space="preserve"> stečajni dužnik </w:t>
      </w:r>
      <w:r w:rsidR="008914B1">
        <w:rPr>
          <w:sz w:val="24"/>
          <w:szCs w:val="24"/>
        </w:rPr>
        <w:t xml:space="preserve">je porezni obveznik upisan u registar obveznika PDV-a u Republici Hrvatskoj </w:t>
      </w:r>
      <w:r w:rsidR="005A4BAD">
        <w:rPr>
          <w:sz w:val="24"/>
          <w:szCs w:val="24"/>
        </w:rPr>
        <w:t>i 2.</w:t>
      </w:r>
      <w:r>
        <w:rPr>
          <w:sz w:val="24"/>
          <w:szCs w:val="24"/>
        </w:rPr>
        <w:t xml:space="preserve"> prodana (isporučena) nekretnina </w:t>
      </w:r>
      <w:r w:rsidR="005A4BAD">
        <w:rPr>
          <w:sz w:val="24"/>
          <w:szCs w:val="24"/>
        </w:rPr>
        <w:t xml:space="preserve">je </w:t>
      </w:r>
      <w:r>
        <w:rPr>
          <w:sz w:val="24"/>
          <w:szCs w:val="24"/>
        </w:rPr>
        <w:t>oporeziva PDV-om.</w:t>
      </w:r>
    </w:p>
    <w:p w:rsidRDefault="00C23FCA" w:rsidP="00344827" w:rsidR="00C23FCA">
      <w:pPr>
        <w:ind w:firstLine="680"/>
        <w:jc w:val="both"/>
        <w:rPr>
          <w:sz w:val="24"/>
          <w:szCs w:val="24"/>
        </w:rPr>
      </w:pPr>
      <w:r>
        <w:rPr>
          <w:sz w:val="24"/>
          <w:szCs w:val="24"/>
        </w:rPr>
        <w:t xml:space="preserve">Nadalje, nije sporno da je kupac nekretnine fizička osoba koja nije </w:t>
      </w:r>
      <w:r w:rsidR="008914B1">
        <w:rPr>
          <w:sz w:val="24"/>
          <w:szCs w:val="24"/>
        </w:rPr>
        <w:t xml:space="preserve">porezni obveznik upisan u registar obveznika PDV-a u Republici Hrvatskoj, tj. nije </w:t>
      </w:r>
      <w:r>
        <w:rPr>
          <w:sz w:val="24"/>
          <w:szCs w:val="24"/>
        </w:rPr>
        <w:t>obveznik plaćanja PDV-a.</w:t>
      </w:r>
    </w:p>
    <w:p w:rsidRDefault="008914B1" w:rsidP="00BC1839" w:rsidR="00344827">
      <w:pPr>
        <w:ind w:firstLine="680"/>
        <w:jc w:val="both"/>
        <w:rPr>
          <w:sz w:val="24"/>
          <w:szCs w:val="24"/>
        </w:rPr>
      </w:pPr>
      <w:r>
        <w:rPr>
          <w:sz w:val="24"/>
          <w:szCs w:val="24"/>
        </w:rPr>
        <w:t>R</w:t>
      </w:r>
      <w:r w:rsidR="00344827">
        <w:rPr>
          <w:sz w:val="24"/>
          <w:szCs w:val="24"/>
        </w:rPr>
        <w:t xml:space="preserve">azlučni vjerovnik nije </w:t>
      </w:r>
      <w:r>
        <w:rPr>
          <w:sz w:val="24"/>
          <w:szCs w:val="24"/>
        </w:rPr>
        <w:t>o</w:t>
      </w:r>
      <w:r w:rsidR="00344827">
        <w:rPr>
          <w:sz w:val="24"/>
          <w:szCs w:val="24"/>
        </w:rPr>
        <w:t>sporio naprijed navedene činjenice odlučne za obvezu plaćanja poreza.</w:t>
      </w:r>
    </w:p>
    <w:p w:rsidRDefault="00344827" w:rsidP="00BC1839" w:rsidR="00344827">
      <w:pPr>
        <w:ind w:firstLine="680"/>
        <w:jc w:val="both"/>
        <w:rPr>
          <w:sz w:val="24"/>
          <w:szCs w:val="24"/>
        </w:rPr>
      </w:pPr>
    </w:p>
    <w:p w:rsidRDefault="009738BC" w:rsidP="00201202" w:rsidR="00201202">
      <w:pPr>
        <w:ind w:firstLine="680"/>
        <w:jc w:val="both"/>
        <w:rPr>
          <w:sz w:val="24"/>
          <w:szCs w:val="24"/>
        </w:rPr>
      </w:pPr>
      <w:r>
        <w:rPr>
          <w:sz w:val="24"/>
          <w:szCs w:val="24"/>
        </w:rPr>
        <w:t xml:space="preserve">Slijedom naprijed </w:t>
      </w:r>
      <w:r w:rsidR="00201202">
        <w:rPr>
          <w:sz w:val="24"/>
          <w:szCs w:val="24"/>
        </w:rPr>
        <w:t xml:space="preserve">citiranih </w:t>
      </w:r>
      <w:r>
        <w:rPr>
          <w:sz w:val="24"/>
          <w:szCs w:val="24"/>
        </w:rPr>
        <w:t xml:space="preserve">odredaba članka 75. stavak 3. toč.d)  ZPDV, </w:t>
      </w:r>
      <w:r w:rsidR="00201202">
        <w:rPr>
          <w:sz w:val="24"/>
          <w:szCs w:val="24"/>
        </w:rPr>
        <w:t>te č</w:t>
      </w:r>
      <w:r>
        <w:rPr>
          <w:sz w:val="24"/>
          <w:szCs w:val="24"/>
        </w:rPr>
        <w:t>lank</w:t>
      </w:r>
      <w:r w:rsidR="00201202">
        <w:rPr>
          <w:sz w:val="24"/>
          <w:szCs w:val="24"/>
        </w:rPr>
        <w:t>a</w:t>
      </w:r>
      <w:r>
        <w:rPr>
          <w:sz w:val="24"/>
          <w:szCs w:val="24"/>
        </w:rPr>
        <w:t xml:space="preserve"> 20. stavak 1. </w:t>
      </w:r>
      <w:r w:rsidR="00201202">
        <w:rPr>
          <w:sz w:val="24"/>
          <w:szCs w:val="24"/>
        </w:rPr>
        <w:t xml:space="preserve">i 21. stavak 1. </w:t>
      </w:r>
      <w:r>
        <w:rPr>
          <w:sz w:val="24"/>
          <w:szCs w:val="24"/>
        </w:rPr>
        <w:t>PPDV</w:t>
      </w:r>
      <w:r w:rsidR="00201202">
        <w:rPr>
          <w:sz w:val="24"/>
          <w:szCs w:val="24"/>
        </w:rPr>
        <w:t xml:space="preserve"> ovaj sud smatra kako je u postupku prodaje u izreci opisane nekretnine stečajnog dužnika nastala obveza plaćanja PDV-a.</w:t>
      </w:r>
    </w:p>
    <w:p w:rsidRDefault="00201202" w:rsidP="00201202" w:rsidR="00201202">
      <w:pPr>
        <w:ind w:firstLine="680"/>
        <w:jc w:val="both"/>
        <w:rPr>
          <w:sz w:val="24"/>
          <w:szCs w:val="24"/>
        </w:rPr>
      </w:pPr>
    </w:p>
    <w:p w:rsidRDefault="009738BC" w:rsidP="004A7A5F" w:rsidR="006F75D6">
      <w:pPr>
        <w:ind w:firstLine="680"/>
        <w:jc w:val="both"/>
        <w:rPr>
          <w:sz w:val="24"/>
          <w:szCs w:val="24"/>
        </w:rPr>
      </w:pPr>
      <w:r>
        <w:rPr>
          <w:sz w:val="24"/>
          <w:szCs w:val="24"/>
        </w:rPr>
        <w:t xml:space="preserve"> </w:t>
      </w:r>
      <w:r w:rsidR="006F75D6">
        <w:rPr>
          <w:sz w:val="24"/>
          <w:szCs w:val="24"/>
        </w:rPr>
        <w:t>Glede obveze plaćanja PDV-a prilikom prodaje nekretnina u stečajnom postupku</w:t>
      </w:r>
      <w:r w:rsidR="00C23FCA">
        <w:rPr>
          <w:sz w:val="24"/>
          <w:szCs w:val="24"/>
        </w:rPr>
        <w:t xml:space="preserve"> </w:t>
      </w:r>
      <w:r w:rsidR="006F75D6">
        <w:rPr>
          <w:sz w:val="24"/>
          <w:szCs w:val="24"/>
        </w:rPr>
        <w:t xml:space="preserve"> uz primjenu pravila Ovršnog postupka, </w:t>
      </w:r>
      <w:r w:rsidR="00936834">
        <w:rPr>
          <w:sz w:val="24"/>
          <w:szCs w:val="24"/>
        </w:rPr>
        <w:t xml:space="preserve">Visokog trgovačkog suda </w:t>
      </w:r>
      <w:r w:rsidR="006F75D6">
        <w:rPr>
          <w:sz w:val="24"/>
          <w:szCs w:val="24"/>
        </w:rPr>
        <w:t>R</w:t>
      </w:r>
      <w:r w:rsidR="00936834">
        <w:rPr>
          <w:sz w:val="24"/>
          <w:szCs w:val="24"/>
        </w:rPr>
        <w:t xml:space="preserve">epublike Hrvatske </w:t>
      </w:r>
      <w:r w:rsidR="00295815">
        <w:rPr>
          <w:sz w:val="24"/>
          <w:szCs w:val="24"/>
        </w:rPr>
        <w:t xml:space="preserve">zauzeo je stav </w:t>
      </w:r>
      <w:r w:rsidR="00936834">
        <w:rPr>
          <w:sz w:val="24"/>
          <w:szCs w:val="24"/>
        </w:rPr>
        <w:t xml:space="preserve">iskazan u odluci poslovni broj </w:t>
      </w:r>
      <w:r w:rsidR="00936834" w:rsidRPr="00685354">
        <w:rPr>
          <w:sz w:val="24"/>
          <w:szCs w:val="24"/>
        </w:rPr>
        <w:t xml:space="preserve"> Pž-236/2015 od 6.srpnja 2016</w:t>
      </w:r>
      <w:r w:rsidR="00936834">
        <w:rPr>
          <w:sz w:val="24"/>
          <w:szCs w:val="24"/>
        </w:rPr>
        <w:t xml:space="preserve"> prema kojem</w:t>
      </w:r>
      <w:r w:rsidR="006F75D6">
        <w:rPr>
          <w:sz w:val="24"/>
          <w:szCs w:val="24"/>
        </w:rPr>
        <w:t xml:space="preserve">: </w:t>
      </w:r>
      <w:r w:rsidR="006F75D6" w:rsidRPr="00685354">
        <w:rPr>
          <w:sz w:val="24"/>
          <w:szCs w:val="24"/>
        </w:rPr>
        <w:t>„U slučaju kada se nekretnina prodaje u okviru stečajnog postupka prema pravilima ovršnog postupka primjenjuje se odredba čl.75.st.3.t.d. Zakona o porezu na dodanu vrijednost, kojom je propisano kako je porezni obveznik registriran za potrebe PDV-a u RH obvezan platiti PDV kada mu se obavi isporuka nekretnina koje je prodao ovršenik u postupku ovrhe”</w:t>
      </w:r>
    </w:p>
    <w:p w:rsidRDefault="00B92368" w:rsidP="00685354" w:rsidR="00B92368">
      <w:pPr>
        <w:ind w:firstLine="680"/>
        <w:jc w:val="both"/>
        <w:rPr>
          <w:sz w:val="24"/>
          <w:szCs w:val="24"/>
        </w:rPr>
      </w:pPr>
    </w:p>
    <w:p w:rsidRDefault="00B92368" w:rsidP="00685354" w:rsidR="00B92368">
      <w:pPr>
        <w:ind w:firstLine="680"/>
        <w:jc w:val="both"/>
        <w:rPr>
          <w:sz w:val="24"/>
          <w:szCs w:val="24"/>
        </w:rPr>
      </w:pPr>
    </w:p>
    <w:p w:rsidRDefault="00B92368" w:rsidP="00685354" w:rsidR="00B92368">
      <w:pPr>
        <w:ind w:firstLine="680"/>
        <w:jc w:val="both"/>
        <w:rPr>
          <w:sz w:val="24"/>
          <w:szCs w:val="24"/>
        </w:rPr>
      </w:pPr>
    </w:p>
    <w:p w:rsidRDefault="00B92368" w:rsidP="00685354" w:rsidR="00B92368">
      <w:pPr>
        <w:ind w:firstLine="680"/>
        <w:jc w:val="both"/>
        <w:rPr>
          <w:sz w:val="24"/>
          <w:szCs w:val="24"/>
        </w:rPr>
      </w:pPr>
    </w:p>
    <w:p w:rsidRDefault="00B92368" w:rsidP="00685354" w:rsidR="00B92368">
      <w:pPr>
        <w:ind w:firstLine="680"/>
        <w:jc w:val="both"/>
        <w:rPr>
          <w:sz w:val="24"/>
          <w:szCs w:val="24"/>
        </w:rPr>
      </w:pPr>
    </w:p>
    <w:p w:rsidRDefault="00B92368" w:rsidP="00685354" w:rsidR="00B92368">
      <w:pPr>
        <w:ind w:firstLine="680"/>
        <w:jc w:val="both"/>
        <w:rPr>
          <w:sz w:val="24"/>
          <w:szCs w:val="24"/>
        </w:rPr>
      </w:pPr>
    </w:p>
    <w:p w:rsidRDefault="00EC654D" w:rsidP="00685354" w:rsidR="00685354" w:rsidRPr="00685354">
      <w:pPr>
        <w:ind w:firstLine="680"/>
        <w:jc w:val="both"/>
        <w:rPr>
          <w:sz w:val="24"/>
          <w:szCs w:val="24"/>
        </w:rPr>
      </w:pPr>
      <w:r>
        <w:rPr>
          <w:sz w:val="24"/>
          <w:szCs w:val="24"/>
        </w:rPr>
        <w:lastRenderedPageBreak/>
        <w:t>I</w:t>
      </w:r>
      <w:r w:rsidR="008A00A2">
        <w:rPr>
          <w:sz w:val="24"/>
          <w:szCs w:val="24"/>
        </w:rPr>
        <w:t>sto</w:t>
      </w:r>
      <w:r w:rsidR="008914B1">
        <w:rPr>
          <w:sz w:val="24"/>
          <w:szCs w:val="24"/>
        </w:rPr>
        <w:t xml:space="preserve"> je stav i </w:t>
      </w:r>
      <w:r>
        <w:rPr>
          <w:sz w:val="24"/>
          <w:szCs w:val="24"/>
        </w:rPr>
        <w:t>Porezn</w:t>
      </w:r>
      <w:r w:rsidR="008914B1">
        <w:rPr>
          <w:sz w:val="24"/>
          <w:szCs w:val="24"/>
        </w:rPr>
        <w:t>e</w:t>
      </w:r>
      <w:r>
        <w:rPr>
          <w:sz w:val="24"/>
          <w:szCs w:val="24"/>
        </w:rPr>
        <w:t xml:space="preserve"> uprav</w:t>
      </w:r>
      <w:r w:rsidR="008914B1">
        <w:rPr>
          <w:sz w:val="24"/>
          <w:szCs w:val="24"/>
        </w:rPr>
        <w:t>e</w:t>
      </w:r>
      <w:r>
        <w:rPr>
          <w:sz w:val="24"/>
          <w:szCs w:val="24"/>
        </w:rPr>
        <w:t xml:space="preserve">: </w:t>
      </w:r>
      <w:r w:rsidR="00685354" w:rsidRPr="00685354">
        <w:rPr>
          <w:sz w:val="24"/>
          <w:szCs w:val="24"/>
        </w:rPr>
        <w:t>„Obveznik upisan u registar PDV-a u RH, sukladno čl. 75.st.3. 75.st.3.toč.d. zakona, mora platiti PDV za isporuku nekretnina što ih je prodao ovršenik u postupku ovrhe.</w:t>
      </w:r>
      <w:r>
        <w:rPr>
          <w:sz w:val="24"/>
          <w:szCs w:val="24"/>
        </w:rPr>
        <w:t xml:space="preserve"> </w:t>
      </w:r>
      <w:r w:rsidR="00685354" w:rsidRPr="00685354">
        <w:rPr>
          <w:sz w:val="24"/>
          <w:szCs w:val="24"/>
        </w:rPr>
        <w:t xml:space="preserve">Kada zakon odredi da se u postupku ovrhe prodaje neko dobro, prema čl.21. Pravilnika o PDV (N.N.97/13,85/13,160/13,35/14 i 157/14) ne smatra se da je došlo do isporuke dužnika ovršnom tijelu nego da ju je dužnik isporučio izravno kupcu, što podliježe oporezivanju” (Porezni vjesnik 10/2015., str.4.) </w:t>
      </w:r>
    </w:p>
    <w:p w:rsidRDefault="00685354" w:rsidP="00BC1839" w:rsidR="00685354">
      <w:pPr>
        <w:ind w:firstLine="680"/>
        <w:jc w:val="both"/>
        <w:rPr>
          <w:sz w:val="24"/>
          <w:szCs w:val="24"/>
        </w:rPr>
      </w:pPr>
    </w:p>
    <w:p w:rsidRDefault="00295815" w:rsidP="00295815" w:rsidR="00DC5C2F">
      <w:pPr>
        <w:ind w:firstLine="680"/>
        <w:jc w:val="both"/>
        <w:rPr>
          <w:sz w:val="24"/>
          <w:szCs w:val="24"/>
        </w:rPr>
      </w:pPr>
      <w:r>
        <w:rPr>
          <w:sz w:val="24"/>
          <w:szCs w:val="24"/>
        </w:rPr>
        <w:t xml:space="preserve">U konkretnom slučaju </w:t>
      </w:r>
      <w:r w:rsidR="00EC654D">
        <w:rPr>
          <w:sz w:val="24"/>
          <w:szCs w:val="24"/>
        </w:rPr>
        <w:t xml:space="preserve">stečajni dužnik </w:t>
      </w:r>
      <w:r>
        <w:rPr>
          <w:sz w:val="24"/>
          <w:szCs w:val="24"/>
        </w:rPr>
        <w:t xml:space="preserve">je </w:t>
      </w:r>
      <w:r w:rsidR="008914B1">
        <w:rPr>
          <w:sz w:val="24"/>
          <w:szCs w:val="24"/>
        </w:rPr>
        <w:t>porezni obveznik upisan u registar obveznika PDV-a u Republici Hrvatskoj</w:t>
      </w:r>
      <w:r w:rsidR="00EC654D">
        <w:rPr>
          <w:sz w:val="24"/>
          <w:szCs w:val="24"/>
        </w:rPr>
        <w:t xml:space="preserve">, nekretnina koja je predmet prodaje oporeziva </w:t>
      </w:r>
      <w:r>
        <w:rPr>
          <w:sz w:val="24"/>
          <w:szCs w:val="24"/>
        </w:rPr>
        <w:t xml:space="preserve">je </w:t>
      </w:r>
      <w:r w:rsidR="00EC654D">
        <w:rPr>
          <w:sz w:val="24"/>
          <w:szCs w:val="24"/>
        </w:rPr>
        <w:t>PDV-om (jer se radi o građevini koja nije nastanjena  - korištena – članak 40. stavak 1.toč.j. ZOPDV), a kupac nekretnine je fizička osoba</w:t>
      </w:r>
      <w:r w:rsidR="00B57F7F">
        <w:rPr>
          <w:sz w:val="24"/>
          <w:szCs w:val="24"/>
        </w:rPr>
        <w:t xml:space="preserve"> </w:t>
      </w:r>
      <w:r w:rsidR="008914B1">
        <w:rPr>
          <w:sz w:val="24"/>
          <w:szCs w:val="24"/>
        </w:rPr>
        <w:t xml:space="preserve">koji nije upisan u registar obveznika PDV-a u Republici Hrvatskoj, te dakle i  </w:t>
      </w:r>
      <w:r w:rsidR="00EC654D">
        <w:rPr>
          <w:sz w:val="24"/>
          <w:szCs w:val="24"/>
        </w:rPr>
        <w:t>neobveznik PDV-a</w:t>
      </w:r>
      <w:r w:rsidR="008717EF">
        <w:rPr>
          <w:sz w:val="24"/>
          <w:szCs w:val="24"/>
        </w:rPr>
        <w:t xml:space="preserve">. Stoga se, </w:t>
      </w:r>
      <w:r>
        <w:rPr>
          <w:sz w:val="24"/>
          <w:szCs w:val="24"/>
        </w:rPr>
        <w:t xml:space="preserve">te se radi </w:t>
      </w:r>
      <w:r w:rsidR="00F4072D">
        <w:rPr>
          <w:sz w:val="24"/>
          <w:szCs w:val="24"/>
        </w:rPr>
        <w:t xml:space="preserve">tog </w:t>
      </w:r>
      <w:r>
        <w:rPr>
          <w:sz w:val="24"/>
          <w:szCs w:val="24"/>
        </w:rPr>
        <w:t>svojstva</w:t>
      </w:r>
      <w:r w:rsidR="00F4072D">
        <w:rPr>
          <w:sz w:val="24"/>
          <w:szCs w:val="24"/>
        </w:rPr>
        <w:t xml:space="preserve"> kupca glede plaćanje PDV-a </w:t>
      </w:r>
      <w:r>
        <w:rPr>
          <w:sz w:val="24"/>
          <w:szCs w:val="24"/>
        </w:rPr>
        <w:t xml:space="preserve"> </w:t>
      </w:r>
      <w:r w:rsidR="00EC654D">
        <w:rPr>
          <w:sz w:val="24"/>
          <w:szCs w:val="24"/>
        </w:rPr>
        <w:t>ne može primjenjivati institut prijenosa porezne obveze</w:t>
      </w:r>
      <w:r w:rsidR="00DC5C2F">
        <w:rPr>
          <w:sz w:val="24"/>
          <w:szCs w:val="24"/>
        </w:rPr>
        <w:t xml:space="preserve">. </w:t>
      </w:r>
    </w:p>
    <w:p w:rsidRDefault="00DC5C2F" w:rsidP="00295815" w:rsidR="00EC654D">
      <w:pPr>
        <w:ind w:firstLine="680"/>
        <w:jc w:val="both"/>
        <w:rPr>
          <w:sz w:val="24"/>
          <w:szCs w:val="24"/>
        </w:rPr>
      </w:pPr>
      <w:r>
        <w:rPr>
          <w:sz w:val="24"/>
          <w:szCs w:val="24"/>
        </w:rPr>
        <w:t xml:space="preserve">Stoga je </w:t>
      </w:r>
      <w:r w:rsidR="008717EF">
        <w:rPr>
          <w:sz w:val="24"/>
          <w:szCs w:val="24"/>
        </w:rPr>
        <w:t xml:space="preserve">u konkretnom slučaju </w:t>
      </w:r>
      <w:r w:rsidR="00B54444">
        <w:rPr>
          <w:sz w:val="24"/>
          <w:szCs w:val="24"/>
        </w:rPr>
        <w:t xml:space="preserve">prodaje u  izreci opisane nekretnine u stečajnom postupku,  </w:t>
      </w:r>
      <w:r w:rsidR="00EC654D">
        <w:rPr>
          <w:sz w:val="24"/>
          <w:szCs w:val="24"/>
        </w:rPr>
        <w:t xml:space="preserve">obveznik plaćanja PDV-a  stečajni dužnik.  </w:t>
      </w:r>
    </w:p>
    <w:p w:rsidRDefault="009250CA" w:rsidP="009250CA" w:rsidR="009250CA">
      <w:pPr>
        <w:ind w:firstLine="680"/>
        <w:jc w:val="both"/>
        <w:rPr>
          <w:sz w:val="24"/>
          <w:szCs w:val="24"/>
        </w:rPr>
      </w:pPr>
    </w:p>
    <w:p w:rsidRDefault="009250CA" w:rsidP="009250CA" w:rsidR="009250CA" w:rsidRPr="001164AB">
      <w:pPr>
        <w:ind w:firstLine="680"/>
        <w:jc w:val="both"/>
        <w:rPr>
          <w:sz w:val="24"/>
          <w:szCs w:val="24"/>
        </w:rPr>
      </w:pPr>
      <w:r>
        <w:rPr>
          <w:sz w:val="24"/>
          <w:szCs w:val="24"/>
        </w:rPr>
        <w:t xml:space="preserve">Prednji je stav zauzela i Porezna uprava: </w:t>
      </w:r>
      <w:r w:rsidRPr="001164AB">
        <w:rPr>
          <w:sz w:val="24"/>
          <w:szCs w:val="24"/>
        </w:rPr>
        <w:t xml:space="preserve">„Ako se u postupku ovrhe nekretninu na koju se plaća PDV proda neobvezniku, </w:t>
      </w:r>
      <w:r w:rsidRPr="001164AB">
        <w:rPr>
          <w:sz w:val="24"/>
          <w:szCs w:val="24"/>
          <w:u w:val="single"/>
        </w:rPr>
        <w:t>tada ovršenik upisan u registar PDV-a na isporuku mora obračunati porez, te se smatra kako je u postignutu cijenu uračunan PDV</w:t>
      </w:r>
      <w:r w:rsidRPr="001164AB">
        <w:rPr>
          <w:sz w:val="24"/>
          <w:szCs w:val="24"/>
        </w:rPr>
        <w:t>, s obzirom da je ovršenik obveznik upisan u registar. Pritom se porez izračunava na postignutu cijenu, uz primjenu preračunane stope.”</w:t>
      </w:r>
      <w:r>
        <w:rPr>
          <w:sz w:val="24"/>
          <w:szCs w:val="24"/>
        </w:rPr>
        <w:t xml:space="preserve"> </w:t>
      </w:r>
      <w:r w:rsidR="008717EF">
        <w:rPr>
          <w:sz w:val="24"/>
          <w:szCs w:val="24"/>
        </w:rPr>
        <w:t>(</w:t>
      </w:r>
      <w:r w:rsidRPr="001164AB">
        <w:rPr>
          <w:sz w:val="24"/>
          <w:szCs w:val="24"/>
        </w:rPr>
        <w:t>Klasa 410-19/15-01/197</w:t>
      </w:r>
      <w:r>
        <w:rPr>
          <w:sz w:val="24"/>
          <w:szCs w:val="24"/>
        </w:rPr>
        <w:t xml:space="preserve">, </w:t>
      </w:r>
      <w:r w:rsidRPr="001164AB">
        <w:rPr>
          <w:sz w:val="24"/>
          <w:szCs w:val="24"/>
        </w:rPr>
        <w:t>Ur.br.513-07-21-01/15-1</w:t>
      </w:r>
      <w:r>
        <w:rPr>
          <w:sz w:val="24"/>
          <w:szCs w:val="24"/>
        </w:rPr>
        <w:t xml:space="preserve"> od </w:t>
      </w:r>
      <w:r w:rsidRPr="001164AB">
        <w:rPr>
          <w:sz w:val="24"/>
          <w:szCs w:val="24"/>
        </w:rPr>
        <w:t>21.rujna 2015.</w:t>
      </w:r>
      <w:r w:rsidR="008717EF">
        <w:rPr>
          <w:sz w:val="24"/>
          <w:szCs w:val="24"/>
        </w:rPr>
        <w:t>)</w:t>
      </w:r>
    </w:p>
    <w:p w:rsidRDefault="009250CA" w:rsidP="00295815" w:rsidR="009250CA">
      <w:pPr>
        <w:ind w:firstLine="680"/>
        <w:jc w:val="both"/>
        <w:rPr>
          <w:sz w:val="24"/>
          <w:szCs w:val="24"/>
        </w:rPr>
      </w:pPr>
    </w:p>
    <w:p w:rsidRDefault="00DC5C2F" w:rsidP="00295815" w:rsidR="00DC5C2F">
      <w:pPr>
        <w:ind w:firstLine="680"/>
        <w:jc w:val="both"/>
        <w:rPr>
          <w:sz w:val="24"/>
          <w:szCs w:val="24"/>
        </w:rPr>
      </w:pPr>
      <w:r>
        <w:rPr>
          <w:sz w:val="24"/>
          <w:szCs w:val="24"/>
        </w:rPr>
        <w:t>Prema rečenici trećoj, stavka 2. članka 170. SZ-a ako je zbog unovčenja stečajna masa opterećena porezom, iznos tog poreza pridodaje se troškovima unovčenja.</w:t>
      </w:r>
    </w:p>
    <w:p w:rsidRDefault="001164AB" w:rsidP="00BC1839" w:rsidR="001164AB">
      <w:pPr>
        <w:ind w:firstLine="680"/>
        <w:jc w:val="both"/>
        <w:rPr>
          <w:sz w:val="24"/>
          <w:szCs w:val="24"/>
        </w:rPr>
      </w:pPr>
    </w:p>
    <w:p w:rsidRDefault="009250CA" w:rsidP="00470514" w:rsidR="00DA2893">
      <w:pPr>
        <w:ind w:firstLine="680"/>
        <w:jc w:val="both"/>
        <w:rPr>
          <w:sz w:val="24"/>
          <w:szCs w:val="24"/>
        </w:rPr>
      </w:pPr>
      <w:r>
        <w:rPr>
          <w:sz w:val="24"/>
          <w:szCs w:val="24"/>
        </w:rPr>
        <w:t>Kako je dakle kao posljedica prodaje u izreci opisane nekretnine stečajnog dužnika stečajna masa opterećena porezom</w:t>
      </w:r>
      <w:r w:rsidR="00DA2893">
        <w:rPr>
          <w:sz w:val="24"/>
          <w:szCs w:val="24"/>
        </w:rPr>
        <w:t xml:space="preserve">, to taj porez temeljem članka 170. stavak 2. SZ-a predstavlja trošak </w:t>
      </w:r>
      <w:r w:rsidR="008717EF">
        <w:rPr>
          <w:sz w:val="24"/>
          <w:szCs w:val="24"/>
        </w:rPr>
        <w:t>unovčenja</w:t>
      </w:r>
      <w:r w:rsidR="00DA2893">
        <w:rPr>
          <w:sz w:val="24"/>
          <w:szCs w:val="24"/>
        </w:rPr>
        <w:t xml:space="preserve">, slijedom čega je sud </w:t>
      </w:r>
      <w:r w:rsidR="002B368B" w:rsidRPr="002100B9">
        <w:rPr>
          <w:sz w:val="24"/>
          <w:szCs w:val="24"/>
        </w:rPr>
        <w:t>stečajn</w:t>
      </w:r>
      <w:r w:rsidR="002B368B">
        <w:rPr>
          <w:sz w:val="24"/>
          <w:szCs w:val="24"/>
        </w:rPr>
        <w:t xml:space="preserve">oj </w:t>
      </w:r>
      <w:r w:rsidR="002B368B" w:rsidRPr="002100B9">
        <w:rPr>
          <w:sz w:val="24"/>
          <w:szCs w:val="24"/>
        </w:rPr>
        <w:t xml:space="preserve"> mas</w:t>
      </w:r>
      <w:r w:rsidR="002B368B">
        <w:rPr>
          <w:sz w:val="24"/>
          <w:szCs w:val="24"/>
        </w:rPr>
        <w:t>i</w:t>
      </w:r>
      <w:r w:rsidR="002B368B" w:rsidRPr="002100B9">
        <w:rPr>
          <w:sz w:val="24"/>
          <w:szCs w:val="24"/>
        </w:rPr>
        <w:t xml:space="preserve"> stečajnog dužnika</w:t>
      </w:r>
      <w:r w:rsidR="002B368B">
        <w:rPr>
          <w:sz w:val="24"/>
          <w:szCs w:val="24"/>
        </w:rPr>
        <w:t xml:space="preserve"> </w:t>
      </w:r>
      <w:r w:rsidR="002B368B" w:rsidRPr="006076DD">
        <w:rPr>
          <w:sz w:val="24"/>
          <w:szCs w:val="24"/>
        </w:rPr>
        <w:t xml:space="preserve">TRIARIUS d.o.o. u stečaju, </w:t>
      </w:r>
      <w:r w:rsidR="002B368B">
        <w:rPr>
          <w:sz w:val="24"/>
          <w:szCs w:val="24"/>
        </w:rPr>
        <w:t>na ime troškova u</w:t>
      </w:r>
      <w:r w:rsidR="008717EF">
        <w:rPr>
          <w:sz w:val="24"/>
          <w:szCs w:val="24"/>
        </w:rPr>
        <w:t xml:space="preserve">novčenja </w:t>
      </w:r>
      <w:r w:rsidR="002B368B">
        <w:rPr>
          <w:sz w:val="24"/>
          <w:szCs w:val="24"/>
        </w:rPr>
        <w:t xml:space="preserve"> odmjerio </w:t>
      </w:r>
      <w:r w:rsidR="00DA2893">
        <w:rPr>
          <w:sz w:val="24"/>
          <w:szCs w:val="24"/>
        </w:rPr>
        <w:t xml:space="preserve">trošak </w:t>
      </w:r>
      <w:r w:rsidR="00470514">
        <w:rPr>
          <w:sz w:val="24"/>
          <w:szCs w:val="24"/>
        </w:rPr>
        <w:t xml:space="preserve">PDV 25% </w:t>
      </w:r>
      <w:r w:rsidR="00DA2893">
        <w:rPr>
          <w:sz w:val="24"/>
          <w:szCs w:val="24"/>
        </w:rPr>
        <w:t xml:space="preserve">, na postignutu cijenu, </w:t>
      </w:r>
      <w:r w:rsidR="00470514">
        <w:rPr>
          <w:sz w:val="24"/>
          <w:szCs w:val="24"/>
        </w:rPr>
        <w:t>po preračunatoj stopi</w:t>
      </w:r>
      <w:r w:rsidR="00DA2893">
        <w:rPr>
          <w:sz w:val="24"/>
          <w:szCs w:val="24"/>
        </w:rPr>
        <w:t>,</w:t>
      </w:r>
      <w:r w:rsidR="00470514">
        <w:rPr>
          <w:sz w:val="24"/>
          <w:szCs w:val="24"/>
        </w:rPr>
        <w:t xml:space="preserve"> u zatraženom iznosu od </w:t>
      </w:r>
      <w:r w:rsidR="00C31C0A">
        <w:rPr>
          <w:sz w:val="24"/>
          <w:szCs w:val="24"/>
        </w:rPr>
        <w:t>49.000</w:t>
      </w:r>
      <w:r w:rsidR="00DA2893">
        <w:rPr>
          <w:sz w:val="24"/>
          <w:szCs w:val="24"/>
        </w:rPr>
        <w:t>,00 kn.</w:t>
      </w:r>
    </w:p>
    <w:p w:rsidRDefault="000840F5" w:rsidP="00584AC6" w:rsidR="000840F5" w:rsidRPr="002100B9">
      <w:pPr>
        <w:ind w:firstLine="720"/>
        <w:jc w:val="both"/>
        <w:rPr>
          <w:sz w:val="24"/>
          <w:szCs w:val="24"/>
        </w:rPr>
      </w:pPr>
    </w:p>
    <w:p w:rsidRDefault="005B3778" w:rsidP="00B00CF5" w:rsidR="00445FF1">
      <w:pPr>
        <w:widowControl/>
        <w:ind w:firstLine="680"/>
        <w:jc w:val="both"/>
        <w:rPr>
          <w:sz w:val="24"/>
          <w:szCs w:val="24"/>
        </w:rPr>
      </w:pPr>
      <w:r>
        <w:rPr>
          <w:sz w:val="24"/>
          <w:szCs w:val="24"/>
        </w:rPr>
        <w:t>Podneskom od 29.</w:t>
      </w:r>
      <w:r w:rsidR="009342AB">
        <w:rPr>
          <w:sz w:val="24"/>
          <w:szCs w:val="24"/>
        </w:rPr>
        <w:t xml:space="preserve">kolovoza 2017. stečajni je upravitelj naveo kako su tijekom </w:t>
      </w:r>
      <w:r w:rsidR="003A3440">
        <w:rPr>
          <w:sz w:val="24"/>
          <w:szCs w:val="24"/>
        </w:rPr>
        <w:t xml:space="preserve">ovog stečajnog </w:t>
      </w:r>
      <w:r w:rsidR="009342AB">
        <w:rPr>
          <w:sz w:val="24"/>
          <w:szCs w:val="24"/>
        </w:rPr>
        <w:t>postupka prodane četiri nekretnine stečajnog dužnika za ukupan iznos 896.006,59 kn, te da ukupni troškovi unovčenja (članak 170. stavak 2. SZ-a), bez PDV-a</w:t>
      </w:r>
      <w:r w:rsidR="003A3440">
        <w:rPr>
          <w:sz w:val="24"/>
          <w:szCs w:val="24"/>
        </w:rPr>
        <w:t xml:space="preserve"> koji terete pojedine nekretnine</w:t>
      </w:r>
      <w:r w:rsidR="00445FF1">
        <w:rPr>
          <w:sz w:val="24"/>
          <w:szCs w:val="24"/>
        </w:rPr>
        <w:t xml:space="preserve">, iznose 334.007,63 kn. </w:t>
      </w:r>
    </w:p>
    <w:p w:rsidRDefault="00445FF1" w:rsidP="00B00CF5" w:rsidR="00B54444">
      <w:pPr>
        <w:widowControl/>
        <w:ind w:firstLine="680"/>
        <w:jc w:val="both"/>
        <w:rPr>
          <w:sz w:val="24"/>
          <w:szCs w:val="24"/>
        </w:rPr>
      </w:pPr>
      <w:r>
        <w:rPr>
          <w:sz w:val="24"/>
          <w:szCs w:val="24"/>
        </w:rPr>
        <w:t xml:space="preserve">Prema istom podnesku razmjer ukupno ostvarene cijene četiri prodane nekretnine i </w:t>
      </w:r>
      <w:r w:rsidR="005E7F68">
        <w:rPr>
          <w:sz w:val="24"/>
          <w:szCs w:val="24"/>
        </w:rPr>
        <w:t>ostvarene cijene svake prodane cijene predstavlja "ključ" raspodjele ukupnih troškova.</w:t>
      </w:r>
    </w:p>
    <w:p w:rsidRDefault="00B54444" w:rsidP="00B00CF5" w:rsidR="00B54444">
      <w:pPr>
        <w:widowControl/>
        <w:ind w:firstLine="680"/>
        <w:jc w:val="both"/>
        <w:rPr>
          <w:sz w:val="24"/>
          <w:szCs w:val="24"/>
        </w:rPr>
      </w:pPr>
    </w:p>
    <w:p w:rsidRDefault="005E7F68" w:rsidP="00B00CF5" w:rsidR="00FF4BE0">
      <w:pPr>
        <w:widowControl/>
        <w:ind w:firstLine="680"/>
        <w:jc w:val="both"/>
        <w:rPr>
          <w:sz w:val="24"/>
          <w:szCs w:val="24"/>
        </w:rPr>
      </w:pPr>
      <w:r>
        <w:rPr>
          <w:sz w:val="24"/>
          <w:szCs w:val="24"/>
        </w:rPr>
        <w:t xml:space="preserve">Prema obračunu stečajnog upravitelja, nekretnina opisana člankom I rješenja prodana za iznos 245.000,00 kn sudjeluje u zajedničkim </w:t>
      </w:r>
      <w:r w:rsidR="003A3440">
        <w:rPr>
          <w:sz w:val="24"/>
          <w:szCs w:val="24"/>
        </w:rPr>
        <w:t xml:space="preserve">troškovima </w:t>
      </w:r>
      <w:r w:rsidR="00FF4BE0">
        <w:rPr>
          <w:sz w:val="24"/>
          <w:szCs w:val="24"/>
        </w:rPr>
        <w:t>(334.007,63 kn) sa 27,34%.</w:t>
      </w:r>
    </w:p>
    <w:p w:rsidRDefault="00FF4BE0" w:rsidP="00B00CF5" w:rsidR="00FF4BE0">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FF4BE0" w:rsidP="00B00CF5" w:rsidR="00EF1AE9">
      <w:pPr>
        <w:widowControl/>
        <w:ind w:firstLine="680"/>
        <w:jc w:val="both"/>
        <w:rPr>
          <w:sz w:val="24"/>
          <w:szCs w:val="24"/>
        </w:rPr>
      </w:pPr>
      <w:r>
        <w:rPr>
          <w:sz w:val="24"/>
          <w:szCs w:val="24"/>
        </w:rPr>
        <w:lastRenderedPageBreak/>
        <w:t xml:space="preserve">Na ročištu za diobu stečajni je upravitelj je izjavio da stečajni dužnik vodi postupke </w:t>
      </w:r>
      <w:r w:rsidR="00EF1AE9">
        <w:rPr>
          <w:sz w:val="24"/>
          <w:szCs w:val="24"/>
        </w:rPr>
        <w:t>radi pobijanja pravn</w:t>
      </w:r>
      <w:r w:rsidR="005E1EBE">
        <w:rPr>
          <w:sz w:val="24"/>
          <w:szCs w:val="24"/>
        </w:rPr>
        <w:t>ih</w:t>
      </w:r>
      <w:r w:rsidR="00EF1AE9">
        <w:rPr>
          <w:sz w:val="24"/>
          <w:szCs w:val="24"/>
        </w:rPr>
        <w:t xml:space="preserve"> radnj</w:t>
      </w:r>
      <w:r w:rsidR="005E1EBE">
        <w:rPr>
          <w:sz w:val="24"/>
          <w:szCs w:val="24"/>
        </w:rPr>
        <w:t>i</w:t>
      </w:r>
      <w:r w:rsidR="00EF1AE9">
        <w:rPr>
          <w:sz w:val="24"/>
          <w:szCs w:val="24"/>
        </w:rPr>
        <w:t xml:space="preserve"> i povrata u stečajnu masu još nek</w:t>
      </w:r>
      <w:r w:rsidR="00F02AE5">
        <w:rPr>
          <w:sz w:val="24"/>
          <w:szCs w:val="24"/>
        </w:rPr>
        <w:t>ih</w:t>
      </w:r>
      <w:r w:rsidR="00EF1AE9">
        <w:rPr>
          <w:sz w:val="24"/>
          <w:szCs w:val="24"/>
        </w:rPr>
        <w:t xml:space="preserve"> nekretnin</w:t>
      </w:r>
      <w:r w:rsidR="00F02AE5">
        <w:rPr>
          <w:sz w:val="24"/>
          <w:szCs w:val="24"/>
        </w:rPr>
        <w:t>a</w:t>
      </w:r>
      <w:r w:rsidR="00EF1AE9">
        <w:rPr>
          <w:sz w:val="24"/>
          <w:szCs w:val="24"/>
        </w:rPr>
        <w:t xml:space="preserve"> za koje smatra da su vlasništvo stečajnog dužnika. Međutim, u zemljišnim knjigama je kao vlasnik tih nekretnina još uvijek upisan protivnik pobijanja, te ako stečajni dužnik uspije  u parničnim postupcima radi pobijanja pravne radnje i u stečajnu masu se vrate nekretnine, prilikom prodaje tih nekretnina, uzet će se u obzir ovdje obračunati zajednički troškovi, jer isti vjerovnik ima</w:t>
      </w:r>
      <w:r w:rsidR="005E1EBE">
        <w:rPr>
          <w:sz w:val="24"/>
          <w:szCs w:val="24"/>
        </w:rPr>
        <w:t xml:space="preserve"> </w:t>
      </w:r>
      <w:r w:rsidR="00EF1AE9">
        <w:rPr>
          <w:sz w:val="24"/>
          <w:szCs w:val="24"/>
        </w:rPr>
        <w:t xml:space="preserve">razlučno pravo i na nekretninama za koje </w:t>
      </w:r>
      <w:r w:rsidR="005E1EBE">
        <w:rPr>
          <w:sz w:val="24"/>
          <w:szCs w:val="24"/>
        </w:rPr>
        <w:t>s</w:t>
      </w:r>
      <w:r w:rsidR="00EF1AE9">
        <w:rPr>
          <w:sz w:val="24"/>
          <w:szCs w:val="24"/>
        </w:rPr>
        <w:t>e vode postupci pobijanja pravn</w:t>
      </w:r>
      <w:r w:rsidR="005E1EBE">
        <w:rPr>
          <w:sz w:val="24"/>
          <w:szCs w:val="24"/>
        </w:rPr>
        <w:t>ih</w:t>
      </w:r>
      <w:r w:rsidR="00EF1AE9">
        <w:rPr>
          <w:sz w:val="24"/>
          <w:szCs w:val="24"/>
        </w:rPr>
        <w:t xml:space="preserve"> radnj</w:t>
      </w:r>
      <w:r w:rsidR="005E1EBE">
        <w:rPr>
          <w:sz w:val="24"/>
          <w:szCs w:val="24"/>
        </w:rPr>
        <w:t>i</w:t>
      </w:r>
      <w:r w:rsidR="00EF1AE9">
        <w:rPr>
          <w:sz w:val="24"/>
          <w:szCs w:val="24"/>
        </w:rPr>
        <w:t>.</w:t>
      </w:r>
    </w:p>
    <w:p w:rsidRDefault="00F02AE5" w:rsidP="00B00CF5" w:rsidR="008354A4">
      <w:pPr>
        <w:widowControl/>
        <w:ind w:firstLine="680"/>
        <w:jc w:val="both"/>
        <w:rPr>
          <w:sz w:val="24"/>
          <w:szCs w:val="24"/>
        </w:rPr>
      </w:pPr>
      <w:r>
        <w:rPr>
          <w:sz w:val="24"/>
          <w:szCs w:val="24"/>
        </w:rPr>
        <w:t>Stečajni sudac je prihvatio prednje razloge stečajnog upravitelja.</w:t>
      </w:r>
    </w:p>
    <w:p w:rsidRDefault="00B021A8" w:rsidP="00A37C59" w:rsidR="00B021A8">
      <w:pPr>
        <w:ind w:firstLine="720"/>
        <w:jc w:val="both"/>
        <w:rPr>
          <w:sz w:val="24"/>
          <w:szCs w:val="24"/>
        </w:rPr>
      </w:pPr>
    </w:p>
    <w:p w:rsidRDefault="00F02AE5" w:rsidP="00A37C59" w:rsidR="00A37C59" w:rsidRPr="00A37C59">
      <w:pPr>
        <w:ind w:firstLine="720"/>
        <w:jc w:val="both"/>
        <w:rPr>
          <w:sz w:val="24"/>
          <w:szCs w:val="24"/>
        </w:rPr>
      </w:pPr>
      <w:r>
        <w:rPr>
          <w:sz w:val="24"/>
          <w:szCs w:val="24"/>
        </w:rPr>
        <w:t xml:space="preserve">Ocjena je kako u </w:t>
      </w:r>
      <w:r w:rsidR="00A37C59" w:rsidRPr="00A37C59">
        <w:rPr>
          <w:sz w:val="24"/>
          <w:szCs w:val="24"/>
        </w:rPr>
        <w:t>troškove unovčenja spada</w:t>
      </w:r>
      <w:r w:rsidR="00A37C59">
        <w:rPr>
          <w:sz w:val="24"/>
          <w:szCs w:val="24"/>
        </w:rPr>
        <w:t xml:space="preserve">ju </w:t>
      </w:r>
      <w:r w:rsidR="00A37C59" w:rsidRPr="00A37C59">
        <w:rPr>
          <w:sz w:val="24"/>
          <w:szCs w:val="24"/>
        </w:rPr>
        <w:t>ne samo troškovi koji su u izravnoj svezi sa prodajom (procjena nekretnine, oglas o prodaji, itd.)</w:t>
      </w:r>
      <w:r w:rsidR="00A37C59">
        <w:rPr>
          <w:sz w:val="24"/>
          <w:szCs w:val="24"/>
        </w:rPr>
        <w:t>,</w:t>
      </w:r>
      <w:r w:rsidR="00A37C59" w:rsidRPr="00A37C59">
        <w:rPr>
          <w:sz w:val="24"/>
          <w:szCs w:val="24"/>
        </w:rPr>
        <w:t xml:space="preserve"> nego i svi drugi troškovi koji izravno i/ili u odgovarajućem omjeru u odnosu na drugu imovinu koja ulazi u stečajnu masu, terete prodanu nekretninu.</w:t>
      </w:r>
    </w:p>
    <w:p w:rsidRDefault="00A37C59" w:rsidP="00154F12" w:rsidR="00154F12">
      <w:pPr>
        <w:jc w:val="both"/>
        <w:rPr>
          <w:sz w:val="24"/>
          <w:szCs w:val="24"/>
        </w:rPr>
      </w:pPr>
      <w:r w:rsidRPr="00A37C59">
        <w:rPr>
          <w:sz w:val="24"/>
          <w:szCs w:val="24"/>
        </w:rPr>
        <w:tab/>
        <w:t>Naime, u stečajnom postupku stečajni je upravitelj sa jednakom dužnošću i bez ikakve diskriminacije obvezan skrbiti o cjelokupnoj imovini stečajnog dužnika koja ulazi u stečajnu masu. Skrb o imovini je skopčana sa troškovima od kojih su neki u izravnoj vezi sa određenim stvarima, a drugi samo posredno jer terete cjelokupnu stečajnu masu.</w:t>
      </w:r>
      <w:r w:rsidR="00154F12">
        <w:rPr>
          <w:sz w:val="24"/>
          <w:szCs w:val="24"/>
        </w:rPr>
        <w:t xml:space="preserve"> Npr. t</w:t>
      </w:r>
      <w:r w:rsidRPr="00A37C59">
        <w:rPr>
          <w:sz w:val="24"/>
          <w:szCs w:val="24"/>
        </w:rPr>
        <w:t>rošak nagrade stečajnom upravitelju, trošak ostalih izdataka stečajnog upravitelja i sl. u izravnoj je vezi sa stečajnom masom tj.</w:t>
      </w:r>
      <w:r w:rsidR="00F02AE5">
        <w:rPr>
          <w:sz w:val="24"/>
          <w:szCs w:val="24"/>
        </w:rPr>
        <w:t xml:space="preserve"> </w:t>
      </w:r>
      <w:r w:rsidRPr="00A37C59">
        <w:rPr>
          <w:sz w:val="24"/>
          <w:szCs w:val="24"/>
        </w:rPr>
        <w:t xml:space="preserve">u vezi je sa stvarima na kojima postoji razlučno pravo i sa stvarima slobodnim od razlučnih prava. Troškove koji nisu u izravnoj vezi sa unovčenjem stvar na kojima postoji razlučno pravo, ali su nastali povodom i radi tih stvari </w:t>
      </w:r>
      <w:r w:rsidR="00154F12">
        <w:rPr>
          <w:sz w:val="24"/>
          <w:szCs w:val="24"/>
        </w:rPr>
        <w:t xml:space="preserve">treba </w:t>
      </w:r>
      <w:r w:rsidRPr="00A37C59">
        <w:rPr>
          <w:sz w:val="24"/>
          <w:szCs w:val="24"/>
        </w:rPr>
        <w:t>odgovarajuće alimentirati iz cijene postignute njihovom prodajom i to razmjerno vrijednosti stvari na kojoj postoji razlučno pravo u odnosu na ostalu stečajnu masu.</w:t>
      </w:r>
      <w:r w:rsidR="00154F12">
        <w:rPr>
          <w:sz w:val="24"/>
          <w:szCs w:val="24"/>
        </w:rPr>
        <w:t xml:space="preserve"> </w:t>
      </w:r>
    </w:p>
    <w:p w:rsidRDefault="00154F12" w:rsidP="00154F12" w:rsidR="00A37C59" w:rsidRPr="008A00A2">
      <w:pPr>
        <w:ind w:firstLine="720"/>
        <w:jc w:val="both"/>
        <w:rPr>
          <w:sz w:val="24"/>
          <w:szCs w:val="24"/>
        </w:rPr>
      </w:pPr>
      <w:r>
        <w:rPr>
          <w:sz w:val="24"/>
          <w:szCs w:val="24"/>
        </w:rPr>
        <w:t xml:space="preserve">Glede vrste troškova koji se alimentiraju kao troškovi unovčenja i načina njihova utvrđivanja  ovaj sud prvog stupnja prihvaća pravno </w:t>
      </w:r>
      <w:r w:rsidR="00A37C59" w:rsidRPr="00A37C59">
        <w:rPr>
          <w:iCs/>
          <w:sz w:val="24"/>
          <w:szCs w:val="24"/>
        </w:rPr>
        <w:t>shvaćanje usvojeno na 5. sjednici sudaca i sud</w:t>
      </w:r>
      <w:r w:rsidR="00A37C59" w:rsidRPr="008A00A2">
        <w:rPr>
          <w:iCs/>
          <w:sz w:val="24"/>
          <w:szCs w:val="24"/>
        </w:rPr>
        <w:t xml:space="preserve">skih savjetnika svih sudskih odjela Visokog trgovačkog suda Republike Hrvatske od 19. lipnja 2008. </w:t>
      </w:r>
      <w:r w:rsidRPr="008A00A2">
        <w:rPr>
          <w:iCs/>
          <w:sz w:val="24"/>
          <w:szCs w:val="24"/>
        </w:rPr>
        <w:t>p</w:t>
      </w:r>
      <w:r w:rsidR="009E2448">
        <w:rPr>
          <w:iCs/>
          <w:sz w:val="24"/>
          <w:szCs w:val="24"/>
        </w:rPr>
        <w:t>r</w:t>
      </w:r>
      <w:r w:rsidRPr="008A00A2">
        <w:rPr>
          <w:iCs/>
          <w:sz w:val="24"/>
          <w:szCs w:val="24"/>
        </w:rPr>
        <w:t xml:space="preserve">ema kojem:  </w:t>
      </w:r>
      <w:r w:rsidR="00A37C59" w:rsidRPr="008A00A2">
        <w:rPr>
          <w:sz w:val="24"/>
          <w:szCs w:val="24"/>
        </w:rPr>
        <w:t>"</w:t>
      </w:r>
      <w:r w:rsidR="00A37C59" w:rsidRPr="008A00A2">
        <w:rPr>
          <w:bCs/>
          <w:sz w:val="24"/>
          <w:szCs w:val="24"/>
        </w:rPr>
        <w:t>Troškovi unovčenja stvari iz članka 164. Stečajnog zakona su (stavak 2. članka 170. Stečajnog zakona),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članka 164. Stečajnog zakona (stavak 2. članka 170. Stečajnog zakona)".</w:t>
      </w:r>
    </w:p>
    <w:p w:rsidRDefault="008354A4" w:rsidP="00B00CF5" w:rsidR="008354A4">
      <w:pPr>
        <w:widowControl/>
        <w:ind w:firstLine="680"/>
        <w:jc w:val="both"/>
        <w:rPr>
          <w:sz w:val="24"/>
          <w:szCs w:val="24"/>
        </w:rPr>
      </w:pPr>
    </w:p>
    <w:p w:rsidRDefault="008A00A2" w:rsidP="00991D66" w:rsidR="00295073">
      <w:pPr>
        <w:ind w:firstLine="720"/>
        <w:jc w:val="both"/>
        <w:rPr>
          <w:sz w:val="24"/>
          <w:szCs w:val="24"/>
        </w:rPr>
      </w:pPr>
      <w:r>
        <w:rPr>
          <w:sz w:val="24"/>
          <w:szCs w:val="24"/>
        </w:rPr>
        <w:t>Slijedom svega naprijed navedenog</w:t>
      </w:r>
      <w:r w:rsidR="00BC1004" w:rsidRPr="00BC1004">
        <w:rPr>
          <w:sz w:val="24"/>
          <w:szCs w:val="24"/>
        </w:rPr>
        <w:t xml:space="preserve"> </w:t>
      </w:r>
      <w:r w:rsidR="00BC1004">
        <w:rPr>
          <w:sz w:val="24"/>
          <w:szCs w:val="24"/>
        </w:rPr>
        <w:t xml:space="preserve">sud je prihvatio </w:t>
      </w:r>
      <w:r w:rsidR="0072238A">
        <w:rPr>
          <w:sz w:val="24"/>
          <w:szCs w:val="24"/>
        </w:rPr>
        <w:t xml:space="preserve">prijedlog </w:t>
      </w:r>
      <w:r w:rsidR="00BC1004">
        <w:rPr>
          <w:sz w:val="24"/>
          <w:szCs w:val="24"/>
        </w:rPr>
        <w:t>razmjer</w:t>
      </w:r>
      <w:r w:rsidR="0072238A">
        <w:rPr>
          <w:sz w:val="24"/>
          <w:szCs w:val="24"/>
        </w:rPr>
        <w:t>a</w:t>
      </w:r>
      <w:r w:rsidR="00BC1004">
        <w:rPr>
          <w:sz w:val="24"/>
          <w:szCs w:val="24"/>
        </w:rPr>
        <w:t xml:space="preserve">  ukupno unovčene stečajne mase</w:t>
      </w:r>
      <w:r w:rsidR="0072238A">
        <w:rPr>
          <w:sz w:val="24"/>
          <w:szCs w:val="24"/>
        </w:rPr>
        <w:t xml:space="preserve"> (896.006,59 kn) </w:t>
      </w:r>
      <w:r w:rsidR="00BC1004">
        <w:rPr>
          <w:sz w:val="24"/>
          <w:szCs w:val="24"/>
        </w:rPr>
        <w:t>i ostvarene kupovne cijene</w:t>
      </w:r>
      <w:r w:rsidR="0072238A">
        <w:rPr>
          <w:sz w:val="24"/>
          <w:szCs w:val="24"/>
        </w:rPr>
        <w:t xml:space="preserve"> konkretne nekretnine (245.000,00 kn) </w:t>
      </w:r>
      <w:r w:rsidR="00BC1004">
        <w:rPr>
          <w:sz w:val="24"/>
          <w:szCs w:val="24"/>
        </w:rPr>
        <w:t xml:space="preserve"> od 27,34%, </w:t>
      </w:r>
      <w:r w:rsidR="009E2448">
        <w:rPr>
          <w:sz w:val="24"/>
          <w:szCs w:val="24"/>
        </w:rPr>
        <w:t xml:space="preserve">te </w:t>
      </w:r>
      <w:r w:rsidR="007A6104">
        <w:rPr>
          <w:sz w:val="24"/>
          <w:szCs w:val="24"/>
        </w:rPr>
        <w:t>prema tom razmjeru u odnosu na konkretnu nekretninu odredio zajedničke troškove unovčenja iz članka 170. stavak 2.</w:t>
      </w:r>
      <w:r w:rsidR="0072238A">
        <w:rPr>
          <w:sz w:val="24"/>
          <w:szCs w:val="24"/>
        </w:rPr>
        <w:t xml:space="preserve"> u iznosu </w:t>
      </w:r>
      <w:r w:rsidR="007A6104">
        <w:rPr>
          <w:sz w:val="24"/>
          <w:szCs w:val="24"/>
        </w:rPr>
        <w:t xml:space="preserve"> </w:t>
      </w:r>
      <w:r w:rsidR="009E2448">
        <w:rPr>
          <w:sz w:val="24"/>
          <w:szCs w:val="24"/>
        </w:rPr>
        <w:t xml:space="preserve">zatraženom od stečajnog upravitelja </w:t>
      </w:r>
      <w:r w:rsidR="007A6104">
        <w:rPr>
          <w:sz w:val="24"/>
          <w:szCs w:val="24"/>
        </w:rPr>
        <w:t>i to kako slijedi:</w:t>
      </w:r>
      <w:r w:rsidR="009E2448">
        <w:rPr>
          <w:sz w:val="24"/>
          <w:szCs w:val="24"/>
        </w:rPr>
        <w:t xml:space="preserve"> </w:t>
      </w:r>
      <w:r w:rsidR="0072238A">
        <w:rPr>
          <w:sz w:val="24"/>
          <w:szCs w:val="24"/>
        </w:rPr>
        <w:t>1</w:t>
      </w:r>
      <w:r w:rsidR="007A6104" w:rsidRPr="00D2220A">
        <w:rPr>
          <w:sz w:val="24"/>
          <w:szCs w:val="24"/>
        </w:rPr>
        <w:t>.knjigovodstva 1.025,25 kn,</w:t>
      </w:r>
      <w:r w:rsidR="0072238A">
        <w:rPr>
          <w:sz w:val="24"/>
          <w:szCs w:val="24"/>
        </w:rPr>
        <w:t>2</w:t>
      </w:r>
      <w:r w:rsidR="007A6104" w:rsidRPr="00D2220A">
        <w:rPr>
          <w:sz w:val="24"/>
          <w:szCs w:val="24"/>
        </w:rPr>
        <w:t>.procjene od 2.500,00 kn</w:t>
      </w:r>
      <w:r w:rsidR="0072238A">
        <w:rPr>
          <w:sz w:val="24"/>
          <w:szCs w:val="24"/>
        </w:rPr>
        <w:t xml:space="preserve">, </w:t>
      </w:r>
      <w:r w:rsidR="007A6104" w:rsidRPr="00D2220A">
        <w:rPr>
          <w:sz w:val="24"/>
          <w:szCs w:val="24"/>
        </w:rPr>
        <w:t>3.</w:t>
      </w:r>
      <w:r w:rsidR="0072238A">
        <w:rPr>
          <w:sz w:val="24"/>
          <w:szCs w:val="24"/>
        </w:rPr>
        <w:t xml:space="preserve"> </w:t>
      </w:r>
      <w:r w:rsidR="007A6104" w:rsidRPr="00D2220A">
        <w:rPr>
          <w:sz w:val="24"/>
          <w:szCs w:val="24"/>
        </w:rPr>
        <w:t>odvjetnički troškov</w:t>
      </w:r>
      <w:r w:rsidR="0072238A">
        <w:rPr>
          <w:sz w:val="24"/>
          <w:szCs w:val="24"/>
        </w:rPr>
        <w:t>a</w:t>
      </w:r>
      <w:r w:rsidR="007A6104" w:rsidRPr="00D2220A">
        <w:rPr>
          <w:sz w:val="24"/>
          <w:szCs w:val="24"/>
        </w:rPr>
        <w:t xml:space="preserve">  17.002,06 kn</w:t>
      </w:r>
      <w:r w:rsidR="00BA485E">
        <w:rPr>
          <w:sz w:val="24"/>
          <w:szCs w:val="24"/>
        </w:rPr>
        <w:t xml:space="preserve">, </w:t>
      </w:r>
      <w:r w:rsidR="007A6104" w:rsidRPr="00D2220A">
        <w:rPr>
          <w:sz w:val="24"/>
          <w:szCs w:val="24"/>
        </w:rPr>
        <w:t>4.komunaln</w:t>
      </w:r>
      <w:r w:rsidR="00BA485E">
        <w:rPr>
          <w:sz w:val="24"/>
          <w:szCs w:val="24"/>
        </w:rPr>
        <w:t>e</w:t>
      </w:r>
      <w:r w:rsidR="007A6104" w:rsidRPr="00D2220A">
        <w:rPr>
          <w:sz w:val="24"/>
          <w:szCs w:val="24"/>
        </w:rPr>
        <w:t xml:space="preserve"> naknad</w:t>
      </w:r>
      <w:r w:rsidR="00BA485E">
        <w:rPr>
          <w:sz w:val="24"/>
          <w:szCs w:val="24"/>
        </w:rPr>
        <w:t>e</w:t>
      </w:r>
      <w:r w:rsidR="007A6104" w:rsidRPr="00D2220A">
        <w:rPr>
          <w:sz w:val="24"/>
          <w:szCs w:val="24"/>
        </w:rPr>
        <w:t xml:space="preserve"> 2.339,18 kn</w:t>
      </w:r>
      <w:r w:rsidR="00BA485E">
        <w:rPr>
          <w:sz w:val="24"/>
          <w:szCs w:val="24"/>
        </w:rPr>
        <w:t xml:space="preserve"> i 5.</w:t>
      </w:r>
      <w:r w:rsidR="007A6104" w:rsidRPr="00D2220A">
        <w:rPr>
          <w:sz w:val="24"/>
          <w:szCs w:val="24"/>
        </w:rPr>
        <w:t xml:space="preserve"> nagrada stečajnom upravitelju i iznosu 33.400,00 kn</w:t>
      </w:r>
      <w:r w:rsidR="00991D66">
        <w:rPr>
          <w:sz w:val="24"/>
          <w:szCs w:val="24"/>
        </w:rPr>
        <w:t>.</w:t>
      </w:r>
    </w:p>
    <w:p w:rsidRDefault="00295073" w:rsidP="00B00CF5" w:rsidR="00295073" w:rsidRPr="002100B9">
      <w:pPr>
        <w:widowControl/>
        <w:ind w:firstLine="680"/>
        <w:jc w:val="both"/>
        <w:rPr>
          <w:sz w:val="24"/>
          <w:szCs w:val="24"/>
        </w:rPr>
      </w:pPr>
    </w:p>
    <w:p w:rsidRDefault="00231884" w:rsidP="00B00CF5" w:rsidR="006F3F56" w:rsidRPr="002100B9">
      <w:pPr>
        <w:widowControl/>
        <w:ind w:firstLine="680"/>
        <w:jc w:val="both"/>
        <w:rPr>
          <w:sz w:val="24"/>
          <w:szCs w:val="24"/>
        </w:rPr>
      </w:pPr>
      <w:r w:rsidRPr="002100B9">
        <w:rPr>
          <w:sz w:val="24"/>
          <w:szCs w:val="24"/>
        </w:rPr>
        <w:t>Odredbom stavka 113. i 114. OZ-a propisani su redovi namirenja vjerovnika iz unovčenih nekretnina. Prema načelu vremenskog prvenstva propisanom člankom 114. stavak 3. OZ-a založni se vjerovnici namiruju redom stjecanja založnog prava</w:t>
      </w:r>
    </w:p>
    <w:p w:rsidRDefault="00E00DDE" w:rsidP="00B00CF5" w:rsidR="00E00DDE">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B92368" w:rsidP="00B00CF5" w:rsidR="00B92368">
      <w:pPr>
        <w:widowControl/>
        <w:ind w:firstLine="680"/>
        <w:jc w:val="both"/>
        <w:rPr>
          <w:sz w:val="24"/>
          <w:szCs w:val="24"/>
        </w:rPr>
      </w:pPr>
    </w:p>
    <w:p w:rsidRDefault="006F3F56" w:rsidP="00B00CF5" w:rsidR="0026616B">
      <w:pPr>
        <w:widowControl/>
        <w:ind w:firstLine="680"/>
        <w:jc w:val="both"/>
        <w:rPr>
          <w:sz w:val="24"/>
          <w:szCs w:val="24"/>
        </w:rPr>
      </w:pPr>
      <w:r w:rsidRPr="002100B9">
        <w:rPr>
          <w:sz w:val="24"/>
          <w:szCs w:val="24"/>
        </w:rPr>
        <w:lastRenderedPageBreak/>
        <w:t>Uvidom izvadak iz zemljišnih knjiga za naprijed opisanu nekretninu utvrđeno je kako je</w:t>
      </w:r>
      <w:r w:rsidR="00231884" w:rsidRPr="002100B9">
        <w:rPr>
          <w:sz w:val="24"/>
          <w:szCs w:val="24"/>
        </w:rPr>
        <w:t xml:space="preserve"> razlučni vjerovnik</w:t>
      </w:r>
      <w:r w:rsidR="001C5FA8">
        <w:rPr>
          <w:sz w:val="24"/>
          <w:szCs w:val="24"/>
        </w:rPr>
        <w:t xml:space="preserve"> </w:t>
      </w:r>
      <w:r w:rsidR="001C5FA8" w:rsidRPr="00977799">
        <w:rPr>
          <w:sz w:val="24"/>
          <w:szCs w:val="24"/>
        </w:rPr>
        <w:t>ZVEZA BANK REGISTRIRANA ZADRUGA Z OMEJENIM JAMSTVOM, Klagenfurt, A-9010, PAULITSCHGASSE 5-7, AUSTRIA, OBI: 24250429800,</w:t>
      </w:r>
      <w:r w:rsidR="001C5FA8">
        <w:rPr>
          <w:sz w:val="24"/>
          <w:szCs w:val="24"/>
        </w:rPr>
        <w:t xml:space="preserve"> stekao</w:t>
      </w:r>
      <w:r w:rsidR="009E2448">
        <w:rPr>
          <w:sz w:val="24"/>
          <w:szCs w:val="24"/>
        </w:rPr>
        <w:t xml:space="preserve"> svoje založno pravo</w:t>
      </w:r>
      <w:r w:rsidR="001C5FA8">
        <w:rPr>
          <w:sz w:val="24"/>
          <w:szCs w:val="24"/>
        </w:rPr>
        <w:t xml:space="preserve"> uknjižbom od 15.travnja 2010., </w:t>
      </w:r>
      <w:r w:rsidR="00F6389E">
        <w:rPr>
          <w:sz w:val="24"/>
          <w:szCs w:val="24"/>
        </w:rPr>
        <w:t xml:space="preserve">pod Z-1521/10, </w:t>
      </w:r>
      <w:r w:rsidR="001C5FA8">
        <w:rPr>
          <w:sz w:val="24"/>
          <w:szCs w:val="24"/>
        </w:rPr>
        <w:t xml:space="preserve">a razlučni vjerovnik </w:t>
      </w:r>
      <w:r w:rsidR="001C5FA8" w:rsidRPr="00977799">
        <w:rPr>
          <w:sz w:val="24"/>
          <w:szCs w:val="24"/>
        </w:rPr>
        <w:t xml:space="preserve"> REPUBLIKA HRVATSKA, MINISTARSTVO FINANCIJA</w:t>
      </w:r>
      <w:r w:rsidR="0026616B" w:rsidRPr="002100B9">
        <w:rPr>
          <w:sz w:val="24"/>
          <w:szCs w:val="24"/>
        </w:rPr>
        <w:t xml:space="preserve"> svoje založno pravo stekao uknjižbom od </w:t>
      </w:r>
      <w:r w:rsidR="00F6389E">
        <w:rPr>
          <w:sz w:val="24"/>
          <w:szCs w:val="24"/>
        </w:rPr>
        <w:t xml:space="preserve">16.studenog 2012. </w:t>
      </w:r>
      <w:r w:rsidR="0026616B" w:rsidRPr="002100B9">
        <w:rPr>
          <w:sz w:val="24"/>
          <w:szCs w:val="24"/>
        </w:rPr>
        <w:t>pod Z-</w:t>
      </w:r>
      <w:r w:rsidR="00F6389E">
        <w:rPr>
          <w:sz w:val="24"/>
          <w:szCs w:val="24"/>
        </w:rPr>
        <w:t>5253</w:t>
      </w:r>
      <w:r w:rsidR="0026616B" w:rsidRPr="002100B9">
        <w:rPr>
          <w:sz w:val="24"/>
          <w:szCs w:val="24"/>
        </w:rPr>
        <w:t>/1</w:t>
      </w:r>
      <w:r w:rsidR="00F6389E">
        <w:rPr>
          <w:sz w:val="24"/>
          <w:szCs w:val="24"/>
        </w:rPr>
        <w:t>2</w:t>
      </w:r>
      <w:r w:rsidR="0026616B" w:rsidRPr="002100B9">
        <w:rPr>
          <w:sz w:val="24"/>
          <w:szCs w:val="24"/>
        </w:rPr>
        <w:t>1.</w:t>
      </w:r>
    </w:p>
    <w:p w:rsidRDefault="009E2448" w:rsidP="00B00CF5" w:rsidR="009E2448" w:rsidRPr="002100B9">
      <w:pPr>
        <w:widowControl/>
        <w:ind w:firstLine="680"/>
        <w:jc w:val="both"/>
        <w:rPr>
          <w:sz w:val="24"/>
          <w:szCs w:val="24"/>
        </w:rPr>
      </w:pPr>
    </w:p>
    <w:p w:rsidRDefault="008116F5" w:rsidP="002100B9" w:rsidR="008116F5">
      <w:pPr>
        <w:widowControl/>
        <w:ind w:firstLine="680"/>
        <w:jc w:val="both"/>
        <w:rPr>
          <w:sz w:val="24"/>
          <w:szCs w:val="24"/>
        </w:rPr>
      </w:pPr>
    </w:p>
    <w:p w:rsidRDefault="008116F5" w:rsidP="002100B9" w:rsidR="008116F5">
      <w:pPr>
        <w:widowControl/>
        <w:ind w:firstLine="680"/>
        <w:jc w:val="both"/>
        <w:rPr>
          <w:sz w:val="24"/>
          <w:szCs w:val="24"/>
        </w:rPr>
      </w:pPr>
    </w:p>
    <w:p w:rsidRDefault="008116F5" w:rsidP="002100B9" w:rsidR="008116F5">
      <w:pPr>
        <w:widowControl/>
        <w:ind w:firstLine="680"/>
        <w:jc w:val="both"/>
        <w:rPr>
          <w:sz w:val="24"/>
          <w:szCs w:val="24"/>
        </w:rPr>
      </w:pPr>
    </w:p>
    <w:p w:rsidRDefault="008116F5" w:rsidP="002100B9" w:rsidR="008116F5">
      <w:pPr>
        <w:widowControl/>
        <w:ind w:firstLine="680"/>
        <w:jc w:val="both"/>
        <w:rPr>
          <w:sz w:val="24"/>
          <w:szCs w:val="24"/>
        </w:rPr>
      </w:pPr>
    </w:p>
    <w:p w:rsidRDefault="0026616B" w:rsidP="002100B9" w:rsidR="002100B9" w:rsidRPr="002100B9">
      <w:pPr>
        <w:widowControl/>
        <w:ind w:firstLine="680"/>
        <w:jc w:val="both"/>
        <w:rPr>
          <w:sz w:val="24"/>
          <w:szCs w:val="24"/>
        </w:rPr>
      </w:pPr>
      <w:r w:rsidRPr="002100B9">
        <w:rPr>
          <w:sz w:val="24"/>
          <w:szCs w:val="24"/>
        </w:rPr>
        <w:t xml:space="preserve">Kako se založni vjerovnici </w:t>
      </w:r>
      <w:r w:rsidR="003C3DA9" w:rsidRPr="002100B9">
        <w:rPr>
          <w:sz w:val="24"/>
          <w:szCs w:val="24"/>
        </w:rPr>
        <w:t>iz iznosa dobivenog prodajom namiruju redom stjecanja založnog prava u c</w:t>
      </w:r>
      <w:r w:rsidR="007A43E8">
        <w:rPr>
          <w:sz w:val="24"/>
          <w:szCs w:val="24"/>
        </w:rPr>
        <w:t>i</w:t>
      </w:r>
      <w:r w:rsidR="003C3DA9" w:rsidRPr="002100B9">
        <w:rPr>
          <w:sz w:val="24"/>
          <w:szCs w:val="24"/>
        </w:rPr>
        <w:t>jelosti i do iznosa osigurane tražbine, te kako je iznos osigurane tražbine vjerovnika</w:t>
      </w:r>
      <w:r w:rsidR="00F6389E" w:rsidRPr="00F6389E">
        <w:rPr>
          <w:sz w:val="24"/>
          <w:szCs w:val="24"/>
        </w:rPr>
        <w:t xml:space="preserve"> </w:t>
      </w:r>
      <w:r w:rsidR="00F6389E" w:rsidRPr="00977799">
        <w:rPr>
          <w:sz w:val="24"/>
          <w:szCs w:val="24"/>
        </w:rPr>
        <w:t>ZVEZA BANK REGISTRIRANA ZADRUGA Z OMEJENIM JAMSTVOM, Klagenfurt, A-9010, PAULITSCHGASSE 5-7, AUSTRIA, OBI: 24250429800,</w:t>
      </w:r>
      <w:r w:rsidR="00F6389E">
        <w:rPr>
          <w:sz w:val="24"/>
          <w:szCs w:val="24"/>
        </w:rPr>
        <w:t xml:space="preserve"> </w:t>
      </w:r>
      <w:r w:rsidR="003C3DA9" w:rsidRPr="002100B9">
        <w:rPr>
          <w:sz w:val="24"/>
          <w:szCs w:val="24"/>
        </w:rPr>
        <w:t>(</w:t>
      </w:r>
      <w:r w:rsidR="00F6389E">
        <w:rPr>
          <w:sz w:val="24"/>
          <w:szCs w:val="24"/>
        </w:rPr>
        <w:t xml:space="preserve">500.000,00 EUR, sa svim kamatama, naknadama i troškovima) </w:t>
      </w:r>
      <w:r w:rsidR="003C3DA9" w:rsidRPr="002100B9">
        <w:rPr>
          <w:sz w:val="24"/>
          <w:szCs w:val="24"/>
        </w:rPr>
        <w:t xml:space="preserve">veći od iznosa preostalog nakon namirenja </w:t>
      </w:r>
      <w:r w:rsidR="002100B9" w:rsidRPr="002100B9">
        <w:rPr>
          <w:sz w:val="24"/>
          <w:szCs w:val="24"/>
        </w:rPr>
        <w:t>troškova iz članka 170. stavak 1. i 2. SZ-a r</w:t>
      </w:r>
      <w:r w:rsidR="007A43E8">
        <w:rPr>
          <w:sz w:val="24"/>
          <w:szCs w:val="24"/>
        </w:rPr>
        <w:t>i</w:t>
      </w:r>
      <w:r w:rsidR="002100B9" w:rsidRPr="002100B9">
        <w:rPr>
          <w:sz w:val="24"/>
          <w:szCs w:val="24"/>
        </w:rPr>
        <w:t>ješeno je kao u izreci.</w:t>
      </w:r>
    </w:p>
    <w:p w:rsidRDefault="004679D4" w:rsidP="00283C80" w:rsidR="00991D66">
      <w:pPr>
        <w:ind w:firstLine="720"/>
        <w:jc w:val="both"/>
        <w:rPr>
          <w:sz w:val="24"/>
          <w:szCs w:val="24"/>
        </w:rPr>
      </w:pPr>
      <w:r w:rsidRPr="002100B9">
        <w:rPr>
          <w:sz w:val="24"/>
          <w:szCs w:val="24"/>
        </w:rPr>
        <w:t xml:space="preserve"> </w:t>
      </w:r>
    </w:p>
    <w:p w:rsidRDefault="002E1396" w:rsidR="002E1396" w:rsidRPr="002100B9">
      <w:pPr>
        <w:widowControl/>
        <w:jc w:val="center"/>
        <w:rPr>
          <w:sz w:val="24"/>
          <w:szCs w:val="24"/>
        </w:rPr>
      </w:pPr>
      <w:r w:rsidRPr="002100B9">
        <w:rPr>
          <w:sz w:val="24"/>
          <w:szCs w:val="24"/>
        </w:rPr>
        <w:t xml:space="preserve">Zagreb,  </w:t>
      </w:r>
      <w:r w:rsidR="00DB298D" w:rsidRPr="002100B9">
        <w:rPr>
          <w:sz w:val="24"/>
          <w:szCs w:val="24"/>
        </w:rPr>
        <w:t>1</w:t>
      </w:r>
      <w:r w:rsidR="007C737C">
        <w:rPr>
          <w:sz w:val="24"/>
          <w:szCs w:val="24"/>
        </w:rPr>
        <w:t>3</w:t>
      </w:r>
      <w:r w:rsidR="00DB298D" w:rsidRPr="002100B9">
        <w:rPr>
          <w:sz w:val="24"/>
          <w:szCs w:val="24"/>
        </w:rPr>
        <w:t>.</w:t>
      </w:r>
      <w:r w:rsidR="002100B9" w:rsidRPr="002100B9">
        <w:rPr>
          <w:sz w:val="24"/>
          <w:szCs w:val="24"/>
        </w:rPr>
        <w:t>rujna</w:t>
      </w:r>
      <w:r w:rsidR="00FB07BB" w:rsidRPr="002100B9">
        <w:rPr>
          <w:sz w:val="24"/>
          <w:szCs w:val="24"/>
        </w:rPr>
        <w:t xml:space="preserve"> </w:t>
      </w:r>
      <w:r w:rsidR="004679D4" w:rsidRPr="002100B9">
        <w:rPr>
          <w:sz w:val="24"/>
          <w:szCs w:val="24"/>
        </w:rPr>
        <w:t>201</w:t>
      </w:r>
      <w:r w:rsidR="002100B9" w:rsidRPr="002100B9">
        <w:rPr>
          <w:sz w:val="24"/>
          <w:szCs w:val="24"/>
        </w:rPr>
        <w:t>7</w:t>
      </w:r>
      <w:r w:rsidR="004679D4" w:rsidRPr="002100B9">
        <w:rPr>
          <w:sz w:val="24"/>
          <w:szCs w:val="24"/>
        </w:rPr>
        <w:t>.</w:t>
      </w:r>
      <w:r w:rsidRPr="002100B9">
        <w:rPr>
          <w:sz w:val="24"/>
          <w:szCs w:val="24"/>
        </w:rPr>
        <w:t xml:space="preserve"> </w:t>
      </w:r>
    </w:p>
    <w:p w:rsidRDefault="002E1396" w:rsidR="002E1396" w:rsidRPr="002100B9">
      <w:pPr>
        <w:widowControl/>
        <w:jc w:val="both"/>
        <w:rPr>
          <w:sz w:val="24"/>
          <w:szCs w:val="24"/>
        </w:rPr>
      </w:pP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r>
      <w:r w:rsidRPr="002100B9">
        <w:rPr>
          <w:sz w:val="24"/>
          <w:szCs w:val="24"/>
        </w:rPr>
        <w:tab/>
        <w:t xml:space="preserve">  </w:t>
      </w:r>
      <w:r w:rsidRPr="002100B9">
        <w:rPr>
          <w:sz w:val="24"/>
          <w:szCs w:val="24"/>
        </w:rPr>
        <w:tab/>
      </w:r>
    </w:p>
    <w:p w:rsidRDefault="003C7165" w:rsidP="003C7165" w:rsidR="002E1396" w:rsidRPr="002100B9">
      <w:pPr>
        <w:widowControl/>
        <w:ind w:left="5040"/>
        <w:jc w:val="both"/>
        <w:rPr>
          <w:sz w:val="24"/>
          <w:szCs w:val="24"/>
        </w:rPr>
      </w:pPr>
      <w:r w:rsidRPr="002100B9">
        <w:rPr>
          <w:sz w:val="24"/>
          <w:szCs w:val="24"/>
        </w:rPr>
        <w:t xml:space="preserve"> </w:t>
      </w:r>
      <w:r w:rsidR="004A00DB" w:rsidRPr="002100B9">
        <w:rPr>
          <w:sz w:val="24"/>
          <w:szCs w:val="24"/>
        </w:rPr>
        <w:t>Sudac:</w:t>
      </w:r>
    </w:p>
    <w:p w:rsidRDefault="003C7165" w:rsidP="003B6357" w:rsidR="00DB298D" w:rsidRPr="002100B9">
      <w:pPr>
        <w:widowControl/>
        <w:ind w:firstLine="720" w:left="4320"/>
        <w:jc w:val="both"/>
        <w:rPr>
          <w:b/>
          <w:sz w:val="24"/>
          <w:szCs w:val="24"/>
          <w:lang w:val="nl-NL"/>
        </w:rPr>
      </w:pPr>
      <w:r w:rsidRPr="002100B9">
        <w:rPr>
          <w:sz w:val="24"/>
          <w:szCs w:val="24"/>
        </w:rPr>
        <w:t xml:space="preserve"> </w:t>
      </w:r>
      <w:r w:rsidR="002E1396" w:rsidRPr="002100B9">
        <w:rPr>
          <w:sz w:val="24"/>
          <w:szCs w:val="24"/>
        </w:rPr>
        <w:t xml:space="preserve"> Ante Galić</w:t>
      </w:r>
      <w:r w:rsidR="003B6357" w:rsidRPr="002100B9">
        <w:rPr>
          <w:sz w:val="24"/>
          <w:szCs w:val="24"/>
        </w:rPr>
        <w:t xml:space="preserve"> </w:t>
      </w:r>
      <w:r w:rsidR="00816ED2">
        <w:rPr>
          <w:sz w:val="24"/>
          <w:szCs w:val="24"/>
        </w:rPr>
        <w:t>v.r.</w:t>
      </w:r>
    </w:p>
    <w:p w:rsidRDefault="004A00DB" w:rsidR="002E1396" w:rsidRPr="002100B9">
      <w:pPr>
        <w:widowControl/>
        <w:jc w:val="both"/>
        <w:rPr>
          <w:sz w:val="24"/>
          <w:szCs w:val="24"/>
        </w:rPr>
      </w:pPr>
      <w:r w:rsidRPr="002100B9">
        <w:rPr>
          <w:sz w:val="24"/>
          <w:szCs w:val="24"/>
        </w:rPr>
        <w:t>Upute o pravnom lijeku</w:t>
      </w:r>
      <w:r w:rsidR="002E1396" w:rsidRPr="002100B9">
        <w:rPr>
          <w:sz w:val="24"/>
          <w:szCs w:val="24"/>
        </w:rPr>
        <w:t>:</w:t>
      </w:r>
    </w:p>
    <w:p w:rsidRDefault="002E1396" w:rsidR="002E1396" w:rsidRPr="002100B9">
      <w:pPr>
        <w:widowControl/>
        <w:jc w:val="both"/>
        <w:rPr>
          <w:sz w:val="24"/>
          <w:szCs w:val="24"/>
        </w:rPr>
      </w:pPr>
      <w:r w:rsidRPr="002100B9">
        <w:rPr>
          <w:sz w:val="24"/>
          <w:szCs w:val="24"/>
        </w:rPr>
        <w:t>Protiv ovog rješenja nezadovoljna stranka može uložiti žalbu Visokom trgovačkom sudu Republike Hrvatske u roku od 8 dana od primitka rješenja, a ulaže se putem ovog suda u 2 primjerka za sud i po 1 za svaku protivnu stranku.</w:t>
      </w:r>
    </w:p>
    <w:p w:rsidRDefault="003B6357" w:rsidR="003B6357" w:rsidRPr="002100B9">
      <w:pPr>
        <w:widowControl/>
        <w:jc w:val="both"/>
        <w:rPr>
          <w:sz w:val="24"/>
          <w:szCs w:val="24"/>
        </w:rPr>
      </w:pPr>
    </w:p>
    <w:p w:rsidRDefault="00816ED2" w:rsidP="00816ED2" w:rsidR="00816ED2" w:rsidRPr="00816ED2">
      <w:pPr>
        <w:ind w:firstLine="720" w:left="2880"/>
        <w:jc w:val="both"/>
        <w:rPr>
          <w:sz w:val="24"/>
          <w:szCs w:val="24"/>
        </w:rPr>
      </w:pPr>
      <w:r w:rsidRPr="00816ED2">
        <w:rPr>
          <w:sz w:val="24"/>
          <w:szCs w:val="24"/>
        </w:rPr>
        <w:t>Za točnost otpravka, ovlašteni službenik:</w:t>
      </w:r>
    </w:p>
    <w:p w:rsidRDefault="00816ED2" w:rsidP="00422EE0" w:rsidR="00816ED2" w:rsidRPr="00816ED2">
      <w:pPr>
        <w:jc w:val="both"/>
        <w:rPr>
          <w:sz w:val="24"/>
          <w:szCs w:val="24"/>
        </w:rPr>
      </w:pPr>
      <w:r w:rsidRPr="00816ED2">
        <w:rPr>
          <w:sz w:val="24"/>
          <w:szCs w:val="24"/>
        </w:rPr>
        <w:t xml:space="preserve">              </w:t>
      </w:r>
      <w:r w:rsidRPr="00816ED2">
        <w:rPr>
          <w:sz w:val="24"/>
          <w:szCs w:val="24"/>
        </w:rPr>
        <w:tab/>
      </w:r>
      <w:r w:rsidRPr="00816ED2">
        <w:rPr>
          <w:sz w:val="24"/>
          <w:szCs w:val="24"/>
        </w:rPr>
        <w:tab/>
      </w:r>
      <w:r w:rsidRPr="00816ED2">
        <w:rPr>
          <w:sz w:val="24"/>
          <w:szCs w:val="24"/>
        </w:rPr>
        <w:tab/>
      </w:r>
      <w:r w:rsidRPr="00816ED2">
        <w:rPr>
          <w:sz w:val="24"/>
          <w:szCs w:val="24"/>
        </w:rPr>
        <w:tab/>
      </w:r>
      <w:r w:rsidRPr="00816ED2">
        <w:rPr>
          <w:sz w:val="24"/>
          <w:szCs w:val="24"/>
        </w:rPr>
        <w:tab/>
      </w:r>
      <w:r w:rsidRPr="00816ED2">
        <w:rPr>
          <w:sz w:val="24"/>
          <w:szCs w:val="24"/>
        </w:rPr>
        <w:tab/>
        <w:t xml:space="preserve"> Valentina Delač</w:t>
      </w:r>
    </w:p>
    <w:p w:rsidRDefault="004A00DB" w:rsidP="00816ED2" w:rsidR="004A00DB" w:rsidRPr="00816ED2">
      <w:pPr>
        <w:widowControl/>
        <w:ind w:left="720"/>
        <w:jc w:val="both"/>
        <w:rPr>
          <w:sz w:val="24"/>
          <w:szCs w:val="24"/>
        </w:rPr>
      </w:pPr>
      <w:r w:rsidRPr="00816ED2">
        <w:rPr>
          <w:sz w:val="24"/>
          <w:szCs w:val="24"/>
        </w:rPr>
        <w:t xml:space="preserve"> </w:t>
      </w:r>
    </w:p>
    <w:sectPr w:rsidSect="004A00DB" w:rsidR="004A00DB" w:rsidRPr="00816ED2">
      <w:headerReference w:type="even" r:id="rId11"/>
      <w:headerReference w:type="default" r:id="rId12"/>
      <w:endnotePr>
        <w:numFmt w:val="decimal"/>
      </w:endnotePr>
      <w:pgSz w:h="16838" w:w="11906"/>
      <w:pgMar w:gutter="0" w:footer="720" w:header="720" w:left="1800" w:bottom="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648A" w:rsidR="007D648A">
      <w:r>
        <w:separator/>
      </w:r>
    </w:p>
  </w:endnote>
  <w:endnote w:id="0" w:type="continuationSeparator">
    <w:p w:rsidRDefault="007D648A" w:rsidR="007D64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648A" w:rsidR="007D648A">
      <w:r>
        <w:separator/>
      </w:r>
    </w:p>
  </w:footnote>
  <w:footnote w:id="0" w:type="continuationSeparator">
    <w:p w:rsidRDefault="007D648A" w:rsidR="007D64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A00DB" w:rsidR="004A00D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0DB" w:rsidP="002E1396" w:rsidR="004A00D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25F76">
      <w:rPr>
        <w:rStyle w:val="Brojstranice"/>
        <w:noProof/>
      </w:rPr>
      <w:t>6</w:t>
    </w:r>
    <w:r>
      <w:rPr>
        <w:rStyle w:val="Brojstranice"/>
      </w:rPr>
      <w:fldChar w:fldCharType="end"/>
    </w:r>
  </w:p>
  <w:p w:rsidRDefault="00D17E04" w:rsidP="00D17E04" w:rsidR="00D17E04">
    <w:pPr>
      <w:tabs>
        <w:tab w:pos="6270" w:val="left"/>
      </w:tabs>
      <w:jc w:val="right"/>
      <w:rPr>
        <w:sz w:val="24"/>
        <w:szCs w:val="24"/>
      </w:rPr>
    </w:pPr>
    <w:r w:rsidRPr="00DC19F7">
      <w:rPr>
        <w:sz w:val="24"/>
        <w:szCs w:val="24"/>
      </w:rPr>
      <w:t>40.St-</w:t>
    </w:r>
    <w:r w:rsidR="00E0295F">
      <w:rPr>
        <w:sz w:val="24"/>
        <w:szCs w:val="24"/>
      </w:rPr>
      <w:t>420</w:t>
    </w:r>
    <w:r w:rsidR="00444712">
      <w:rPr>
        <w:sz w:val="24"/>
        <w:szCs w:val="24"/>
      </w:rPr>
      <w:t>/201</w:t>
    </w:r>
    <w:r w:rsidR="00E0295F">
      <w:rPr>
        <w:sz w:val="24"/>
        <w:szCs w:val="24"/>
      </w:rPr>
      <w:t>4</w:t>
    </w:r>
  </w:p>
  <w:p w:rsidRDefault="004A00DB" w:rsidP="00D17E04" w:rsidR="004A00D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45A84"/>
    <w:multiLevelType w:val="hybridMultilevel"/>
    <w:tmpl w:val="AAEE15FE"/>
    <w:lvl w:tplc="B492BF9E" w:ilvl="0">
      <w:start w:val="1"/>
      <w:numFmt w:val="decimal"/>
      <w:lvlText w:val="%1."/>
      <w:lvlJc w:val="left"/>
      <w:pPr>
        <w:tabs>
          <w:tab w:pos="1040" w:val="num"/>
        </w:tabs>
        <w:ind w:hanging="360" w:left="104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
    <w:nsid w:val="0CE026D6"/>
    <w:multiLevelType w:val="hybridMultilevel"/>
    <w:tmpl w:val="80B2B48A"/>
    <w:lvl w:tplc="6F908194" w:ilvl="0">
      <w:start w:val="1"/>
      <w:numFmt w:val="upperRoman"/>
      <w:lvlText w:val="%1."/>
      <w:lvlJc w:val="left"/>
      <w:pPr>
        <w:ind w:hanging="720" w:left="156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2">
    <w:nsid w:val="1A137D49"/>
    <w:multiLevelType w:val="hybridMultilevel"/>
    <w:tmpl w:val="C38A1610"/>
    <w:lvl w:tplc="29643CB8" w:ilvl="0">
      <w:start w:val="1"/>
      <w:numFmt w:val="decimal"/>
      <w:lvlText w:val="%1."/>
      <w:lvlJc w:val="left"/>
      <w:pPr>
        <w:ind w:hanging="360" w:left="1040"/>
      </w:pPr>
      <w:rPr>
        <w:rFonts w:hint="default"/>
      </w:rPr>
    </w:lvl>
    <w:lvl w:tentative="true" w:tplc="041A0019" w:ilvl="1">
      <w:start w:val="1"/>
      <w:numFmt w:val="lowerLetter"/>
      <w:lvlText w:val="%2."/>
      <w:lvlJc w:val="left"/>
      <w:pPr>
        <w:ind w:hanging="360" w:left="1760"/>
      </w:pPr>
    </w:lvl>
    <w:lvl w:tentative="true" w:tplc="041A001B" w:ilvl="2">
      <w:start w:val="1"/>
      <w:numFmt w:val="lowerRoman"/>
      <w:lvlText w:val="%3."/>
      <w:lvlJc w:val="right"/>
      <w:pPr>
        <w:ind w:hanging="180" w:left="2480"/>
      </w:pPr>
    </w:lvl>
    <w:lvl w:tentative="true" w:tplc="041A000F" w:ilvl="3">
      <w:start w:val="1"/>
      <w:numFmt w:val="decimal"/>
      <w:lvlText w:val="%4."/>
      <w:lvlJc w:val="left"/>
      <w:pPr>
        <w:ind w:hanging="360" w:left="3200"/>
      </w:pPr>
    </w:lvl>
    <w:lvl w:tentative="true" w:tplc="041A0019" w:ilvl="4">
      <w:start w:val="1"/>
      <w:numFmt w:val="lowerLetter"/>
      <w:lvlText w:val="%5."/>
      <w:lvlJc w:val="left"/>
      <w:pPr>
        <w:ind w:hanging="360" w:left="3920"/>
      </w:pPr>
    </w:lvl>
    <w:lvl w:tentative="true" w:tplc="041A001B" w:ilvl="5">
      <w:start w:val="1"/>
      <w:numFmt w:val="lowerRoman"/>
      <w:lvlText w:val="%6."/>
      <w:lvlJc w:val="right"/>
      <w:pPr>
        <w:ind w:hanging="180" w:left="4640"/>
      </w:pPr>
    </w:lvl>
    <w:lvl w:tentative="true" w:tplc="041A000F" w:ilvl="6">
      <w:start w:val="1"/>
      <w:numFmt w:val="decimal"/>
      <w:lvlText w:val="%7."/>
      <w:lvlJc w:val="left"/>
      <w:pPr>
        <w:ind w:hanging="360" w:left="5360"/>
      </w:pPr>
    </w:lvl>
    <w:lvl w:tentative="true" w:tplc="041A0019" w:ilvl="7">
      <w:start w:val="1"/>
      <w:numFmt w:val="lowerLetter"/>
      <w:lvlText w:val="%8."/>
      <w:lvlJc w:val="left"/>
      <w:pPr>
        <w:ind w:hanging="360" w:left="6080"/>
      </w:pPr>
    </w:lvl>
    <w:lvl w:tentative="true" w:tplc="041A001B" w:ilvl="8">
      <w:start w:val="1"/>
      <w:numFmt w:val="lowerRoman"/>
      <w:lvlText w:val="%9."/>
      <w:lvlJc w:val="right"/>
      <w:pPr>
        <w:ind w:hanging="180" w:left="6800"/>
      </w:pPr>
    </w:lvl>
  </w:abstractNum>
  <w:abstractNum w:abstractNumId="3">
    <w:nsid w:val="1C7B624B"/>
    <w:multiLevelType w:val="singleLevel"/>
    <w:tmpl w:val="8A6A9DEE"/>
    <w:lvl w:ilvl="0">
      <w:start w:val="1"/>
      <w:numFmt w:val="upperRoman"/>
      <w:lvlText w:val="%1."/>
      <w:legacy w:legacyIndent="720" w:legacySpace="120" w:legacy="true"/>
      <w:lvlJc w:val="left"/>
      <w:pPr>
        <w:ind w:hanging="720" w:left="1440"/>
      </w:pPr>
    </w:lvl>
  </w:abstractNum>
  <w:abstractNum w:abstractNumId="4">
    <w:nsid w:val="24EA501A"/>
    <w:multiLevelType w:val="hybridMultilevel"/>
    <w:tmpl w:val="279019D2"/>
    <w:lvl w:tplc="40D225D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287B28B5"/>
    <w:multiLevelType w:val="hybridMultilevel"/>
    <w:tmpl w:val="1B12DD38"/>
    <w:lvl w:tplc="1FD0EAD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5A66D26"/>
    <w:multiLevelType w:val="singleLevel"/>
    <w:tmpl w:val="551CA85A"/>
    <w:lvl w:ilvl="0">
      <w:start w:val="1"/>
      <w:numFmt w:val="decimal"/>
      <w:lvlText w:val="%1."/>
      <w:legacy w:legacyIndent="360" w:legacySpace="120" w:legacy="true"/>
      <w:lvlJc w:val="left"/>
      <w:pPr>
        <w:ind w:hanging="360" w:left="1800"/>
      </w:pPr>
    </w:lvl>
  </w:abstractNum>
  <w:abstractNum w:abstractNumId="7">
    <w:nsid w:val="44C04288"/>
    <w:multiLevelType w:val="hybridMultilevel"/>
    <w:tmpl w:val="7AFCAAE6"/>
    <w:lvl w:tplc="8DA8FCD0" w:ilvl="0">
      <w:start w:val="4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8">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F175E04"/>
    <w:multiLevelType w:val="multilevel"/>
    <w:tmpl w:val="B2C0FD20"/>
    <w:lvl w:ilvl="0">
      <w:start w:val="1"/>
      <w:numFmt w:val="decimal"/>
      <w:lvlText w:val="%1."/>
      <w:lvlJc w:val="left"/>
      <w:pPr>
        <w:ind w:hanging="360" w:left="360"/>
      </w:pPr>
    </w:lvl>
    <w:lvl w:ilvl="1">
      <w:start w:val="1"/>
      <w:numFmt w:val="decimal"/>
      <w:lvlText w:val="%1.%2."/>
      <w:lvlJc w:val="left"/>
      <w:pPr>
        <w:ind w:hanging="360" w:left="1040"/>
      </w:pPr>
    </w:lvl>
    <w:lvl w:ilvl="2">
      <w:start w:val="1"/>
      <w:numFmt w:val="decimal"/>
      <w:lvlText w:val="%1.%2.%3."/>
      <w:lvlJc w:val="left"/>
      <w:pPr>
        <w:ind w:hanging="720" w:left="2080"/>
      </w:pPr>
    </w:lvl>
    <w:lvl w:ilvl="3">
      <w:start w:val="1"/>
      <w:numFmt w:val="decimal"/>
      <w:lvlText w:val="%1.%2.%3.%4."/>
      <w:lvlJc w:val="left"/>
      <w:pPr>
        <w:ind w:hanging="720" w:left="2760"/>
      </w:pPr>
    </w:lvl>
    <w:lvl w:ilvl="4">
      <w:start w:val="1"/>
      <w:numFmt w:val="decimal"/>
      <w:lvlText w:val="%1.%2.%3.%4.%5."/>
      <w:lvlJc w:val="left"/>
      <w:pPr>
        <w:ind w:hanging="1080" w:left="3800"/>
      </w:pPr>
    </w:lvl>
    <w:lvl w:ilvl="5">
      <w:start w:val="1"/>
      <w:numFmt w:val="decimal"/>
      <w:lvlText w:val="%1.%2.%3.%4.%5.%6."/>
      <w:lvlJc w:val="left"/>
      <w:pPr>
        <w:ind w:hanging="1080" w:left="4480"/>
      </w:pPr>
    </w:lvl>
    <w:lvl w:ilvl="6">
      <w:start w:val="1"/>
      <w:numFmt w:val="decimal"/>
      <w:lvlText w:val="%1.%2.%3.%4.%5.%6.%7."/>
      <w:lvlJc w:val="left"/>
      <w:pPr>
        <w:ind w:hanging="1440" w:left="5520"/>
      </w:pPr>
    </w:lvl>
    <w:lvl w:ilvl="7">
      <w:start w:val="1"/>
      <w:numFmt w:val="decimal"/>
      <w:lvlText w:val="%1.%2.%3.%4.%5.%6.%7.%8."/>
      <w:lvlJc w:val="left"/>
      <w:pPr>
        <w:ind w:hanging="1440" w:left="6200"/>
      </w:pPr>
    </w:lvl>
    <w:lvl w:ilvl="8">
      <w:start w:val="1"/>
      <w:numFmt w:val="decimal"/>
      <w:lvlText w:val="%1.%2.%3.%4.%5.%6.%7.%8.%9."/>
      <w:lvlJc w:val="left"/>
      <w:pPr>
        <w:ind w:hanging="1800" w:left="7240"/>
      </w:pPr>
    </w:lvl>
  </w:abstractNum>
  <w:abstractNum w:abstractNumId="10">
    <w:nsid w:val="6B864690"/>
    <w:multiLevelType w:val="singleLevel"/>
    <w:tmpl w:val="8A6A9DEE"/>
    <w:lvl w:ilvl="0">
      <w:start w:val="1"/>
      <w:numFmt w:val="upperRoman"/>
      <w:lvlText w:val="%1."/>
      <w:legacy w:legacyIndent="720" w:legacySpace="120" w:legacy="true"/>
      <w:lvlJc w:val="left"/>
      <w:pPr>
        <w:ind w:hanging="720" w:left="1440"/>
      </w:pPr>
    </w:lvl>
  </w:abstractNum>
  <w:abstractNum w:abstractNumId="11">
    <w:nsid w:val="6DB924B8"/>
    <w:multiLevelType w:val="hybridMultilevel"/>
    <w:tmpl w:val="C128A798"/>
    <w:lvl w:tplc="9B86DB4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0"/>
  </w:num>
  <w:num w:numId="2">
    <w:abstractNumId w:val="6"/>
  </w:num>
  <w:num w:numId="3">
    <w:abstractNumId w:val="3"/>
  </w:num>
  <w:num w:numId="4">
    <w:abstractNumId w:val="0"/>
  </w:num>
  <w:num w:numId="5">
    <w:abstractNumId w:val="8"/>
  </w:num>
  <w:num w:numId="6">
    <w:abstractNumId w:val="11"/>
  </w:num>
  <w:num w:numId="7">
    <w:abstractNumId w:val="1"/>
  </w:num>
  <w:num w:numId="8">
    <w:abstractNumId w:val="7"/>
  </w:num>
  <w:num w:numId="9">
    <w:abstractNumId w:val="2"/>
  </w:num>
  <w:num w:numId="10">
    <w:abstractNumId w:val="4"/>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5F2B"/>
    <w:rsid w:val="00006051"/>
    <w:rsid w:val="00031EDF"/>
    <w:rsid w:val="000534DA"/>
    <w:rsid w:val="000840F5"/>
    <w:rsid w:val="000A4BD7"/>
    <w:rsid w:val="000D6741"/>
    <w:rsid w:val="000D6FCE"/>
    <w:rsid w:val="000E0CB5"/>
    <w:rsid w:val="000E7DD0"/>
    <w:rsid w:val="000F0479"/>
    <w:rsid w:val="00107F22"/>
    <w:rsid w:val="001164AB"/>
    <w:rsid w:val="00132E32"/>
    <w:rsid w:val="001412D7"/>
    <w:rsid w:val="00154F12"/>
    <w:rsid w:val="001C5FA8"/>
    <w:rsid w:val="001E6FA1"/>
    <w:rsid w:val="00200BED"/>
    <w:rsid w:val="00201202"/>
    <w:rsid w:val="002100B9"/>
    <w:rsid w:val="00231884"/>
    <w:rsid w:val="0026616B"/>
    <w:rsid w:val="00283C80"/>
    <w:rsid w:val="00295073"/>
    <w:rsid w:val="00295815"/>
    <w:rsid w:val="002B368B"/>
    <w:rsid w:val="002D7487"/>
    <w:rsid w:val="002E0BC8"/>
    <w:rsid w:val="002E1396"/>
    <w:rsid w:val="002F2220"/>
    <w:rsid w:val="002F60C2"/>
    <w:rsid w:val="002F7A69"/>
    <w:rsid w:val="00316BA2"/>
    <w:rsid w:val="0034094D"/>
    <w:rsid w:val="00344827"/>
    <w:rsid w:val="00347326"/>
    <w:rsid w:val="0036783D"/>
    <w:rsid w:val="003702BF"/>
    <w:rsid w:val="003875E0"/>
    <w:rsid w:val="003A3440"/>
    <w:rsid w:val="003B6357"/>
    <w:rsid w:val="003C3DA9"/>
    <w:rsid w:val="003C49A2"/>
    <w:rsid w:val="003C7165"/>
    <w:rsid w:val="003E530E"/>
    <w:rsid w:val="00404E91"/>
    <w:rsid w:val="00444712"/>
    <w:rsid w:val="00445FF1"/>
    <w:rsid w:val="00452E5A"/>
    <w:rsid w:val="004679D4"/>
    <w:rsid w:val="00470514"/>
    <w:rsid w:val="004833D3"/>
    <w:rsid w:val="004A00DB"/>
    <w:rsid w:val="004A7A5F"/>
    <w:rsid w:val="004D0EAE"/>
    <w:rsid w:val="004D1127"/>
    <w:rsid w:val="004D7BA9"/>
    <w:rsid w:val="00500170"/>
    <w:rsid w:val="00521B50"/>
    <w:rsid w:val="00536459"/>
    <w:rsid w:val="00550D16"/>
    <w:rsid w:val="00552C5B"/>
    <w:rsid w:val="005571E5"/>
    <w:rsid w:val="00584AC6"/>
    <w:rsid w:val="005A4BAD"/>
    <w:rsid w:val="005B3778"/>
    <w:rsid w:val="005E1EBE"/>
    <w:rsid w:val="005E7F68"/>
    <w:rsid w:val="006006B6"/>
    <w:rsid w:val="006076DD"/>
    <w:rsid w:val="0063686E"/>
    <w:rsid w:val="00680BBA"/>
    <w:rsid w:val="00685354"/>
    <w:rsid w:val="006B2CB9"/>
    <w:rsid w:val="006C539B"/>
    <w:rsid w:val="006D3B0A"/>
    <w:rsid w:val="006E3CA6"/>
    <w:rsid w:val="006F3F56"/>
    <w:rsid w:val="006F75D6"/>
    <w:rsid w:val="00707976"/>
    <w:rsid w:val="007109AF"/>
    <w:rsid w:val="0072238A"/>
    <w:rsid w:val="0076494E"/>
    <w:rsid w:val="007A43E8"/>
    <w:rsid w:val="007A6104"/>
    <w:rsid w:val="007B4BBE"/>
    <w:rsid w:val="007C737C"/>
    <w:rsid w:val="007D648A"/>
    <w:rsid w:val="007F6928"/>
    <w:rsid w:val="008116F5"/>
    <w:rsid w:val="00815D64"/>
    <w:rsid w:val="00816ED2"/>
    <w:rsid w:val="008354A4"/>
    <w:rsid w:val="008668BE"/>
    <w:rsid w:val="008717EF"/>
    <w:rsid w:val="008912DC"/>
    <w:rsid w:val="008914B1"/>
    <w:rsid w:val="008917B0"/>
    <w:rsid w:val="008A00A2"/>
    <w:rsid w:val="008F6E94"/>
    <w:rsid w:val="009069A4"/>
    <w:rsid w:val="009250CA"/>
    <w:rsid w:val="009303E2"/>
    <w:rsid w:val="009342AB"/>
    <w:rsid w:val="00936834"/>
    <w:rsid w:val="009738BC"/>
    <w:rsid w:val="00975B72"/>
    <w:rsid w:val="00977799"/>
    <w:rsid w:val="00991D66"/>
    <w:rsid w:val="009C2A61"/>
    <w:rsid w:val="009C5450"/>
    <w:rsid w:val="009D4387"/>
    <w:rsid w:val="009E2448"/>
    <w:rsid w:val="009E4FB4"/>
    <w:rsid w:val="009F7C69"/>
    <w:rsid w:val="00A03E2A"/>
    <w:rsid w:val="00A07382"/>
    <w:rsid w:val="00A37C59"/>
    <w:rsid w:val="00A70AA7"/>
    <w:rsid w:val="00A719DF"/>
    <w:rsid w:val="00A76882"/>
    <w:rsid w:val="00A920BE"/>
    <w:rsid w:val="00A92515"/>
    <w:rsid w:val="00AB5136"/>
    <w:rsid w:val="00AE4E08"/>
    <w:rsid w:val="00AE531F"/>
    <w:rsid w:val="00B00CF5"/>
    <w:rsid w:val="00B021A8"/>
    <w:rsid w:val="00B05C11"/>
    <w:rsid w:val="00B22B4C"/>
    <w:rsid w:val="00B362C8"/>
    <w:rsid w:val="00B4444E"/>
    <w:rsid w:val="00B54444"/>
    <w:rsid w:val="00B57F7F"/>
    <w:rsid w:val="00B70EBA"/>
    <w:rsid w:val="00B84188"/>
    <w:rsid w:val="00B92368"/>
    <w:rsid w:val="00B92875"/>
    <w:rsid w:val="00BA485E"/>
    <w:rsid w:val="00BC1004"/>
    <w:rsid w:val="00BC1839"/>
    <w:rsid w:val="00BE13B8"/>
    <w:rsid w:val="00BF2229"/>
    <w:rsid w:val="00BF2347"/>
    <w:rsid w:val="00C07000"/>
    <w:rsid w:val="00C23FCA"/>
    <w:rsid w:val="00C26BF6"/>
    <w:rsid w:val="00C31C0A"/>
    <w:rsid w:val="00C3748F"/>
    <w:rsid w:val="00CA1980"/>
    <w:rsid w:val="00CB0908"/>
    <w:rsid w:val="00CB0D6B"/>
    <w:rsid w:val="00D17E04"/>
    <w:rsid w:val="00D2220A"/>
    <w:rsid w:val="00D25F2B"/>
    <w:rsid w:val="00D32080"/>
    <w:rsid w:val="00D3609A"/>
    <w:rsid w:val="00D43772"/>
    <w:rsid w:val="00D7688A"/>
    <w:rsid w:val="00D80EB4"/>
    <w:rsid w:val="00DA12DA"/>
    <w:rsid w:val="00DA2893"/>
    <w:rsid w:val="00DB298D"/>
    <w:rsid w:val="00DC5C2F"/>
    <w:rsid w:val="00DF7E49"/>
    <w:rsid w:val="00E00DDE"/>
    <w:rsid w:val="00E0295F"/>
    <w:rsid w:val="00E0708E"/>
    <w:rsid w:val="00E25F76"/>
    <w:rsid w:val="00E86483"/>
    <w:rsid w:val="00E908F0"/>
    <w:rsid w:val="00E92FBF"/>
    <w:rsid w:val="00EC29BB"/>
    <w:rsid w:val="00EC654D"/>
    <w:rsid w:val="00EE5BED"/>
    <w:rsid w:val="00EF1AE9"/>
    <w:rsid w:val="00F02AE5"/>
    <w:rsid w:val="00F02E07"/>
    <w:rsid w:val="00F24BEE"/>
    <w:rsid w:val="00F4072D"/>
    <w:rsid w:val="00F6389E"/>
    <w:rsid w:val="00FB07BB"/>
    <w:rsid w:val="00FF4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spacing w:after="60" w:before="240"/>
      <w:outlineLvl w:val="0"/>
    </w:pPr>
    <w:rPr>
      <w:rFonts w:hAnsi="Arial" w:ascii="Arial"/>
      <w:b/>
      <w:kern w:val="28"/>
      <w:sz w:val="28"/>
    </w:rPr>
  </w:style>
  <w:style w:styleId="Naslov2" w:type="paragraph">
    <w:name w:val="heading 2"/>
    <w:basedOn w:val="Normal"/>
    <w:next w:val="Normal"/>
    <w:qFormat/>
    <w:rsid w:val="00680BB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cs="Tahoma" w:hAnsi="Tahoma" w:ascii="Tahoma"/>
      <w:sz w:val="16"/>
      <w:szCs w:val="16"/>
    </w:rPr>
  </w:style>
  <w:style w:styleId="Podnoje" w:type="paragraph">
    <w:name w:val="footer"/>
    <w:basedOn w:val="Normal"/>
    <w:link w:val="PodnojeChar"/>
    <w:rsid w:val="00D17E04"/>
    <w:pPr>
      <w:tabs>
        <w:tab w:pos="4536" w:val="center"/>
        <w:tab w:pos="9072" w:val="right"/>
      </w:tabs>
    </w:pPr>
  </w:style>
  <w:style w:customStyle="true"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Autospacing="true" w:after="100" w:beforeAutospacing="true" w:before="100"/>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true"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styleId="Tekstrezerviranogmjesta" w:type="character">
    <w:name w:val="Placeholder Text"/>
    <w:basedOn w:val="Zadanifontodlomka"/>
    <w:uiPriority w:val="99"/>
    <w:semiHidden/>
    <w:rsid w:val="00816ED2"/>
    <w:rPr>
      <w:color w:val="808080"/>
      <w:bdr w:space="0" w:sz="0" w:color="auto" w:val="none"/>
      <w:shd w:fill="auto" w:color="auto" w:val="clear"/>
    </w:rPr>
  </w:style>
  <w:style w:customStyle="true" w:styleId="eSPISCCParagraphDefaultFont" w:type="character">
    <w:name w:val="eSPIS_CC_Paragraph Default Font"/>
    <w:basedOn w:val="Zadanifontodlomka"/>
    <w:rsid w:val="00816E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6ED2"/>
    <w:rPr>
      <w:sz w:val="24"/>
      <w:bdr w:space="0" w:sz="0" w:color="auto" w:val="none"/>
      <w:shd w:fill="FFFFCC" w:color="auto" w:val="clear"/>
      <w:lang w:val="hr-HR"/>
    </w:rPr>
  </w:style>
  <w:style w:customStyle="true" w:styleId="PozadinaSvijetloCrvena" w:type="character">
    <w:name w:val="Pozadina_SvijetloCrvena"/>
    <w:basedOn w:val="eSPISCCParagraphDefaultFont"/>
    <w:rsid w:val="00816E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6E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spacing w:after="60" w:before="240"/>
      <w:outlineLvl w:val="0"/>
    </w:pPr>
    <w:rPr>
      <w:rFonts w:ascii="Arial" w:hAnsi="Arial"/>
      <w:b/>
      <w:kern w:val="28"/>
      <w:sz w:val="28"/>
    </w:rPr>
  </w:style>
  <w:style w:styleId="Naslov2" w:type="paragraph">
    <w:name w:val="heading 2"/>
    <w:basedOn w:val="Normal"/>
    <w:next w:val="Normal"/>
    <w:qFormat/>
    <w:rsid w:val="00680BB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21" w:type="paragraph">
    <w:name w:val="Tijelo teksta 21"/>
    <w:basedOn w:val="Normal"/>
    <w:pPr>
      <w:ind w:firstLine="720"/>
      <w:jc w:val="both"/>
    </w:pPr>
    <w:rPr>
      <w:sz w:val="22"/>
    </w:rPr>
  </w:style>
  <w:style w:styleId="Tijeloteksta" w:type="paragraph">
    <w:name w:val="Body Text"/>
    <w:basedOn w:val="Normal"/>
    <w:rPr>
      <w:sz w:val="22"/>
    </w:rPr>
  </w:style>
  <w:style w:styleId="Zaglavlje" w:type="paragraph">
    <w:name w:val="header"/>
    <w:basedOn w:val="Normal"/>
    <w:rsid w:val="004A00DB"/>
    <w:pPr>
      <w:tabs>
        <w:tab w:pos="4536" w:val="center"/>
        <w:tab w:pos="9072" w:val="right"/>
      </w:tabs>
    </w:pPr>
  </w:style>
  <w:style w:styleId="Brojstranice" w:type="character">
    <w:name w:val="page number"/>
    <w:basedOn w:val="Zadanifontodlomka"/>
    <w:rsid w:val="004A00DB"/>
  </w:style>
  <w:style w:styleId="Tekstbalonia" w:type="paragraph">
    <w:name w:val="Balloon Text"/>
    <w:basedOn w:val="Normal"/>
    <w:semiHidden/>
    <w:rsid w:val="002F7A69"/>
    <w:rPr>
      <w:rFonts w:ascii="Tahoma" w:cs="Tahoma" w:hAnsi="Tahoma"/>
      <w:sz w:val="16"/>
      <w:szCs w:val="16"/>
    </w:rPr>
  </w:style>
  <w:style w:styleId="Podnoje" w:type="paragraph">
    <w:name w:val="footer"/>
    <w:basedOn w:val="Normal"/>
    <w:link w:val="PodnojeChar"/>
    <w:rsid w:val="00D17E04"/>
    <w:pPr>
      <w:tabs>
        <w:tab w:pos="4536" w:val="center"/>
        <w:tab w:pos="9072" w:val="right"/>
      </w:tabs>
    </w:pPr>
  </w:style>
  <w:style w:customStyle="1" w:styleId="PodnojeChar" w:type="character">
    <w:name w:val="Podnožje Char"/>
    <w:basedOn w:val="Zadanifontodlomka"/>
    <w:link w:val="Podnoje"/>
    <w:rsid w:val="00D17E04"/>
  </w:style>
  <w:style w:styleId="Odlomakpopisa" w:type="paragraph">
    <w:name w:val="List Paragraph"/>
    <w:basedOn w:val="Normal"/>
    <w:uiPriority w:val="34"/>
    <w:qFormat/>
    <w:rsid w:val="00500170"/>
    <w:pPr>
      <w:ind w:left="720"/>
      <w:contextualSpacing/>
    </w:pPr>
  </w:style>
  <w:style w:styleId="StandardWeb" w:type="paragraph">
    <w:name w:val="Normal (Web)"/>
    <w:basedOn w:val="Normal"/>
    <w:uiPriority w:val="99"/>
    <w:unhideWhenUsed/>
    <w:rsid w:val="00AE531F"/>
    <w:pPr>
      <w:widowControl/>
      <w:overflowPunct/>
      <w:autoSpaceDE/>
      <w:autoSpaceDN/>
      <w:adjustRightInd/>
      <w:spacing w:after="100" w:afterAutospacing="1" w:before="100" w:beforeAutospacing="1"/>
      <w:textAlignment w:val="auto"/>
    </w:pPr>
    <w:rPr>
      <w:rFonts w:eastAsiaTheme="minorHAnsi"/>
      <w:sz w:val="24"/>
      <w:szCs w:val="24"/>
    </w:rPr>
  </w:style>
  <w:style w:styleId="Hiperveza" w:type="character">
    <w:name w:val="Hyperlink"/>
    <w:basedOn w:val="Zadanifontodlomka"/>
    <w:rsid w:val="00685354"/>
    <w:rPr>
      <w:color w:themeColor="hyperlink" w:val="0000FF"/>
      <w:u w:val="single"/>
    </w:rPr>
  </w:style>
  <w:style w:styleId="Tekstfusnote" w:type="paragraph">
    <w:name w:val="footnote text"/>
    <w:basedOn w:val="Normal"/>
    <w:link w:val="TekstfusnoteChar"/>
    <w:unhideWhenUsed/>
    <w:rsid w:val="00A37C59"/>
    <w:pPr>
      <w:widowControl/>
      <w:overflowPunct/>
      <w:autoSpaceDE/>
      <w:autoSpaceDN/>
      <w:adjustRightInd/>
      <w:textAlignment w:val="auto"/>
    </w:pPr>
  </w:style>
  <w:style w:customStyle="1" w:styleId="TekstfusnoteChar" w:type="character">
    <w:name w:val="Tekst fusnote Char"/>
    <w:basedOn w:val="Zadanifontodlomka"/>
    <w:link w:val="Tekstfusnote"/>
    <w:rsid w:val="00A37C59"/>
  </w:style>
  <w:style w:styleId="Referencafusnote" w:type="character">
    <w:name w:val="footnote reference"/>
    <w:unhideWhenUsed/>
    <w:rsid w:val="00A37C59"/>
    <w:rPr>
      <w:vertAlign w:val="superscript"/>
    </w:rPr>
  </w:style>
  <w:style w:styleId="Tekstrezerviranogmjesta" w:type="character">
    <w:name w:val="Placeholder Text"/>
    <w:basedOn w:val="Zadanifontodlomka"/>
    <w:uiPriority w:val="99"/>
    <w:semiHidden/>
    <w:rsid w:val="00816ED2"/>
    <w:rPr>
      <w:color w:val="808080"/>
      <w:bdr w:color="auto" w:space="0" w:sz="0" w:val="none"/>
      <w:shd w:color="auto" w:fill="auto" w:val="clear"/>
    </w:rPr>
  </w:style>
  <w:style w:customStyle="1" w:styleId="eSPISCCParagraphDefaultFont" w:type="character">
    <w:name w:val="eSPIS_CC_Paragraph Default Font"/>
    <w:basedOn w:val="Zadanifontodlomka"/>
    <w:rsid w:val="00816E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6ED2"/>
    <w:rPr>
      <w:sz w:val="24"/>
      <w:bdr w:color="auto" w:space="0" w:sz="0" w:val="none"/>
      <w:shd w:color="auto" w:fill="FFFFCC" w:val="clear"/>
      <w:lang w:val="hr-HR"/>
    </w:rPr>
  </w:style>
  <w:style w:customStyle="1" w:styleId="PozadinaSvijetloCrvena" w:type="character">
    <w:name w:val="Pozadina_SvijetloCrvena"/>
    <w:basedOn w:val="eSPISCCParagraphDefaultFont"/>
    <w:rsid w:val="00816E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6E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710035">
      <w:bodyDiv w:val="true"/>
      <w:marLeft w:val="0"/>
      <w:marRight w:val="0"/>
      <w:marTop w:val="0"/>
      <w:marBottom w:val="0"/>
      <w:divBdr>
        <w:top w:space="0" w:sz="0" w:color="auto" w:val="none"/>
        <w:left w:space="0" w:sz="0" w:color="auto" w:val="none"/>
        <w:bottom w:space="0" w:sz="0" w:color="auto" w:val="none"/>
        <w:right w:space="0" w:sz="0" w:color="auto" w:val="none"/>
      </w:divBdr>
    </w:div>
    <w:div w:id="1089037892">
      <w:bodyDiv w:val="true"/>
      <w:marLeft w:val="0"/>
      <w:marRight w:val="0"/>
      <w:marTop w:val="0"/>
      <w:marBottom w:val="0"/>
      <w:divBdr>
        <w:top w:space="0" w:sz="0" w:color="auto" w:val="none"/>
        <w:left w:space="0" w:sz="0" w:color="auto" w:val="none"/>
        <w:bottom w:space="0" w:sz="0" w:color="auto" w:val="none"/>
        <w:right w:space="0" w:sz="0" w:color="auto" w:val="none"/>
      </w:divBdr>
    </w:div>
    <w:div w:id="1477650132">
      <w:bodyDiv w:val="true"/>
      <w:marLeft w:val="0"/>
      <w:marRight w:val="0"/>
      <w:marTop w:val="0"/>
      <w:marBottom w:val="0"/>
      <w:divBdr>
        <w:top w:space="0" w:sz="0" w:color="auto" w:val="none"/>
        <w:left w:space="0" w:sz="0" w:color="auto" w:val="none"/>
        <w:bottom w:space="0" w:sz="0" w:color="auto" w:val="none"/>
        <w:right w:space="0" w:sz="0" w:color="auto" w:val="none"/>
      </w:divBdr>
    </w:div>
    <w:div w:id="1675065144">
      <w:bodyDiv w:val="true"/>
      <w:marLeft w:val="0"/>
      <w:marRight w:val="0"/>
      <w:marTop w:val="0"/>
      <w:marBottom w:val="0"/>
      <w:divBdr>
        <w:top w:space="0" w:sz="0" w:color="auto" w:val="none"/>
        <w:left w:space="0" w:sz="0" w:color="auto" w:val="none"/>
        <w:bottom w:space="0" w:sz="0" w:color="auto" w:val="none"/>
        <w:right w:space="0" w:sz="0" w:color="auto" w:val="none"/>
      </w:divBdr>
    </w:div>
    <w:div w:id="1995720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izvorni_sadrzaj>
    <derivirana_varijabla naziv="DomainObject.Predmet.Broj_1">420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2014.</izvorni_sadrzaj>
    <derivirana_varijabla naziv="DomainObject.Predmet.DatumOsnivanja_1">23. svibnja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St-420/2014</izvorni_sadrzaj>
    <derivirana_varijabla naziv="DomainObject.Predmet.OznakaBroj_1">St-420/2014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TRIARIUS d.o.o. za gradnju, trgovinu i usluge</izvorni_sadrzaj>
    <derivirana_varijabla naziv="DomainObject.Predmet.ProtustrankaFormated_1">  TRIARIUS d.o.o. za gradnju, trgovinu i usluge</derivirana_varijabla>
  </DomainObject.Predmet.ProtustrankaFormated>
  <DomainObject.Predmet.ProtustrankaFormatedOIB>
    <izvorni_sadrzaj>  TRIARIUS d.o.o. za gradnju, trgovinu i usluge, OIB 75039202467</izvorni_sadrzaj>
    <derivirana_varijabla naziv="DomainObject.Predmet.ProtustrankaFormatedOIB_1">  TRIARIUS d.o.o. za gradnju, trgovinu i usluge, OIB 75039202467</derivirana_varijabla>
  </DomainObject.Predmet.ProtustrankaFormatedOIB>
  <DomainObject.Predmet.ProtustrankaFormatedWithAdress>
    <izvorni_sadrzaj> TRIARIUS d.o.o. za gradnju, trgovinu i usluge, Petrinjska 59, 10000 Zagreb</izvorni_sadrzaj>
    <derivirana_varijabla naziv="DomainObject.Predmet.ProtustrankaFormatedWithAdress_1"> TRIARIUS d.o.o. za gradnju, trgovinu i usluge, Petrinjska 59, 10000 Zagreb</derivirana_varijabla>
  </DomainObject.Predmet.ProtustrankaFormatedWithAdress>
  <DomainObject.Predmet.ProtustrankaFormatedWithAdressOIB>
    <izvorni_sadrzaj> TRIARIUS d.o.o. za gradnju, trgovinu i usluge, OIB 75039202467, Petrinjska 59, 10000 Zagreb</izvorni_sadrzaj>
    <derivirana_varijabla naziv="DomainObject.Predmet.ProtustrankaFormatedWithAdressOIB_1"> TRIARIUS d.o.o. za gradnju, trgovinu i usluge, OIB 75039202467, Petrinjska 59, 10000 Zagreb</derivirana_varijabla>
  </DomainObject.Predmet.ProtustrankaFormatedWithAdressOIB>
  <DomainObject.Predmet.ProtustrankaWithAdress>
    <izvorni_sadrzaj>TRIARIUS d.o.o. za gradnju, trgovinu i usluge Petrinjska 59, 10000 Zagreb</izvorni_sadrzaj>
    <derivirana_varijabla naziv="DomainObject.Predmet.ProtustrankaWithAdress_1">TRIARIUS d.o.o. za gradnju, trgovinu i usluge Petrinjska 59, 10000 Zagreb</derivirana_varijabla>
  </DomainObject.Predmet.ProtustrankaWithAdress>
  <DomainObject.Predmet.ProtustrankaWithAdressOIB>
    <izvorni_sadrzaj>TRIARIUS d.o.o. za gradnju, trgovinu i usluge, OIB 75039202467, Petrinjska 59, 10000 Zagreb</izvorni_sadrzaj>
    <derivirana_varijabla naziv="DomainObject.Predmet.ProtustrankaWithAdressOIB_1">TRIARIUS d.o.o. za gradnju, trgovinu i usluge, OIB 75039202467, Petrinjska 59, 10000 Zagreb</derivirana_varijabla>
  </DomainObject.Predmet.ProtustrankaWithAdressOIB>
  <DomainObject.Predmet.ProtustrankaNazivFormated>
    <izvorni_sadrzaj>TRIARIUS d.o.o. za gradnju, trgovinu i usluge</izvorni_sadrzaj>
    <derivirana_varijabla naziv="DomainObject.Predmet.ProtustrankaNazivFormated_1">TRIARIUS d.o.o. za gradnju, trgovinu i usluge</derivirana_varijabla>
  </DomainObject.Predmet.ProtustrankaNazivFormated>
  <DomainObject.Predmet.ProtustrankaNazivFormatedOIB>
    <izvorni_sadrzaj>TRIARIUS d.o.o. za gradnju, trgovinu i usluge, OIB 75039202467</izvorni_sadrzaj>
    <derivirana_varijabla naziv="DomainObject.Predmet.ProtustrankaNazivFormatedOIB_1">TRIARIUS d.o.o. za gradnju, trgovinu i usluge, OIB 75039202467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SUPER IGRA društvo s ograničenom odgovornošću za proizvodnju, trgovinu i usluge; Stjepan Grubanović; Robert Kolak; Anto Babić; Playtronic vl. Davor Kolak; Tihomir Poljak; Neven Lončar</izvorni_sadrzaj>
    <derivirana_varijabla naziv="DomainObject.Predmet.StrankaFormated_1">  FINA Regionalni centar Zagreb; SUPER IGRA društvo s ograničenom odgovornošću za proizvodnju, trgovinu i usluge; Stjepan Grubanović; Robert Kolak; Anto Babić; Playtronic vl. Davor Kolak; Tihomir Poljak; Neven Lončar</derivirana_varijabla>
  </DomainObject.Predmet.StrankaFormated>
  <DomainObject.Predmet.StrankaFormatedOIB>
    <izvorni_sadrzaj>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izvorni_sadrzaj>
    <derivirana_varijabla naziv="DomainObject.Predmet.StrankaFormatedOIB_1">  FINA Regionalni centar Zagreb, OIB 85821130368; SUPER IGRA društvo s ograničenom odgovornošću za proizvodnju, trgovinu i usluge, OIB 91725363853; Stjepan Grubanović, OIB 25032119979; Robert Kolak, OIB 72642498291; Anto Babić; Playtronic vl. Davor Kolak; Tihomir Poljak, OIB 86149477295; Neven Lončar, OIB 49502528748</derivirana_varijabla>
  </DomainObject.Predmet.StrankaFormatedOIB>
  <DomainObject.Predmet.StrankaFormatedWithAdress>
    <izvorni_sadrzaj>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izvorni_sadrzaj>
    <derivirana_varijabla naziv="DomainObject.Predmet.StrankaFormatedWithAdress_1"> FINA Regionalni centar Zagreb; SUPER IGRA društvo s ograničenom odgovornošću za proizvodnju, trgovinu i usluge, Hlebinska 3, 10000 Zagreb; Stjepan Grubanović, Marije Jurić Zagorke 5, 32100 Vinkovci; Robert Kolak, Zabunovec I. 12, 10000 Zagreb; Anto Babić; Playtronic vl. Davor Kolak; Tihomir Poljak, Ulica Stjepana Radića 17, 44320 Banova Jaruga; Neven Lončar, Ulica Andrije Žaje 63, 10000 Zagreb</derivirana_varijabla>
  </DomainObject.Predmet.StrankaFormatedWithAdress>
  <DomainObject.Predmet.StrankaFormatedWithAdressOIB>
    <izvorni_sadrzaj>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izvorni_sadrzaj>
    <derivirana_varijabla naziv="DomainObject.Predmet.StrankaFormatedWithAdressOIB_1"> FINA Regionalni centar Zagreb, OIB 85821130368; SUPER IGRA društvo s ograničenom odgovornošću za proizvodnju, trgovinu i usluge, OIB 91725363853, Hlebinska 3, 10000 Zagreb; Stjepan Grubanović, OIB 25032119979, Marije Jurić Zagorke 5, 32100 Vinkovci; Robert Kolak, OIB 72642498291, Zabunovec I. 12, 10000 Zagreb; Anto Babić; Playtronic vl. Davor Kolak; Tihomir Poljak, OIB 86149477295, Ulica Stjepana Radića 17, 44320 Banova Jaruga; Neven Lončar, OIB 49502528748, Ulica Andrije Žaje 63, 10000 Zagreb</derivirana_varijabla>
  </DomainObject.Predmet.StrankaFormatedWithAdressOIB>
  <DomainObject.Predmet.StrankaWithAdress>
    <izvorni_sadrzaj>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izvorni_sadrzaj>
    <derivirana_varijabla naziv="DomainObject.Predmet.StrankaWithAdress_1">FINA Regionalni centar Zagreb ,SUPER IGRA društvo s ograničenom odgovornošću za proizvodnju, trgovinu i usluge Hlebinska 3,10000 Zagreb,Stjepan Grubanović Marije Jurić Zagorke 5,32100 Vinkovci,Robert Kolak Zabunovec I. 12,10000 Zagreb,Anto Babić ,Playtronic vl. Davor Kolak ,Tihomir Poljak Ulica Stjepana Radića 17,44320 Banova Jaruga,Neven Lončar Ulica Andrije Žaje 63,10000 Zagreb</derivirana_varijabla>
  </DomainObject.Predmet.StrankaWithAdress>
  <DomainObject.Predmet.StrankaWithAdressOIB>
    <izvorni_sadrzaj>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izvorni_sadrzaj>
    <derivirana_varijabla naziv="DomainObject.Predmet.StrankaWithAdressOIB_1">FINA Regionalni centar Zagreb, OIB 85821130368,SUPER IGRA društvo s ograničenom odgovornošću za proizvodnju, trgovinu i usluge, OIB 91725363853, Hlebinska 3,10000 Zagreb,Stjepan Grubanović, OIB 25032119979, Marije Jurić Zagorke 5,32100 Vinkovci,Robert Kolak, OIB 72642498291, Zabunovec I. 12,10000 Zagreb,Anto Babić,Playtronic vl. Davor Kolak,Tihomir Poljak, OIB 86149477295, Ulica Stjepana Radića 17,44320 Banova Jaruga,Neven Lončar, OIB 49502528748, Ulica Andrije Žaje 63,10000 Zagreb</derivirana_varijabla>
  </DomainObject.Predmet.StrankaWithAdressOIB>
  <DomainObject.Predmet.StrankaNazivFormated>
    <izvorni_sadrzaj>FINA Regionalni centar Zagreb,SUPER IGRA društvo s ograničenom odgovornošću za proizvodnju, trgovinu i usluge,Stjepan Grubanović,Robert Kolak,Anto Babić,Playtronic vl. Davor Kolak,Tihomir Poljak,Neven Lončar</izvorni_sadrzaj>
    <derivirana_varijabla naziv="DomainObject.Predmet.StrankaNazivFormated_1">FINA Regionalni centar Zagreb,SUPER IGRA društvo s ograničenom odgovornošću za proizvodnju, trgovinu i usluge,Stjepan Grubanović,Robert Kolak,Anto Babić,Playtronic vl. Davor Kolak,Tihomir Poljak,Neven Lončar</derivirana_varijabla>
  </DomainObject.Predmet.StrankaNazivFormated>
  <DomainObject.Predmet.StrankaNazivFormatedOIB>
    <izvorni_sadrzaj>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izvorni_sadrzaj>
    <derivirana_varijabla naziv="DomainObject.Predmet.StrankaNazivFormatedOIB_1">FINA Regionalni centar Zagreb, OIB 85821130368,SUPER IGRA društvo s ograničenom odgovornošću za proizvodnju, trgovinu i usluge, OIB 91725363853,Stjepan Grubanović, OIB 25032119979,Robert Kolak, OIB 72642498291,Anto Babić,Playtronic vl. Davor Kolak,Tihomir Poljak, OIB 86149477295,Neven Lončar, OIB 49502528748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Formated>
  <DomainObject.Predmet.StrankaList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FormatedOIB>
  <DomainObject.Predmet.StrankaListFormatedWithAdress>
    <izvorni_sadrzaj>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izvorni_sadrzaj>
    <derivirana_varijabla naziv="DomainObject.Predmet.StrankaListFormatedWithAdress_1">
      <item>FINA Regionalni centar Zagreb</item>
      <item>SUPER IGRA društvo s ograničenom odgovornošću za proizvodnju, trgovinu i usluge, Hlebinska 3, 10000 Zagreb</item>
      <item>Stjepan Grubanović, Marije Jurić Zagorke 5, 32100 Vinkovci</item>
      <item>Robert Kolak, Zabunovec I. 12, 10000 Zagreb</item>
      <item>Anto Babić</item>
      <item>Playtronic vl. Davor Kolak</item>
      <item>Tihomir Poljak, Ulica Stjepana Radića 17, 44320 Banova Jaruga</item>
      <item>Neven Lončar, Ulica Andrije Žaje 63, 10000 Zagreb</item>
    </derivirana_varijabla>
  </DomainObject.Predmet.StrankaListFormatedWithAdress>
  <DomainObject.Predmet.StrankaListFormatedWithAdressOIB>
    <izvorni_sadrzaj>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izvorni_sadrzaj>
    <derivirana_varijabla naziv="DomainObject.Predmet.StrankaListFormatedWithAdressOIB_1">
      <item>FINA Regionalni centar Zagreb, OIB 85821130368</item>
      <item>SUPER IGRA društvo s ograničenom odgovornošću za proizvodnju, trgovinu i usluge, OIB 91725363853, Hlebinska 3, 10000 Zagreb</item>
      <item>Stjepan Grubanović, OIB 25032119979, Marije Jurić Zagorke 5, 32100 Vinkovci</item>
      <item>Robert Kolak, OIB 72642498291, Zabunovec I. 12, 10000 Zagreb</item>
      <item>Anto Babić</item>
      <item>Playtronic vl. Davor Kolak</item>
      <item>Tihomir Poljak, OIB 86149477295, Ulica Stjepana Radića 17, 44320 Banova Jaruga</item>
      <item>Neven Lončar, OIB 49502528748, Ulica Andrije Žaje 63, 10000 Zagreb</item>
    </derivirana_varijabla>
  </DomainObject.Predmet.StrankaListFormatedWithAdressOIB>
  <DomainObject.Predmet.StrankaListNazivFormated>
    <izvorni_sadrzaj>
      <item>FINA Regionalni centar Zagreb</item>
      <item>SUPER IGRA društvo s ograničenom odgovornošću za proizvodnju, trgovinu i usluge</item>
      <item>Stjepan Grubanović</item>
      <item>Robert Kolak</item>
      <item>Anto Babić</item>
      <item>Playtronic vl. Davor Kolak</item>
      <item>Tihomir Poljak</item>
      <item>Neven Lončar</item>
    </izvorni_sadrzaj>
    <derivirana_varijabla naziv="DomainObject.Predmet.StrankaListNazivFormated_1">
      <item>FINA Regionalni centar Zagreb</item>
      <item>SUPER IGRA društvo s ograničenom odgovornošću za proizvodnju, trgovinu i usluge</item>
      <item>Stjepan Grubanović</item>
      <item>Robert Kolak</item>
      <item>Anto Babić</item>
      <item>Playtronic vl. Davor Kolak</item>
      <item>Tihomir Poljak</item>
      <item>Neven Lončar</item>
    </derivirana_varijabla>
  </DomainObject.Predmet.StrankaListNazivFormated>
  <DomainObject.Predmet.StrankaListNazivFormatedOIB>
    <izvorni_sadrzaj>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izvorni_sadrzaj>
    <derivirana_varijabla naziv="DomainObject.Predmet.StrankaListNazivFormatedOIB_1">
      <item>FINA Regionalni centar Zagreb, OIB 85821130368</item>
      <item>SUPER IGRA društvo s ograničenom odgovornošću za proizvodnju, trgovinu i usluge, OIB 91725363853</item>
      <item>Stjepan Grubanović, OIB 25032119979</item>
      <item>Robert Kolak, OIB 72642498291</item>
      <item>Anto Babić</item>
      <item>Playtronic vl. Davor Kolak</item>
      <item>Tihomir Poljak, OIB 86149477295</item>
      <item>Neven Lončar, OIB 49502528748</item>
    </derivirana_varijabla>
  </DomainObject.Predmet.StrankaListNazivFormatedOIB>
  <DomainObject.Predmet.ProtuStrankaListFormated>
    <izvorni_sadrzaj>
      <item>TRIARIUS d.o.o. za gradnju, trgovinu i usluge</item>
    </izvorni_sadrzaj>
    <derivirana_varijabla naziv="DomainObject.Predmet.ProtuStrankaListFormated_1">
      <item>TRIARIUS d.o.o. za gradnju, trgovinu i usluge</item>
    </derivirana_varijabla>
  </DomainObject.Predmet.ProtuStrankaListFormated>
  <DomainObject.Predmet.ProtuStrankaListFormatedOIB>
    <izvorni_sadrzaj>
      <item>TRIARIUS d.o.o. za gradnju, trgovinu i usluge, OIB 75039202467</item>
    </izvorni_sadrzaj>
    <derivirana_varijabla naziv="DomainObject.Predmet.ProtuStrankaListFormatedOIB_1">
      <item>TRIARIUS d.o.o. za gradnju, trgovinu i usluge, OIB 75039202467</item>
    </derivirana_varijabla>
  </DomainObject.Predmet.ProtuStrankaListFormatedOIB>
  <DomainObject.Predmet.ProtuStrankaListFormatedWithAdress>
    <izvorni_sadrzaj>
      <item>TRIARIUS d.o.o. za gradnju, trgovinu i usluge, Petrinjska 59, 10000 Zagreb</item>
    </izvorni_sadrzaj>
    <derivirana_varijabla naziv="DomainObject.Predmet.ProtuStrankaListFormatedWithAdress_1">
      <item>TRIARIUS d.o.o. za gradnju, trgovinu i usluge, Petrinjska 59, 10000 Zagreb</item>
    </derivirana_varijabla>
  </DomainObject.Predmet.ProtuStrankaListFormatedWithAdress>
  <DomainObject.Predmet.ProtuStrankaListFormatedWithAdressOIB>
    <izvorni_sadrzaj>
      <item>TRIARIUS d.o.o. za gradnju, trgovinu i usluge, OIB 75039202467, Petrinjska 59, 10000 Zagreb</item>
    </izvorni_sadrzaj>
    <derivirana_varijabla naziv="DomainObject.Predmet.ProtuStrankaListFormatedWithAdressOIB_1">
      <item>TRIARIUS d.o.o. za gradnju, trgovinu i usluge, OIB 75039202467, Petrinjska 59, 10000 Zagreb</item>
    </derivirana_varijabla>
  </DomainObject.Predmet.ProtuStrankaListFormatedWithAdressOIB>
  <DomainObject.Predmet.ProtuStrankaListNazivFormated>
    <izvorni_sadrzaj>
      <item>TRIARIUS d.o.o. za gradnju, trgovinu i usluge</item>
    </izvorni_sadrzaj>
    <derivirana_varijabla naziv="DomainObject.Predmet.ProtuStrankaListNazivFormated_1">
      <item>TRIARIUS d.o.o. za gradnju, trgovinu i usluge</item>
    </derivirana_varijabla>
  </DomainObject.Predmet.ProtuStrankaListNazivFormated>
  <DomainObject.Predmet.ProtuStrankaListNazivFormatedOIB>
    <izvorni_sadrzaj>
      <item>TRIARIUS d.o.o. za gradnju, trgovinu i usluge, OIB 75039202467</item>
    </izvorni_sadrzaj>
    <derivirana_varijabla naziv="DomainObject.Predmet.ProtuStrankaListNazivFormatedOIB_1">
      <item>TRIARIUS d.o.o. za gradnju, trgovinu i usluge, OIB 75039202467</item>
    </derivirana_varijabla>
  </DomainObject.Predmet.ProtuStrankaListNazivFormatedOIB>
  <DomainObject.Predmet.OstaliListFormated>
    <izvorni_sadrzaj>
      <item>ZDRAVKO RAGUŽ</item>
      <item>Jerko-Duško Suić</item>
      <item>Od Kallay &amp; partneri</item>
    </izvorni_sadrzaj>
    <derivirana_varijabla naziv="DomainObject.Predmet.OstaliListFormated_1">
      <item>ZDRAVKO RAGUŽ</item>
      <item>Jerko-Duško Suić</item>
      <item>Od Kallay &amp; partneri</item>
    </derivirana_varijabla>
  </DomainObject.Predmet.OstaliListFormated>
  <DomainObject.Predmet.OstaliListFormatedOIB>
    <izvorni_sadrzaj>
      <item>ZDRAVKO RAGUŽ, OIB 86143595953</item>
      <item>Jerko-Duško Suić, OIB 53510817959</item>
      <item>Od Kallay &amp; partneri</item>
    </izvorni_sadrzaj>
    <derivirana_varijabla naziv="DomainObject.Predmet.OstaliListFormatedOIB_1">
      <item>ZDRAVKO RAGUŽ, OIB 86143595953</item>
      <item>Jerko-Duško Suić, OIB 53510817959</item>
      <item>Od Kallay &amp; partneri</item>
    </derivirana_varijabla>
  </DomainObject.Predmet.OstaliListFormatedOIB>
  <DomainObject.Predmet.OstaliListFormatedWithAdress>
    <izvorni_sadrzaj>
      <item>ZDRAVKO RAGUŽ, Vilima Korejca 17/B, 34330 Velika</item>
      <item>Jerko-Duško Suić, Hegedušićeva 10, 10000 Zagreb</item>
      <item>Od Kallay &amp; partneri, Ilica 1A/III, 10000 Zagreb</item>
    </izvorni_sadrzaj>
    <derivirana_varijabla naziv="DomainObject.Predmet.OstaliListFormatedWithAdress_1">
      <item>ZDRAVKO RAGUŽ, Vilima Korejca 17/B, 34330 Velika</item>
      <item>Jerko-Duško Suić, Hegedušićeva 10, 10000 Zagreb</item>
      <item>Od Kallay &amp; partneri, Ilica 1A/III, 10000 Zagreb</item>
    </derivirana_varijabla>
  </DomainObject.Predmet.OstaliListFormatedWithAdress>
  <DomainObject.Predmet.OstaliListFormatedWithAdressOIB>
    <izvorni_sadrzaj>
      <item>ZDRAVKO RAGUŽ, OIB 86143595953, Vilima Korejca 17/B, 34330 Velika</item>
      <item>Jerko-Duško Suić, OIB 53510817959, Hegedušićeva 10, 10000 Zagreb</item>
      <item>Od Kallay &amp; partneri, Ilica 1A/III, 10000 Zagreb</item>
    </izvorni_sadrzaj>
    <derivirana_varijabla naziv="DomainObject.Predmet.OstaliListFormatedWithAdressOIB_1">
      <item>ZDRAVKO RAGUŽ, OIB 86143595953, Vilima Korejca 17/B, 34330 Velika</item>
      <item>Jerko-Duško Suić, OIB 53510817959, Hegedušićeva 10, 10000 Zagreb</item>
      <item>Od Kallay &amp; partneri, Ilica 1A/III, 10000 Zagreb</item>
    </derivirana_varijabla>
  </DomainObject.Predmet.OstaliListFormatedWithAdressOIB>
  <DomainObject.Predmet.OstaliListNazivFormated>
    <izvorni_sadrzaj>
      <item>ZDRAVKO RAGUŽ</item>
      <item>Jerko-Duško Suić</item>
      <item>Od Kallay &amp; partneri</item>
    </izvorni_sadrzaj>
    <derivirana_varijabla naziv="DomainObject.Predmet.OstaliListNazivFormated_1">
      <item>ZDRAVKO RAGUŽ</item>
      <item>Jerko-Duško Suić</item>
      <item>Od Kallay &amp; partneri</item>
    </derivirana_varijabla>
  </DomainObject.Predmet.OstaliListNazivFormated>
  <DomainObject.Predmet.OstaliListNazivFormatedOIB>
    <izvorni_sadrzaj>
      <item>ZDRAVKO RAGUŽ, OIB 86143595953</item>
      <item>Jerko-Duško Suić, OIB 53510817959</item>
      <item>Od Kallay &amp; partneri</item>
    </izvorni_sadrzaj>
    <derivirana_varijabla naziv="DomainObject.Predmet.OstaliListNazivFormatedOIB_1">
      <item>ZDRAVKO RAGUŽ, OIB 86143595953</item>
      <item>Jerko-Duško Suić, OIB 53510817959</item>
      <item>Od Kallay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TRIARIUS d.o.o. za gradnju, trgovinu i usluge</izvorni_sadrzaj>
    <derivirana_varijabla naziv="DomainObject.Predmet.ProtustrankaIDrugi_1">TRIARIUS d.o.o. za gradnju, trgovinu i usluge</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TRIARIUS d.o.o. za gradnju, trgovinu i usluge, OIB 75039202467, Petrinjska 59, 10000 Zagreb</izvorni_sadrzaj>
    <derivirana_varijabla naziv="DomainObject.Predmet.ProtustrankaIDrugiAdressOIB_1">TRIARIUS d.o.o. za gradnju, trgovinu i usluge, OIB 75039202467, Petrinjska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izvorni_sadrzaj>
    <derivirana_varijabla naziv="DomainObject.Predmet.SudioniciListNaziv_1">
      <item>FINA Regionalni centar Zagreb</item>
      <item>TRIARIUS d.o.o. za gradnju, trgovinu i usluge</item>
      <item>ZDRAVKO RAGUŽ</item>
      <item>Jerko-Duško Suić</item>
      <item>SUPER IGRA društvo s ograničenom odgovornošću za proizvodnju, trgovinu i usluge</item>
      <item>Stjepan Grubanović</item>
      <item>Robert Kolak</item>
      <item>Anto Babić</item>
      <item>Playtronic vl. Davor Kolak</item>
      <item>Tihomir Poljak</item>
      <item>Neven Lončar</item>
      <item>Od Kallay &amp; partneri</item>
    </derivirana_varijabla>
  </DomainObject.Predmet.SudioniciListNaziv>
  <DomainObject.Predmet.SudioniciListAdressOIB>
    <izvorni_sadrzaj>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izvorni_sadrzaj>
    <derivirana_varijabla naziv="DomainObject.Predmet.SudioniciListAdressOIB_1">
      <item>FINA Regionalni centar Zagreb, OIB 85821130368</item>
      <item>TRIARIUS d.o.o. za gradnju, trgovinu i usluge, OIB 75039202467, Petrinjska 59,10000 Zagreb</item>
      <item>ZDRAVKO RAGUŽ, OIB 86143595953, Vilima Korejca 17/B,34330 Velika</item>
      <item>Jerko-Duško Suić, OIB 53510817959, Hegedušićeva 10,10000 Zagreb</item>
      <item>SUPER IGRA društvo s ograničenom odgovornošću za proizvodnju, trgovinu i usluge, OIB 91725363853, Hlebinska 3,10000 Zagreb</item>
      <item>Stjepan Grubanović, OIB 25032119979, Marije Jurić Zagorke 5,32100 Vinkovci</item>
      <item>Robert Kolak, OIB 72642498291, Zabunovec I. 12,10000 Zagreb</item>
      <item>Anto Babić</item>
      <item>Playtronic vl. Davor Kolak</item>
      <item>Tihomir Poljak, OIB 86149477295, Ulica Stjepana Radića 17,44320 Banova Jaruga</item>
      <item>Neven Lončar, OIB 49502528748, Ulica Andrije Žaje 63,10000 Zagreb</item>
      <item>Od Kallay &amp; partneri,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izvorni_sadrzaj>
    <derivirana_varijabla naziv="DomainObject.Predmet.SudioniciListNazivOIB_1">
      <item>, OIB 85821130368</item>
      <item>, OIB 75039202467</item>
      <item>, OIB 86143595953</item>
      <item>, OIB 53510817959</item>
      <item>, OIB 91725363853</item>
      <item>, OIB 25032119979</item>
      <item>, OIB 72642498291</item>
      <item>, OIB null</item>
      <item>, OIB null</item>
      <item>, OIB 86149477295</item>
      <item>, OIB 49502528748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8C1846-10DD-40CE-A75F-22215FB7B0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2343</properties:Words>
  <properties:Characters>13419</properties:Characters>
  <properties:Lines>298</properties:Lines>
  <properties:Paragraphs>71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15872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2017-09-13T12:31:00Z</dcterms:created>
  <dc:creator>user</dc:creator>
  <cp:lastModifiedBy>Valentina Delač</cp:lastModifiedBy>
  <cp:lastPrinted>2017-09-13T12:32:00Z</cp:lastPrinted>
  <dcterms:modified xmlns:xsi="http://www.w3.org/2001/XMLSchema-instance" xsi:type="dcterms:W3CDTF">2017-09-13T12:33:00Z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